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7"/>
        <w:ind w:left="0" w:right="1" w:firstLine="709"/>
        <w:jc w:val="both"/>
        <w:spacing w:line="247" w:lineRule="auto"/>
        <w:rPr>
          <w:b/>
          <w:bCs/>
          <w:sz w:val="26"/>
          <w:szCs w:val="26"/>
          <w14:ligatures w14:val="none"/>
        </w:rPr>
        <w:outlineLvl w:val="1"/>
      </w:pPr>
      <w:r>
        <w:rPr>
          <w:b/>
          <w:bCs/>
          <w:sz w:val="26"/>
          <w:szCs w:val="26"/>
          <w:lang w:eastAsia="ru-RU"/>
        </w:rPr>
        <w:t xml:space="preserve">Объявляется конкурсный отбор  </w:t>
      </w:r>
      <w:r>
        <w:rPr>
          <w:b/>
          <w:bCs/>
          <w:sz w:val="26"/>
          <w:szCs w:val="26"/>
        </w:rPr>
        <w:t xml:space="preserve">на право получения единовр</w:t>
      </w:r>
      <w:r>
        <w:rPr>
          <w:b/>
          <w:bCs/>
          <w:sz w:val="26"/>
          <w:szCs w:val="26"/>
        </w:rPr>
        <w:t xml:space="preserve">е</w:t>
      </w:r>
      <w:r>
        <w:rPr>
          <w:b/>
          <w:bCs/>
          <w:sz w:val="26"/>
          <w:szCs w:val="26"/>
        </w:rPr>
        <w:t xml:space="preserve">менной компенсационной выплаты </w:t>
      </w:r>
      <w:r>
        <w:rPr>
          <w:b/>
          <w:bCs/>
          <w:sz w:val="26"/>
          <w:szCs w:val="26"/>
        </w:rPr>
        <w:t xml:space="preserve">работником культ</w:t>
      </w:r>
      <w:r>
        <w:rPr>
          <w:b/>
          <w:bCs/>
          <w:sz w:val="26"/>
          <w:szCs w:val="26"/>
        </w:rPr>
        <w:t xml:space="preserve">у</w:t>
      </w:r>
      <w:r>
        <w:rPr>
          <w:b/>
          <w:bCs/>
          <w:sz w:val="26"/>
          <w:szCs w:val="26"/>
        </w:rPr>
        <w:t xml:space="preserve">ры, прибывшим (переехавшим) на работу в сельские населенные пункты, либо рабочие поселки, л</w:t>
      </w:r>
      <w:r>
        <w:rPr>
          <w:b/>
          <w:bCs/>
          <w:sz w:val="26"/>
          <w:szCs w:val="26"/>
        </w:rPr>
        <w:t xml:space="preserve">и</w:t>
      </w:r>
      <w:r>
        <w:rPr>
          <w:b/>
          <w:bCs/>
          <w:sz w:val="26"/>
          <w:szCs w:val="26"/>
        </w:rPr>
        <w:t xml:space="preserve">бо поселки городского типа, либо города с населением до 50 тысяч человек, расположенные на терр</w:t>
      </w:r>
      <w:r>
        <w:rPr>
          <w:b/>
          <w:bCs/>
          <w:sz w:val="26"/>
          <w:szCs w:val="26"/>
        </w:rPr>
        <w:t xml:space="preserve">и</w:t>
      </w:r>
      <w:r>
        <w:rPr>
          <w:b/>
          <w:bCs/>
          <w:sz w:val="26"/>
          <w:szCs w:val="26"/>
        </w:rPr>
        <w:t xml:space="preserve">тории Чувашской Республики</w:t>
      </w:r>
      <w:r>
        <w:rPr>
          <w:b/>
          <w:bCs/>
          <w:sz w:val="26"/>
          <w:szCs w:val="26"/>
          <w:lang w:eastAsia="ru-RU"/>
        </w:rPr>
        <w:t xml:space="preserve">, </w:t>
      </w:r>
      <w:r>
        <w:rPr>
          <w:b/>
          <w:bCs/>
          <w:sz w:val="26"/>
          <w:szCs w:val="26"/>
          <w:lang w:eastAsia="ru-RU"/>
        </w:rPr>
        <w:t xml:space="preserve"> </w:t>
      </w:r>
      <w:r>
        <w:rPr>
          <w:b/>
          <w:bCs/>
          <w:sz w:val="26"/>
          <w:szCs w:val="26"/>
          <w:lang w:eastAsia="ru-RU"/>
        </w:rPr>
        <w:t xml:space="preserve">в 202</w:t>
      </w:r>
      <w:r>
        <w:rPr>
          <w:b/>
          <w:bCs/>
          <w:sz w:val="26"/>
          <w:szCs w:val="26"/>
          <w:lang w:eastAsia="ru-RU"/>
        </w:rPr>
        <w:t xml:space="preserve">6 году</w:t>
      </w:r>
      <w:r>
        <w:rPr>
          <w:b/>
          <w:bCs/>
          <w:sz w:val="26"/>
          <w:szCs w:val="26"/>
          <w:lang w:eastAsia="ru-RU"/>
        </w:rPr>
      </w:r>
      <w:r>
        <w:rPr>
          <w:b/>
          <w:bCs/>
          <w:sz w:val="26"/>
          <w:szCs w:val="26"/>
          <w14:ligatures w14:val="none"/>
        </w:rPr>
      </w:r>
    </w:p>
    <w:p>
      <w:pPr>
        <w:contextualSpacing/>
        <w:jc w:val="center"/>
        <w:spacing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262626"/>
          <w:sz w:val="26"/>
          <w:szCs w:val="26"/>
        </w:rPr>
        <w:outlineLvl w:val="1"/>
      </w:pPr>
      <w:r>
        <w:rPr>
          <w:rFonts w:ascii="Times New Roman" w:hAnsi="Times New Roman" w:eastAsia="Times New Roman" w:cs="Times New Roman"/>
          <w:b/>
          <w:bCs/>
          <w:color w:val="262626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262626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262626"/>
          <w:sz w:val="26"/>
          <w:szCs w:val="26"/>
        </w:rPr>
      </w:r>
    </w:p>
    <w:p>
      <w:pPr>
        <w:pStyle w:val="847"/>
        <w:ind w:left="0" w:right="1" w:firstLine="709"/>
        <w:jc w:val="both"/>
        <w:spacing w:line="247" w:lineRule="auto"/>
        <w:rPr>
          <w:b w:val="0"/>
          <w:bCs w:val="0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262626"/>
          <w:sz w:val="26"/>
          <w:szCs w:val="26"/>
          <w:lang w:eastAsia="ru-RU"/>
        </w:rPr>
        <w:t xml:space="preserve">В соответствии с</w:t>
      </w:r>
      <w:r>
        <w:rPr>
          <w:rFonts w:ascii="Times New Roman" w:hAnsi="Times New Roman" w:eastAsia="Times New Roman" w:cs="Times New Roman"/>
          <w:b w:val="0"/>
          <w:bCs w:val="0"/>
          <w:color w:val="262626"/>
          <w:sz w:val="26"/>
          <w:szCs w:val="26"/>
          <w:lang w:eastAsia="ru-RU"/>
        </w:rPr>
        <w:t xml:space="preserve"> постановлением </w:t>
      </w:r>
      <w:r>
        <w:rPr>
          <w:rFonts w:ascii="Times New Roman" w:hAnsi="Times New Roman" w:eastAsia="Times New Roman" w:cs="Times New Roman"/>
          <w:b w:val="0"/>
          <w:bCs w:val="0"/>
          <w:color w:val="262626"/>
          <w:sz w:val="26"/>
          <w:szCs w:val="26"/>
          <w:lang w:eastAsia="ru-RU"/>
        </w:rPr>
        <w:t xml:space="preserve">Кабинета Министров Чувашской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  <w:lang w:eastAsia="ru-RU"/>
        </w:rPr>
        <w:t xml:space="preserve">Республики от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  <w:lang w:eastAsia="ru-RU"/>
        </w:rPr>
        <w:t xml:space="preserve">31 марта 2025 г. № 171 «</w:t>
      </w:r>
      <w:r>
        <w:rPr>
          <w:b w:val="0"/>
          <w:bCs w:val="0"/>
          <w:sz w:val="26"/>
          <w:szCs w:val="26"/>
        </w:rPr>
        <w:t xml:space="preserve">О мероприятиях по предоставл</w:t>
      </w:r>
      <w:r>
        <w:rPr>
          <w:b w:val="0"/>
          <w:bCs w:val="0"/>
          <w:sz w:val="26"/>
          <w:szCs w:val="26"/>
        </w:rPr>
        <w:t xml:space="preserve">е</w:t>
      </w:r>
      <w:r>
        <w:rPr>
          <w:b w:val="0"/>
          <w:bCs w:val="0"/>
          <w:sz w:val="26"/>
          <w:szCs w:val="26"/>
        </w:rPr>
        <w:t xml:space="preserve">нию единовременных компенсац</w:t>
      </w:r>
      <w:r>
        <w:rPr>
          <w:b w:val="0"/>
          <w:bCs w:val="0"/>
          <w:sz w:val="26"/>
          <w:szCs w:val="26"/>
        </w:rPr>
        <w:t xml:space="preserve">и</w:t>
      </w:r>
      <w:r>
        <w:rPr>
          <w:b w:val="0"/>
          <w:bCs w:val="0"/>
          <w:sz w:val="26"/>
          <w:szCs w:val="26"/>
        </w:rPr>
        <w:t xml:space="preserve">онных выплат работникам культ</w:t>
      </w:r>
      <w:r>
        <w:rPr>
          <w:b w:val="0"/>
          <w:bCs w:val="0"/>
          <w:sz w:val="26"/>
          <w:szCs w:val="26"/>
        </w:rPr>
        <w:t xml:space="preserve">у</w:t>
      </w:r>
      <w:r>
        <w:rPr>
          <w:b w:val="0"/>
          <w:bCs w:val="0"/>
          <w:sz w:val="26"/>
          <w:szCs w:val="26"/>
        </w:rPr>
        <w:t xml:space="preserve">ры, прибывшим (переехавшим) на работу в сельские населенные пункты, либо рабочие поселки, л</w:t>
      </w:r>
      <w:r>
        <w:rPr>
          <w:b w:val="0"/>
          <w:bCs w:val="0"/>
          <w:sz w:val="26"/>
          <w:szCs w:val="26"/>
        </w:rPr>
        <w:t xml:space="preserve">и</w:t>
      </w:r>
      <w:r>
        <w:rPr>
          <w:b w:val="0"/>
          <w:bCs w:val="0"/>
          <w:sz w:val="26"/>
          <w:szCs w:val="26"/>
        </w:rPr>
        <w:t xml:space="preserve">бо поселки городского типа, либо города с населением до 50 тысяч человек, расположенные на терр</w:t>
      </w:r>
      <w:r>
        <w:rPr>
          <w:b w:val="0"/>
          <w:bCs w:val="0"/>
          <w:sz w:val="26"/>
          <w:szCs w:val="26"/>
        </w:rPr>
        <w:t xml:space="preserve">и</w:t>
      </w:r>
      <w:r>
        <w:rPr>
          <w:b w:val="0"/>
          <w:bCs w:val="0"/>
          <w:sz w:val="26"/>
          <w:szCs w:val="26"/>
        </w:rPr>
        <w:t xml:space="preserve">тории Чувашской Республики</w:t>
      </w:r>
      <w:r>
        <w:rPr>
          <w:b w:val="0"/>
          <w:bCs w:val="0"/>
          <w:sz w:val="26"/>
          <w:szCs w:val="26"/>
        </w:rPr>
        <w:t xml:space="preserve">»  (далее – постановление)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  <w:lang w:eastAsia="ru-RU"/>
        </w:rPr>
        <w:t xml:space="preserve">Министерством культуры, по делам национальностей и архивного дела Чувашской Республики           </w:t>
      </w:r>
      <w:r>
        <w:rPr>
          <w:rFonts w:ascii="Times New Roman" w:hAnsi="Times New Roman" w:eastAsia="Times New Roman" w:cs="Times New Roman"/>
          <w:b w:val="0"/>
          <w:bCs w:val="0"/>
          <w:iCs/>
          <w:sz w:val="26"/>
          <w:szCs w:val="26"/>
          <w:lang w:eastAsia="ru-RU"/>
        </w:rPr>
        <w:t xml:space="preserve">с 15 апреля</w:t>
      </w:r>
      <w:r>
        <w:rPr>
          <w:rFonts w:ascii="Times New Roman" w:hAnsi="Times New Roman" w:eastAsia="Times New Roman" w:cs="Times New Roman"/>
          <w:b w:val="0"/>
          <w:bCs w:val="0"/>
          <w:iCs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Cs/>
          <w:sz w:val="26"/>
          <w:szCs w:val="26"/>
          <w:lang w:eastAsia="ru-RU"/>
        </w:rPr>
        <w:t xml:space="preserve">по </w:t>
      </w:r>
      <w:r>
        <w:rPr>
          <w:rFonts w:ascii="Times New Roman" w:hAnsi="Times New Roman" w:eastAsia="Times New Roman" w:cs="Times New Roman"/>
          <w:b w:val="0"/>
          <w:bCs w:val="0"/>
          <w:iCs/>
          <w:sz w:val="26"/>
          <w:szCs w:val="26"/>
          <w:lang w:eastAsia="ru-RU"/>
        </w:rPr>
        <w:t xml:space="preserve">15 </w:t>
      </w:r>
      <w:r>
        <w:rPr>
          <w:rFonts w:ascii="Times New Roman" w:hAnsi="Times New Roman" w:eastAsia="Times New Roman" w:cs="Times New Roman"/>
          <w:b w:val="0"/>
          <w:bCs w:val="0"/>
          <w:iCs/>
          <w:sz w:val="26"/>
          <w:szCs w:val="26"/>
          <w:lang w:eastAsia="ru-RU"/>
        </w:rPr>
        <w:t xml:space="preserve">июля</w:t>
      </w:r>
      <w:r>
        <w:rPr>
          <w:rFonts w:ascii="Times New Roman" w:hAnsi="Times New Roman" w:eastAsia="Times New Roman" w:cs="Times New Roman"/>
          <w:b w:val="0"/>
          <w:bCs w:val="0"/>
          <w:iCs/>
          <w:sz w:val="26"/>
          <w:szCs w:val="26"/>
          <w:lang w:eastAsia="ru-RU"/>
        </w:rPr>
        <w:t xml:space="preserve"> 202</w:t>
      </w:r>
      <w:r>
        <w:rPr>
          <w:rFonts w:ascii="Times New Roman" w:hAnsi="Times New Roman" w:eastAsia="Times New Roman" w:cs="Times New Roman"/>
          <w:b w:val="0"/>
          <w:bCs w:val="0"/>
          <w:iCs/>
          <w:sz w:val="26"/>
          <w:szCs w:val="26"/>
          <w:lang w:eastAsia="ru-RU"/>
        </w:rPr>
        <w:t xml:space="preserve">6 г.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  <w:lang w:eastAsia="ru-RU"/>
        </w:rPr>
        <w:t xml:space="preserve"> </w:t>
      </w:r>
      <w:r>
        <w:rPr>
          <w:sz w:val="26"/>
          <w:szCs w:val="26"/>
        </w:rPr>
        <w:t xml:space="preserve">проводится конкурсный отбор на право получения единовр</w:t>
      </w:r>
      <w:r>
        <w:rPr>
          <w:sz w:val="26"/>
          <w:szCs w:val="26"/>
        </w:rPr>
        <w:t xml:space="preserve">е</w:t>
      </w:r>
      <w:r>
        <w:rPr>
          <w:sz w:val="26"/>
          <w:szCs w:val="26"/>
        </w:rPr>
        <w:t xml:space="preserve">менной компенсационной выплаты </w:t>
      </w:r>
      <w:r>
        <w:rPr>
          <w:sz w:val="26"/>
          <w:szCs w:val="26"/>
        </w:rPr>
        <w:t xml:space="preserve">работником культ</w:t>
      </w:r>
      <w:r>
        <w:rPr>
          <w:sz w:val="26"/>
          <w:szCs w:val="26"/>
        </w:rPr>
        <w:t xml:space="preserve">у</w:t>
      </w:r>
      <w:r>
        <w:rPr>
          <w:sz w:val="26"/>
          <w:szCs w:val="26"/>
        </w:rPr>
        <w:t xml:space="preserve">ры, прибывшим (переехавшим) на работу в сельские населенные пункты, либо рабочие поселки, л</w:t>
      </w:r>
      <w:r>
        <w:rPr>
          <w:sz w:val="26"/>
          <w:szCs w:val="26"/>
        </w:rPr>
        <w:t xml:space="preserve">и</w:t>
      </w:r>
      <w:r>
        <w:rPr>
          <w:sz w:val="26"/>
          <w:szCs w:val="26"/>
        </w:rPr>
        <w:t xml:space="preserve">бо поселки городского типа, либо города с населением до 50 тысяч человек, расположенные на терр</w:t>
      </w:r>
      <w:r>
        <w:rPr>
          <w:sz w:val="26"/>
          <w:szCs w:val="26"/>
        </w:rPr>
        <w:t xml:space="preserve">и</w:t>
      </w:r>
      <w:r>
        <w:rPr>
          <w:sz w:val="26"/>
          <w:szCs w:val="26"/>
        </w:rPr>
        <w:t xml:space="preserve">тории Чувашской Республики</w:t>
      </w:r>
      <w:r>
        <w:rPr>
          <w:sz w:val="26"/>
          <w:szCs w:val="26"/>
          <w:lang w:eastAsia="ru-RU"/>
        </w:rPr>
        <w:t xml:space="preserve">, </w:t>
      </w:r>
      <w:r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в 2026</w:t>
      </w:r>
      <w:r>
        <w:rPr>
          <w:sz w:val="26"/>
          <w:szCs w:val="26"/>
          <w:lang w:eastAsia="ru-RU"/>
        </w:rPr>
        <w:t xml:space="preserve"> году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  <w:lang w:eastAsia="ru-RU"/>
        </w:rPr>
        <w:t xml:space="preserve">(далее – конкурсный отбор).</w:t>
      </w:r>
      <w:r>
        <w:rPr>
          <w:b w:val="0"/>
          <w:bCs w:val="0"/>
          <w:sz w:val="26"/>
          <w:szCs w:val="26"/>
          <w14:ligatures w14:val="none"/>
        </w:rPr>
      </w:r>
      <w:r>
        <w:rPr>
          <w:b w:val="0"/>
          <w:bCs w:val="0"/>
          <w:sz w:val="26"/>
          <w:szCs w:val="26"/>
          <w14:ligatures w14:val="none"/>
        </w:rPr>
      </w:r>
    </w:p>
    <w:p>
      <w:pPr>
        <w:pStyle w:val="847"/>
        <w:ind w:left="0" w:right="1" w:firstLine="709"/>
        <w:jc w:val="both"/>
        <w:spacing w:line="247" w:lineRule="auto"/>
        <w:rPr>
          <w:sz w:val="26"/>
          <w:szCs w:val="26"/>
          <w:highlight w:val="none"/>
          <w14:ligatures w14:val="none"/>
        </w:rPr>
      </w:pPr>
      <w:r>
        <w:rPr>
          <w:sz w:val="26"/>
          <w:szCs w:val="26"/>
          <w:lang w:eastAsia="ru-RU"/>
        </w:rPr>
      </w:r>
      <w:r>
        <w:rPr>
          <w:sz w:val="26"/>
          <w:szCs w:val="26"/>
        </w:rPr>
        <w:t xml:space="preserve">Право на участие в конкурсном отборе имеют граждане Российской Федерации, имеющие высшее образование или среднее профессиональное обр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зование в сфере культуры, соответствующ</w:t>
      </w:r>
      <w:r>
        <w:rPr>
          <w:sz w:val="26"/>
          <w:szCs w:val="26"/>
        </w:rPr>
        <w:t xml:space="preserve">ие</w:t>
      </w:r>
      <w:r>
        <w:rPr>
          <w:sz w:val="26"/>
          <w:szCs w:val="26"/>
        </w:rPr>
        <w:t xml:space="preserve"> квалификационным требованиям, указанным в квалификационных справочниках, и (или) профессиональным ста</w:t>
      </w:r>
      <w:r>
        <w:rPr>
          <w:sz w:val="26"/>
          <w:szCs w:val="26"/>
        </w:rPr>
        <w:t xml:space="preserve">н</w:t>
      </w:r>
      <w:r>
        <w:rPr>
          <w:sz w:val="26"/>
          <w:szCs w:val="26"/>
        </w:rPr>
        <w:t xml:space="preserve">дартам по соответствующим должностям (далее – претендент).</w:t>
      </w:r>
      <w:r>
        <w:rPr>
          <w:sz w:val="26"/>
          <w:szCs w:val="26"/>
          <w:lang w:eastAsia="ru-RU"/>
        </w:rPr>
      </w:r>
      <w:r>
        <w:rPr>
          <w:sz w:val="26"/>
          <w:szCs w:val="26"/>
          <w:highlight w:val="none"/>
          <w14:ligatures w14:val="none"/>
        </w:rPr>
      </w:r>
    </w:p>
    <w:p>
      <w:pPr>
        <w:pStyle w:val="847"/>
        <w:ind w:left="0" w:right="1" w:firstLine="709"/>
        <w:jc w:val="both"/>
        <w:spacing w:line="247" w:lineRule="auto"/>
        <w:rPr>
          <w:sz w:val="26"/>
          <w:szCs w:val="26"/>
          <w14:ligatures w14:val="none"/>
        </w:rPr>
      </w:pPr>
      <w:r>
        <w:rPr>
          <w:sz w:val="26"/>
          <w:szCs w:val="26"/>
          <w14:ligatures w14:val="none"/>
        </w:rPr>
      </w:r>
      <w:r>
        <w:rPr>
          <w:sz w:val="26"/>
          <w:szCs w:val="26"/>
        </w:rPr>
        <w:t xml:space="preserve">Победителями конкурсного отбора признаются претенденты, н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бравшие наибольшее количество рейтинговых баллов по каждой вакантной должности, включенной в перечень </w:t>
      </w:r>
      <w:r>
        <w:rPr>
          <w:sz w:val="26"/>
          <w:szCs w:val="26"/>
        </w:rPr>
        <w:t xml:space="preserve">вакантных должностей работников культуры Чувашской Республики при замещении которых предоставляются единовременные компенсационные выплаты в 2026 году, </w:t>
      </w:r>
      <w:r>
        <w:rPr>
          <w:sz w:val="26"/>
          <w:szCs w:val="26"/>
        </w:rPr>
        <w:t xml:space="preserve">утвержденный приказом Министерства культуры, по делам национальностей и архивного дела Чувашской Республики от </w:t>
      </w:r>
      <w:r>
        <w:rPr>
          <w:sz w:val="26"/>
          <w:szCs w:val="26"/>
          <w14:ligatures w14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14:ligatures w14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14:ligatures w14:val="none"/>
        </w:rPr>
      </w:r>
      <w:r>
        <w:rPr>
          <w:sz w:val="26"/>
          <w:szCs w:val="26"/>
        </w:rPr>
        <w:t xml:space="preserve">24 февраля 2026 г. № 01-05/61. </w:t>
      </w:r>
      <w:r>
        <w:rPr>
          <w:sz w:val="26"/>
          <w:szCs w:val="26"/>
          <w14:ligatures w14:val="none"/>
        </w:rPr>
      </w:r>
      <w:r/>
      <w:r>
        <w:rPr>
          <w:sz w:val="26"/>
          <w:szCs w:val="26"/>
          <w14:ligatures w14:val="none"/>
        </w:rPr>
      </w:r>
    </w:p>
    <w:p>
      <w:pPr>
        <w:pStyle w:val="847"/>
        <w:ind w:left="0" w:right="1" w:firstLine="709"/>
        <w:jc w:val="both"/>
        <w:spacing w:line="247" w:lineRule="auto"/>
        <w:rPr>
          <w:sz w:val="26"/>
          <w:szCs w:val="26"/>
          <w14:ligatures w14:val="none"/>
        </w:rPr>
      </w:pPr>
      <w:r>
        <w:rPr>
          <w:sz w:val="26"/>
          <w:szCs w:val="26"/>
          <w:lang w:eastAsia="ru-RU"/>
        </w:rPr>
        <w:t xml:space="preserve">По итогам конкурсного отбора планируется трудоустроить в </w:t>
      </w:r>
      <w:r>
        <w:rPr>
          <w:sz w:val="26"/>
          <w:szCs w:val="26"/>
        </w:rPr>
        <w:t xml:space="preserve">организации культуры, а также образовател</w:t>
      </w:r>
      <w:r>
        <w:rPr>
          <w:sz w:val="26"/>
          <w:szCs w:val="26"/>
        </w:rPr>
        <w:t xml:space="preserve">ь</w:t>
      </w:r>
      <w:r>
        <w:rPr>
          <w:sz w:val="26"/>
          <w:szCs w:val="26"/>
        </w:rPr>
        <w:t xml:space="preserve">ные организации дополнительного образования детей со специальным наимен</w:t>
      </w:r>
      <w:r>
        <w:rPr>
          <w:sz w:val="26"/>
          <w:szCs w:val="26"/>
        </w:rPr>
        <w:t xml:space="preserve">о</w:t>
      </w:r>
      <w:r>
        <w:rPr>
          <w:sz w:val="26"/>
          <w:szCs w:val="26"/>
        </w:rPr>
        <w:t xml:space="preserve">ванием «детская школа искусств», «детская музыкальная школа», «детская х</w:t>
      </w:r>
      <w:r>
        <w:rPr>
          <w:sz w:val="26"/>
          <w:szCs w:val="26"/>
        </w:rPr>
        <w:t xml:space="preserve">у</w:t>
      </w:r>
      <w:r>
        <w:rPr>
          <w:sz w:val="26"/>
          <w:szCs w:val="26"/>
        </w:rPr>
        <w:t xml:space="preserve">дожественная школа», в том числе являющиеся их структурными и обособле</w:t>
      </w:r>
      <w:r>
        <w:rPr>
          <w:sz w:val="26"/>
          <w:szCs w:val="26"/>
        </w:rPr>
        <w:t xml:space="preserve">н</w:t>
      </w:r>
      <w:r>
        <w:rPr>
          <w:sz w:val="26"/>
          <w:szCs w:val="26"/>
        </w:rPr>
        <w:t xml:space="preserve">ными подразделениями, учредителем котор</w:t>
      </w:r>
      <w:r>
        <w:rPr>
          <w:sz w:val="26"/>
          <w:szCs w:val="26"/>
        </w:rPr>
        <w:t xml:space="preserve">ых</w:t>
      </w:r>
      <w:r>
        <w:rPr>
          <w:sz w:val="26"/>
          <w:szCs w:val="26"/>
        </w:rPr>
        <w:t xml:space="preserve"> является Министерство культ</w:t>
      </w:r>
      <w:r>
        <w:rPr>
          <w:sz w:val="26"/>
          <w:szCs w:val="26"/>
        </w:rPr>
        <w:t xml:space="preserve">у</w:t>
      </w:r>
      <w:r>
        <w:rPr>
          <w:sz w:val="26"/>
          <w:szCs w:val="26"/>
        </w:rPr>
        <w:t xml:space="preserve">ры, по делам национальностей и архивного дела Чувашской Республики  или орган</w:t>
      </w:r>
      <w:r>
        <w:rPr>
          <w:sz w:val="26"/>
          <w:szCs w:val="26"/>
        </w:rPr>
        <w:t xml:space="preserve"> местного самоуправления в Чувашской Республике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eastAsia="ru-RU"/>
        </w:rPr>
        <w:t xml:space="preserve">20 (двадцать) специалистов. </w:t>
      </w:r>
      <w:r>
        <w:rPr>
          <w:sz w:val="26"/>
          <w:szCs w:val="26"/>
          <w:lang w:eastAsia="ru-RU"/>
        </w:rPr>
      </w:r>
      <w:r>
        <w:rPr>
          <w:sz w:val="26"/>
          <w:szCs w:val="26"/>
          <w14:ligatures w14:val="none"/>
        </w:rPr>
      </w:r>
    </w:p>
    <w:p>
      <w:pPr>
        <w:pStyle w:val="847"/>
        <w:ind w:left="0" w:right="1" w:firstLine="709"/>
        <w:jc w:val="both"/>
        <w:spacing w:line="247" w:lineRule="auto"/>
        <w:rPr>
          <w:b/>
          <w:bCs/>
          <w:sz w:val="26"/>
          <w:szCs w:val="26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sz w:val="26"/>
          <w:szCs w:val="26"/>
          <w:lang w:eastAsia="ru-RU"/>
        </w:rPr>
        <w:t xml:space="preserve">Заявления </w:t>
      </w:r>
      <w:r>
        <w:rPr>
          <w:b/>
          <w:bCs/>
          <w:sz w:val="26"/>
          <w:szCs w:val="26"/>
          <w:lang w:eastAsia="ru-RU"/>
        </w:rPr>
        <w:t xml:space="preserve">для участия в конкурсном отборе принимаются </w:t>
      </w:r>
      <w:r>
        <w:rPr>
          <w:b/>
          <w:bCs/>
          <w:sz w:val="26"/>
          <w:szCs w:val="26"/>
          <w:lang w:eastAsia="ru-RU"/>
        </w:rPr>
        <w:t xml:space="preserve">с</w:t>
      </w:r>
      <w:r>
        <w:rPr>
          <w:b/>
          <w:bCs/>
          <w:sz w:val="26"/>
          <w:szCs w:val="26"/>
          <w:lang w:eastAsia="ru-RU"/>
        </w:rPr>
        <w:t xml:space="preserve"> 9</w:t>
      </w:r>
      <w:r>
        <w:rPr>
          <w:b/>
          <w:bCs/>
          <w:sz w:val="26"/>
          <w:szCs w:val="26"/>
          <w:lang w:eastAsia="ru-RU"/>
        </w:rPr>
        <w:t xml:space="preserve">.00 час. </w:t>
      </w:r>
      <w:r>
        <w:rPr>
          <w:b/>
          <w:bCs/>
          <w:sz w:val="26"/>
          <w:szCs w:val="26"/>
          <w:lang w:eastAsia="ru-RU"/>
        </w:rPr>
        <w:t xml:space="preserve">15 апреля  </w:t>
      </w:r>
      <w:r>
        <w:rPr>
          <w:b/>
          <w:bCs/>
          <w:sz w:val="26"/>
          <w:szCs w:val="26"/>
          <w:lang w:eastAsia="ru-RU"/>
        </w:rPr>
        <w:t xml:space="preserve">2026 г. </w:t>
      </w:r>
      <w:r>
        <w:rPr>
          <w:b/>
          <w:bCs/>
          <w:sz w:val="26"/>
          <w:szCs w:val="26"/>
          <w:lang w:eastAsia="ru-RU"/>
        </w:rPr>
        <w:t xml:space="preserve">по </w:t>
      </w:r>
      <w:r>
        <w:rPr>
          <w:b/>
          <w:bCs/>
          <w:sz w:val="26"/>
          <w:szCs w:val="26"/>
          <w:lang w:eastAsia="ru-RU"/>
        </w:rPr>
        <w:t xml:space="preserve">17.00 час. </w:t>
      </w:r>
      <w:r>
        <w:rPr>
          <w:b/>
          <w:bCs/>
          <w:sz w:val="26"/>
          <w:szCs w:val="26"/>
          <w:lang w:eastAsia="ru-RU"/>
        </w:rPr>
        <w:t xml:space="preserve">15 июля </w:t>
      </w:r>
      <w:r>
        <w:rPr>
          <w:b/>
          <w:bCs/>
          <w:sz w:val="26"/>
          <w:szCs w:val="26"/>
          <w:lang w:eastAsia="ru-RU"/>
        </w:rPr>
        <w:t xml:space="preserve"> 2</w:t>
      </w:r>
      <w:r>
        <w:rPr>
          <w:b/>
          <w:bCs/>
          <w:sz w:val="26"/>
          <w:szCs w:val="26"/>
          <w:lang w:eastAsia="ru-RU"/>
        </w:rPr>
        <w:t xml:space="preserve">026</w:t>
      </w:r>
      <w:r>
        <w:rPr>
          <w:b/>
          <w:bCs/>
          <w:sz w:val="26"/>
          <w:szCs w:val="26"/>
          <w:lang w:eastAsia="ru-RU"/>
        </w:rPr>
        <w:t xml:space="preserve"> г. по</w:t>
      </w:r>
      <w:r>
        <w:rPr>
          <w:b/>
          <w:bCs/>
          <w:sz w:val="26"/>
          <w:szCs w:val="26"/>
          <w:lang w:eastAsia="ru-RU"/>
        </w:rPr>
        <w:t xml:space="preserve"> </w:t>
      </w:r>
      <w:r>
        <w:rPr>
          <w:b/>
          <w:bCs/>
          <w:sz w:val="26"/>
          <w:szCs w:val="26"/>
          <w:lang w:eastAsia="ru-RU"/>
        </w:rPr>
        <w:t xml:space="preserve">адресу: 428023, Чувашская Республика, </w:t>
      </w:r>
      <w:r>
        <w:rPr>
          <w:b/>
          <w:bCs/>
          <w:sz w:val="26"/>
          <w:szCs w:val="26"/>
          <w:lang w:eastAsia="ru-RU"/>
        </w:rPr>
        <w:t xml:space="preserve">г. Чебоксары, </w:t>
      </w:r>
      <w:r>
        <w:rPr>
          <w:b/>
          <w:bCs/>
          <w:sz w:val="26"/>
          <w:szCs w:val="26"/>
          <w:lang w:eastAsia="ru-RU"/>
        </w:rPr>
        <w:t xml:space="preserve">ул. Энтузиастов, </w:t>
      </w:r>
      <w:r>
        <w:rPr>
          <w:b/>
          <w:bCs/>
          <w:sz w:val="26"/>
          <w:szCs w:val="26"/>
          <w:lang w:eastAsia="ru-RU"/>
        </w:rPr>
        <w:t xml:space="preserve">д.</w:t>
      </w:r>
      <w:r>
        <w:rPr>
          <w:b/>
          <w:bCs/>
          <w:sz w:val="26"/>
          <w:szCs w:val="26"/>
          <w:lang w:eastAsia="ru-RU"/>
        </w:rPr>
        <w:t xml:space="preserve"> </w:t>
      </w:r>
      <w:r>
        <w:rPr>
          <w:b/>
          <w:bCs/>
          <w:sz w:val="26"/>
          <w:szCs w:val="26"/>
          <w:lang w:eastAsia="ru-RU"/>
        </w:rPr>
        <w:t xml:space="preserve">26</w:t>
      </w:r>
      <w:r>
        <w:rPr>
          <w:b/>
          <w:bCs/>
          <w:sz w:val="26"/>
          <w:szCs w:val="26"/>
          <w:lang w:eastAsia="ru-RU"/>
        </w:rPr>
        <w:t xml:space="preserve">, каб. 133.</w:t>
      </w:r>
      <w:r>
        <w:rPr>
          <w:b/>
          <w:bCs/>
          <w:sz w:val="26"/>
          <w:szCs w:val="26"/>
          <w14:ligatures w14:val="none"/>
        </w:rPr>
      </w:r>
      <w:r>
        <w:rPr>
          <w:b/>
          <w:bCs/>
          <w:sz w:val="26"/>
          <w:szCs w:val="26"/>
          <w:lang w:eastAsia="ru-RU"/>
          <w14:ligatures w14:val="none"/>
        </w:rPr>
      </w:r>
    </w:p>
    <w:p>
      <w:pPr>
        <w:pStyle w:val="847"/>
        <w:ind w:left="0" w:right="1" w:firstLine="709"/>
        <w:jc w:val="both"/>
        <w:spacing w:line="247" w:lineRule="auto"/>
        <w:rPr>
          <w:b/>
          <w:bCs/>
          <w:sz w:val="26"/>
          <w:szCs w:val="26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sz w:val="26"/>
          <w:szCs w:val="26"/>
          <w:lang w:eastAsia="ru-RU"/>
        </w:rPr>
        <w:t xml:space="preserve">Телефон </w:t>
      </w:r>
      <w:r>
        <w:rPr>
          <w:b/>
          <w:bCs/>
          <w:sz w:val="26"/>
          <w:szCs w:val="26"/>
          <w:lang w:eastAsia="ru-RU"/>
        </w:rPr>
        <w:t xml:space="preserve">для справок: </w:t>
      </w:r>
      <w:r>
        <w:rPr>
          <w:b/>
          <w:bCs/>
          <w:sz w:val="26"/>
          <w:szCs w:val="26"/>
          <w:lang w:eastAsia="ru-RU"/>
        </w:rPr>
        <w:t xml:space="preserve">33-05-15 – отдел профориентационной работы и приема абитуриентов Чувашского государственного института культуры и искусств</w:t>
      </w:r>
      <w:r>
        <w:rPr>
          <w:b/>
          <w:bCs/>
          <w:sz w:val="26"/>
          <w:szCs w:val="26"/>
          <w:lang w:eastAsia="ru-RU"/>
        </w:rPr>
        <w:t xml:space="preserve">.</w:t>
      </w:r>
      <w:r>
        <w:rPr>
          <w:b/>
          <w:bCs/>
          <w:sz w:val="26"/>
          <w:szCs w:val="26"/>
          <w14:ligatures w14:val="none"/>
        </w:rPr>
      </w:r>
      <w:r>
        <w:rPr>
          <w:b/>
          <w:bCs/>
          <w:sz w:val="26"/>
          <w:szCs w:val="26"/>
          <w14:ligatures w14:val="none"/>
        </w:rPr>
      </w:r>
    </w:p>
    <w:sectPr>
      <w:footnotePr/>
      <w:endnotePr/>
      <w:type w:val="nextPage"/>
      <w:pgSz w:w="11906" w:h="16838" w:orient="portrait"/>
      <w:pgMar w:top="1134" w:right="567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ind w:left="0" w:right="0" w:firstLine="709"/>
        <w:spacing w:before="0" w:beforeAutospacing="0" w:after="0" w:afterAutospacing="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40"/>
    <w:next w:val="840"/>
    <w:link w:val="6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basedOn w:val="841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40"/>
    <w:next w:val="840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basedOn w:val="841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40"/>
    <w:next w:val="840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basedOn w:val="841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40"/>
    <w:next w:val="840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basedOn w:val="841"/>
    <w:link w:val="67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40"/>
    <w:next w:val="840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basedOn w:val="841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40"/>
    <w:next w:val="840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basedOn w:val="841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40"/>
    <w:next w:val="840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basedOn w:val="841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40"/>
    <w:next w:val="840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basedOn w:val="841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40"/>
    <w:next w:val="840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basedOn w:val="841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No Spacing"/>
    <w:uiPriority w:val="1"/>
    <w:qFormat/>
    <w:pPr>
      <w:spacing w:before="0" w:after="0" w:line="240" w:lineRule="auto"/>
    </w:pPr>
  </w:style>
  <w:style w:type="paragraph" w:styleId="683">
    <w:name w:val="Title"/>
    <w:basedOn w:val="840"/>
    <w:next w:val="840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4">
    <w:name w:val="Title Char"/>
    <w:basedOn w:val="841"/>
    <w:link w:val="683"/>
    <w:uiPriority w:val="10"/>
    <w:rPr>
      <w:sz w:val="48"/>
      <w:szCs w:val="48"/>
    </w:rPr>
  </w:style>
  <w:style w:type="paragraph" w:styleId="685">
    <w:name w:val="Subtitle"/>
    <w:basedOn w:val="840"/>
    <w:next w:val="840"/>
    <w:link w:val="686"/>
    <w:uiPriority w:val="11"/>
    <w:qFormat/>
    <w:pPr>
      <w:spacing w:before="200" w:after="200"/>
    </w:pPr>
    <w:rPr>
      <w:sz w:val="24"/>
      <w:szCs w:val="24"/>
    </w:rPr>
  </w:style>
  <w:style w:type="character" w:styleId="686">
    <w:name w:val="Subtitle Char"/>
    <w:basedOn w:val="841"/>
    <w:link w:val="685"/>
    <w:uiPriority w:val="11"/>
    <w:rPr>
      <w:sz w:val="24"/>
      <w:szCs w:val="24"/>
    </w:rPr>
  </w:style>
  <w:style w:type="paragraph" w:styleId="687">
    <w:name w:val="Quote"/>
    <w:basedOn w:val="840"/>
    <w:next w:val="840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40"/>
    <w:next w:val="840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paragraph" w:styleId="691">
    <w:name w:val="Header"/>
    <w:basedOn w:val="840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Header Char"/>
    <w:basedOn w:val="841"/>
    <w:link w:val="691"/>
    <w:uiPriority w:val="99"/>
  </w:style>
  <w:style w:type="paragraph" w:styleId="693">
    <w:name w:val="Footer"/>
    <w:basedOn w:val="840"/>
    <w:link w:val="69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4">
    <w:name w:val="Footer Char"/>
    <w:basedOn w:val="841"/>
    <w:link w:val="693"/>
    <w:uiPriority w:val="99"/>
  </w:style>
  <w:style w:type="paragraph" w:styleId="695">
    <w:name w:val="Caption"/>
    <w:basedOn w:val="840"/>
    <w:next w:val="84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6">
    <w:name w:val="Caption Char"/>
    <w:basedOn w:val="695"/>
    <w:link w:val="693"/>
    <w:uiPriority w:val="99"/>
  </w:style>
  <w:style w:type="table" w:styleId="697">
    <w:name w:val="Table Grid"/>
    <w:basedOn w:val="84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Table Grid Light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Plain Table 1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2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2">
    <w:name w:val="Plain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Plain Table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4">
    <w:name w:val="Grid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6">
    <w:name w:val="Grid Table 4 - Accent 1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7">
    <w:name w:val="Grid Table 4 - Accent 2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8">
    <w:name w:val="Grid Table 4 - Accent 3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9">
    <w:name w:val="Grid Table 4 - Accent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0">
    <w:name w:val="Grid Table 4 - Accent 5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1">
    <w:name w:val="Grid Table 4 - Accent 6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2">
    <w:name w:val="Grid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9">
    <w:name w:val="Grid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0">
    <w:name w:val="Grid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1">
    <w:name w:val="Grid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2">
    <w:name w:val="Grid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3">
    <w:name w:val="Grid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4">
    <w:name w:val="Grid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1">
    <w:name w:val="List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2">
    <w:name w:val="List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3">
    <w:name w:val="List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4">
    <w:name w:val="List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5">
    <w:name w:val="List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6">
    <w:name w:val="List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7">
    <w:name w:val="List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9">
    <w:name w:val="List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0">
    <w:name w:val="List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1">
    <w:name w:val="List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2">
    <w:name w:val="List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3">
    <w:name w:val="List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4">
    <w:name w:val="List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5">
    <w:name w:val="List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6">
    <w:name w:val="List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7">
    <w:name w:val="List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8">
    <w:name w:val="List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9">
    <w:name w:val="List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0">
    <w:name w:val="List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1">
    <w:name w:val="List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2">
    <w:name w:val="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 &amp; 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Bordered &amp; 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1">
    <w:name w:val="Bordered &amp; 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2">
    <w:name w:val="Bordered &amp; 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3">
    <w:name w:val="Bordered &amp; 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4">
    <w:name w:val="Bordered &amp; 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5">
    <w:name w:val="Bordered &amp; 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6">
    <w:name w:val="Bordered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7">
    <w:name w:val="Bordered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8">
    <w:name w:val="Bordered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9">
    <w:name w:val="Bordered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0">
    <w:name w:val="Bordered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1">
    <w:name w:val="Bordered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2">
    <w:name w:val="Bordered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3">
    <w:name w:val="footnote text"/>
    <w:basedOn w:val="840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basedOn w:val="841"/>
    <w:uiPriority w:val="99"/>
    <w:unhideWhenUsed/>
    <w:rPr>
      <w:vertAlign w:val="superscript"/>
    </w:rPr>
  </w:style>
  <w:style w:type="paragraph" w:styleId="826">
    <w:name w:val="endnote text"/>
    <w:basedOn w:val="840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basedOn w:val="841"/>
    <w:uiPriority w:val="99"/>
    <w:semiHidden/>
    <w:unhideWhenUsed/>
    <w:rPr>
      <w:vertAlign w:val="superscript"/>
    </w:rPr>
  </w:style>
  <w:style w:type="paragraph" w:styleId="829">
    <w:name w:val="toc 1"/>
    <w:basedOn w:val="840"/>
    <w:next w:val="840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40"/>
    <w:next w:val="840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40"/>
    <w:next w:val="840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40"/>
    <w:next w:val="840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40"/>
    <w:next w:val="840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40"/>
    <w:next w:val="840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40"/>
    <w:next w:val="840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40"/>
    <w:next w:val="840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40"/>
    <w:next w:val="840"/>
    <w:uiPriority w:val="39"/>
    <w:unhideWhenUsed/>
    <w:pPr>
      <w:ind w:left="2268" w:right="0" w:firstLine="0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840"/>
    <w:next w:val="840"/>
    <w:uiPriority w:val="99"/>
    <w:unhideWhenUsed/>
    <w:pPr>
      <w:spacing w:after="0" w:afterAutospacing="0"/>
    </w:pPr>
  </w:style>
  <w:style w:type="paragraph" w:styleId="840" w:default="1">
    <w:name w:val="Normal"/>
    <w:qFormat/>
  </w:style>
  <w:style w:type="character" w:styleId="841" w:default="1">
    <w:name w:val="Default Paragraph Font"/>
    <w:uiPriority w:val="1"/>
    <w:semiHidden/>
    <w:unhideWhenUsed/>
  </w:style>
  <w:style w:type="table" w:styleId="8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3" w:default="1">
    <w:name w:val="No List"/>
    <w:uiPriority w:val="99"/>
    <w:semiHidden/>
    <w:unhideWhenUsed/>
  </w:style>
  <w:style w:type="character" w:styleId="844">
    <w:name w:val="Hyperlink"/>
    <w:basedOn w:val="841"/>
    <w:uiPriority w:val="99"/>
    <w:unhideWhenUsed/>
    <w:rPr>
      <w:color w:val="0563c1" w:themeColor="hyperlink"/>
      <w:u w:val="single"/>
    </w:rPr>
  </w:style>
  <w:style w:type="paragraph" w:styleId="845">
    <w:name w:val="List Paragraph"/>
    <w:basedOn w:val="840"/>
    <w:uiPriority w:val="34"/>
    <w:qFormat/>
    <w:pPr>
      <w:contextualSpacing/>
      <w:ind w:left="720"/>
    </w:pPr>
  </w:style>
  <w:style w:type="paragraph" w:styleId="846" w:customStyle="1">
    <w:name w:val="s_1"/>
    <w:basedOn w:val="840"/>
    <w:pPr>
      <w:ind w:firstLine="0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7" w:customStyle="1">
    <w:name w:val="ConsPlusNormal"/>
    <w:link w:val="743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revision>8</cp:revision>
  <dcterms:created xsi:type="dcterms:W3CDTF">2024-01-31T13:10:00Z</dcterms:created>
  <dcterms:modified xsi:type="dcterms:W3CDTF">2026-04-14T08:07:33Z</dcterms:modified>
</cp:coreProperties>
</file>