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left="5216" w:hanging="0"/>
        <w:jc w:val="right"/>
        <w:rPr>
          <w:b w:val="false"/>
          <w:b w:val="false"/>
          <w:i w:val="false"/>
          <w:i w:val="false"/>
          <w:color w:val="000000"/>
          <w:sz w:val="18"/>
          <w:szCs w:val="18"/>
        </w:rPr>
      </w:pPr>
      <w:r>
        <w:rPr>
          <w:rStyle w:val="Fill"/>
          <w:b w:val="false"/>
          <w:i w:val="false"/>
          <w:color w:val="000000"/>
          <w:sz w:val="18"/>
          <w:szCs w:val="18"/>
        </w:rPr>
        <w:t>Утверждена</w:t>
      </w:r>
    </w:p>
    <w:p>
      <w:pPr>
        <w:pStyle w:val="Normal"/>
        <w:ind w:left="5216" w:hanging="0"/>
        <w:jc w:val="right"/>
        <w:rPr>
          <w:b w:val="false"/>
          <w:b w:val="false"/>
          <w:i w:val="false"/>
          <w:i w:val="false"/>
          <w:color w:val="000000"/>
          <w:sz w:val="18"/>
          <w:szCs w:val="18"/>
        </w:rPr>
      </w:pPr>
      <w:r>
        <w:rPr>
          <w:rStyle w:val="Fill"/>
          <w:b w:val="false"/>
          <w:i w:val="false"/>
          <w:color w:val="000000"/>
          <w:sz w:val="18"/>
          <w:szCs w:val="18"/>
        </w:rPr>
        <w:t xml:space="preserve">приказом казенного учреждения Чувашской Республики «Республиканский центр </w:t>
      </w:r>
    </w:p>
    <w:p>
      <w:pPr>
        <w:pStyle w:val="Normal"/>
        <w:ind w:left="5216" w:hanging="0"/>
        <w:jc w:val="right"/>
        <w:rPr>
          <w:b w:val="false"/>
          <w:b w:val="false"/>
          <w:i w:val="false"/>
          <w:i w:val="false"/>
          <w:color w:val="000000"/>
          <w:sz w:val="18"/>
          <w:szCs w:val="18"/>
        </w:rPr>
      </w:pPr>
      <w:r>
        <w:rPr>
          <w:rStyle w:val="Fill"/>
          <w:b w:val="false"/>
          <w:i w:val="false"/>
          <w:color w:val="000000"/>
          <w:sz w:val="18"/>
          <w:szCs w:val="18"/>
        </w:rPr>
        <w:t>б</w:t>
      </w:r>
      <w:r>
        <w:rPr>
          <w:rStyle w:val="Fill"/>
          <w:b w:val="false"/>
          <w:i w:val="false"/>
          <w:color w:val="000000"/>
          <w:sz w:val="18"/>
          <w:szCs w:val="18"/>
          <w:shd w:fill="auto" w:val="clear"/>
        </w:rPr>
        <w:t xml:space="preserve">ухгалтерского учета» </w:t>
      </w:r>
    </w:p>
    <w:p>
      <w:pPr>
        <w:pStyle w:val="NormalWeb"/>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right"/>
        <w:rPr/>
      </w:pPr>
      <w:r>
        <w:rPr>
          <w:rStyle w:val="Fill"/>
          <w:b w:val="false"/>
          <w:i w:val="false"/>
          <w:color w:val="000000"/>
          <w:sz w:val="18"/>
          <w:szCs w:val="18"/>
          <w:shd w:fill="auto" w:val="clear"/>
          <w:lang w:val="en-US"/>
        </w:rPr>
        <w:t>от 30.12.2025</w:t>
      </w:r>
      <w:r>
        <w:rPr>
          <w:rStyle w:val="Fill"/>
          <w:b w:val="false"/>
          <w:i w:val="false"/>
          <w:color w:val="000000"/>
          <w:sz w:val="18"/>
          <w:szCs w:val="18"/>
          <w:shd w:fill="auto" w:val="clear"/>
        </w:rPr>
        <w:t xml:space="preserve"> № </w:t>
      </w:r>
      <w:r>
        <w:rPr>
          <w:rStyle w:val="Fill"/>
          <w:b w:val="false"/>
          <w:i w:val="false"/>
          <w:color w:val="000000"/>
          <w:sz w:val="18"/>
          <w:szCs w:val="18"/>
          <w:shd w:fill="auto" w:val="clear"/>
          <w:lang w:val="en-US"/>
        </w:rPr>
        <w:t>84</w:t>
      </w:r>
    </w:p>
    <w:p>
      <w:pPr>
        <w:pStyle w:val="Normal"/>
        <w:ind w:left="6123" w:hanging="0"/>
        <w:jc w:val="right"/>
        <w:rPr>
          <w:b w:val="false"/>
          <w:b w:val="false"/>
          <w:i w:val="false"/>
          <w:i w:val="false"/>
          <w:color w:val="000000"/>
          <w:sz w:val="18"/>
          <w:szCs w:val="18"/>
        </w:rPr>
      </w:pPr>
      <w:r>
        <w:rPr>
          <w:rStyle w:val="Fill"/>
          <w:b w:val="false"/>
          <w:i w:val="false"/>
          <w:color w:val="000000"/>
          <w:sz w:val="18"/>
          <w:szCs w:val="18"/>
        </w:rPr>
        <w:t xml:space="preserve">(приложение № 2) </w:t>
      </w:r>
    </w:p>
    <w:p>
      <w:pPr>
        <w:pStyle w:val="Style24"/>
        <w:ind w:left="6752" w:right="106" w:firstLine="1560"/>
        <w:jc w:val="right"/>
        <w:rPr>
          <w:sz w:val="24"/>
          <w:szCs w:val="24"/>
          <w:shd w:fill="FFFF00" w:val="clear"/>
        </w:rPr>
      </w:pPr>
      <w:r>
        <w:rPr>
          <w:sz w:val="24"/>
          <w:szCs w:val="24"/>
          <w:shd w:fill="FFFF00" w:val="clear"/>
        </w:rPr>
      </w:r>
    </w:p>
    <w:p>
      <w:pPr>
        <w:pStyle w:val="Style24"/>
        <w:ind w:left="6752" w:right="106" w:firstLine="1560"/>
        <w:jc w:val="right"/>
        <w:rPr>
          <w:sz w:val="24"/>
          <w:szCs w:val="24"/>
          <w:shd w:fill="FFFF00" w:val="clear"/>
        </w:rPr>
      </w:pPr>
      <w:r>
        <w:rPr>
          <w:sz w:val="24"/>
          <w:szCs w:val="24"/>
          <w:shd w:fill="FFFF00" w:val="clear"/>
        </w:rPr>
      </w:r>
    </w:p>
    <w:p>
      <w:pPr>
        <w:pStyle w:val="Style24"/>
        <w:ind w:left="6752" w:right="106" w:firstLine="1560"/>
        <w:jc w:val="right"/>
        <w:rPr>
          <w:sz w:val="24"/>
          <w:szCs w:val="24"/>
          <w:shd w:fill="FFFF00" w:val="clear"/>
        </w:rPr>
      </w:pPr>
      <w:r>
        <w:rPr>
          <w:sz w:val="24"/>
          <w:szCs w:val="24"/>
          <w:shd w:fill="FFFF00" w:val="clear"/>
        </w:rPr>
      </w:r>
    </w:p>
    <w:p>
      <w:pPr>
        <w:pStyle w:val="NormalWeb"/>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center"/>
        <w:rPr>
          <w:b/>
          <w:b/>
          <w:bCs/>
          <w:sz w:val="24"/>
          <w:szCs w:val="24"/>
        </w:rPr>
      </w:pPr>
      <w:r>
        <w:rPr>
          <w:b/>
          <w:bCs/>
          <w:sz w:val="24"/>
          <w:szCs w:val="24"/>
        </w:rPr>
        <w:t xml:space="preserve">Учетная политика </w:t>
      </w:r>
    </w:p>
    <w:p>
      <w:pPr>
        <w:pStyle w:val="NormalWeb"/>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center"/>
        <w:rPr>
          <w:b/>
          <w:b/>
          <w:bCs/>
          <w:sz w:val="24"/>
          <w:szCs w:val="24"/>
        </w:rPr>
      </w:pPr>
      <w:r>
        <w:rPr>
          <w:b/>
          <w:bCs/>
          <w:sz w:val="24"/>
          <w:szCs w:val="24"/>
        </w:rPr>
        <w:t>казенного учреждения Чувашской Республики «Республиканский центр бухгалтерского учета» при обслуживании бюджетных и автономных учреждений Чувашской Республики</w:t>
      </w:r>
    </w:p>
    <w:p>
      <w:pPr>
        <w:pStyle w:val="Style24"/>
        <w:ind w:left="2228" w:right="181" w:hanging="1956"/>
        <w:rPr>
          <w:sz w:val="24"/>
          <w:szCs w:val="24"/>
        </w:rPr>
      </w:pPr>
      <w:r>
        <w:rPr>
          <w:sz w:val="24"/>
          <w:szCs w:val="24"/>
        </w:rPr>
      </w:r>
    </w:p>
    <w:p>
      <w:pPr>
        <w:pStyle w:val="NormalWeb"/>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709"/>
        <w:jc w:val="both"/>
        <w:rPr>
          <w:rFonts w:ascii="Times New Roman" w:hAnsi="Times New Roman"/>
          <w:sz w:val="24"/>
          <w:szCs w:val="24"/>
        </w:rPr>
      </w:pPr>
      <w:r>
        <w:rPr>
          <w:sz w:val="24"/>
          <w:szCs w:val="24"/>
        </w:rPr>
        <w:t xml:space="preserve">Учетная политика казенного учреждения Чувашской Республики «Республиканский центр бухгалтерского учета» при обслуживании бюджетных и автономных учреждений Чувашской Республики (далее – Учетная политика при обслуживании АУ, БУ) ведется в соответствии с Федеральным законом от 6 декабря 2011 г. № 402-ФЗ «О бухгалтерском учете» (далее – Закон № 402-ФЗ), Бюджетным кодексом Российской Федерации, приказами Министерства финансов Российской Федерации от 30 декабря 2017 г. №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 (зарегистрировано в Минюсте России 18 мая 2018 г., регистрационный № 51123) </w:t>
      </w:r>
      <w:r>
        <w:rPr>
          <w:sz w:val="24"/>
          <w:szCs w:val="24"/>
          <w:shd w:fill="auto" w:val="clear"/>
        </w:rPr>
        <w:t xml:space="preserve">от 30 августа 2024 г. № 121н «Об утверждении федерального стандарта бухгалтерского учета государственных финансов «Единый план счетов бухгалтерского учета государственных финансов» </w:t>
      </w:r>
      <w:r>
        <w:rPr>
          <w:sz w:val="24"/>
          <w:szCs w:val="24"/>
          <w:shd w:fill="auto" w:val="clear"/>
          <w:lang w:eastAsia="ru-RU"/>
        </w:rPr>
        <w:t>(зарегистрировано  в  Минюсте  России  11 декабря 2024 г.,  регистрационный № 80540),</w:t>
      </w:r>
      <w:r>
        <w:rPr>
          <w:sz w:val="24"/>
          <w:szCs w:val="24"/>
          <w:shd w:fill="auto" w:val="clear"/>
        </w:rPr>
        <w:t xml:space="preserve">  от 20 сентября 2024г. № 133н «Об утверждении федерального стандарта бухгалтерского учета государственных финансов «План счетов бухгалтерского учета бюджетных и автономных учреждений (зарегистрировано в Минюсте России 11 декабря 2024 г., регистрационный № 80541) (далее именуемые в тексте Федеральные стандарты), </w:t>
      </w:r>
      <w:r>
        <w:rPr>
          <w:sz w:val="24"/>
          <w:szCs w:val="24"/>
        </w:rPr>
        <w:t>от 30 марта 2015 г.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(зарегистрировано в Минюсте России 2 июня 2015 г., регистрационный № 37519) (далее – Приказ № 52н), от 15 апреля 2021 г. № 61н «</w:t>
      </w:r>
      <w:r>
        <w:rPr>
          <w:sz w:val="24"/>
          <w:szCs w:val="24"/>
          <w:lang w:eastAsia="ru-RU"/>
        </w:rPr>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(зарегистрировано в Минюсте России 28 июня 2021 г., регистрационный № 63995) </w:t>
      </w:r>
      <w:r>
        <w:rPr>
          <w:sz w:val="24"/>
          <w:szCs w:val="24"/>
        </w:rPr>
        <w:t xml:space="preserve">(далее – Приказ № 61н), </w:t>
      </w:r>
      <w:r>
        <w:rPr>
          <w:sz w:val="24"/>
          <w:szCs w:val="24"/>
          <w:shd w:fill="auto" w:val="clear"/>
        </w:rPr>
        <w:t xml:space="preserve"> </w:t>
      </w:r>
      <w:r>
        <w:rPr>
          <w:sz w:val="24"/>
          <w:szCs w:val="24"/>
          <w:lang w:eastAsia="ru-RU"/>
        </w:rPr>
        <w:t xml:space="preserve">от 24 мая 2022 г. № 82н «О Порядке формирования и применения кодов бюджетной классификации Российской Федерации, их структуре и принципах назначения» </w:t>
      </w:r>
      <w:r>
        <w:rPr>
          <w:sz w:val="24"/>
          <w:szCs w:val="24"/>
          <w:lang w:eastAsia="zh-CN"/>
        </w:rPr>
        <w:t>(зарегистрировано в Минюсте РФ 30 июня 2022 г., регистрационный № 69085) (далее –</w:t>
      </w:r>
      <w:r>
        <w:rPr>
          <w:spacing w:val="1"/>
          <w:sz w:val="24"/>
          <w:szCs w:val="24"/>
          <w:lang w:eastAsia="zh-CN"/>
        </w:rPr>
        <w:t xml:space="preserve"> </w:t>
      </w:r>
      <w:r>
        <w:rPr>
          <w:sz w:val="24"/>
          <w:szCs w:val="24"/>
          <w:lang w:eastAsia="zh-CN"/>
        </w:rPr>
        <w:t xml:space="preserve">Приказ № 82н), </w:t>
      </w:r>
      <w:r>
        <w:rPr>
          <w:sz w:val="24"/>
          <w:szCs w:val="24"/>
          <w:shd w:fill="auto" w:val="clear"/>
        </w:rPr>
        <w:t xml:space="preserve">от 29 августа 2025 г. № 119н «Об утверждении Правил по применению Плана счетов бухгалтерского учета бюджетных и автономных учреждений», приказом Министерства финансов Чувашской Республики </w:t>
      </w:r>
      <w:r>
        <w:rPr>
          <w:sz w:val="24"/>
          <w:szCs w:val="24"/>
          <w:shd w:fill="auto" w:val="clear"/>
          <w:lang w:eastAsia="ru-RU"/>
        </w:rPr>
        <w:t>от 29 сентября 2024 г. № 116/п «Об утверждении Рабочего плана счетов централизованного бухгалтерского учета и Правил формирования номера счета бухгалтерского учета, а также порядка внесения изменений в Рабочий план счетов централизованного бухгалтерского учета в рамках единой учетной политики при централизации учета»</w:t>
      </w:r>
      <w:r>
        <w:rPr>
          <w:sz w:val="24"/>
          <w:szCs w:val="24"/>
          <w:shd w:fill="auto" w:val="clear"/>
        </w:rPr>
        <w:t>,</w:t>
      </w:r>
      <w:r>
        <w:rPr>
          <w:sz w:val="24"/>
          <w:szCs w:val="24"/>
          <w:shd w:fill="auto" w:val="clear"/>
          <w:lang w:eastAsia="ru-RU"/>
        </w:rPr>
        <w:t xml:space="preserve"> </w:t>
      </w:r>
      <w:r>
        <w:rPr>
          <w:sz w:val="24"/>
          <w:szCs w:val="24"/>
          <w:shd w:fill="auto" w:val="clear"/>
        </w:rPr>
        <w:t xml:space="preserve">иными нормативными правовыми актами Российской Федерации, регулирующими вопросы, бухгалтерского (бюджетного) учета. </w:t>
      </w:r>
      <w:r>
        <w:rPr>
          <w:sz w:val="24"/>
          <w:szCs w:val="24"/>
        </w:rPr>
        <w:t xml:space="preserve">При оформлении хозяйственных операций, по которым не предусмотрены типовые формы первичных учетных документов, а также  при подготовке внутренней бухгалтерской отчетности применяются формы первичных документов и формы внутренней отчетности произвольной формы, содержащие обязательные реквизиты, установленные частью 2 статьи 9 Закона № 402-ФЗ.  </w:t>
      </w:r>
    </w:p>
    <w:p>
      <w:pPr>
        <w:pStyle w:val="NormalWeb"/>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709"/>
        <w:jc w:val="both"/>
        <w:rPr>
          <w:rFonts w:ascii="Times New Roman" w:hAnsi="Times New Roman"/>
          <w:sz w:val="24"/>
          <w:szCs w:val="24"/>
        </w:rPr>
      </w:pPr>
      <w:r>
        <w:rPr>
          <w:sz w:val="24"/>
          <w:szCs w:val="24"/>
        </w:rPr>
        <w:t>Порядок составления и представления документов и иные положения, не отраженные в настоящей Учетной политике при обслуживании АУ, БУ (приложение №2 к приказ</w:t>
      </w:r>
      <w:r>
        <w:rPr>
          <w:rFonts w:eastAsia="Times New Roman" w:cs="Times New Roman"/>
          <w:color w:val="auto"/>
          <w:kern w:val="0"/>
          <w:sz w:val="24"/>
          <w:szCs w:val="24"/>
          <w:lang w:val="ru-RU" w:eastAsia="en-US" w:bidi="ar-SA"/>
        </w:rPr>
        <w:t>у от</w:t>
      </w:r>
      <w:r>
        <w:rPr>
          <w:rStyle w:val="Fill"/>
          <w:rFonts w:eastAsia="Times New Roman" w:cs="Times New Roman"/>
          <w:b w:val="false"/>
          <w:i w:val="false"/>
          <w:color w:val="000000"/>
          <w:kern w:val="0"/>
          <w:sz w:val="24"/>
          <w:szCs w:val="24"/>
          <w:shd w:fill="auto" w:val="clear"/>
          <w:lang w:val="ru-RU" w:eastAsia="en-US" w:bidi="ar-SA"/>
        </w:rPr>
        <w:t xml:space="preserve"> 30.12.2025 № 84</w:t>
      </w:r>
      <w:r>
        <w:rPr>
          <w:rFonts w:eastAsia="Times New Roman" w:cs="Times New Roman"/>
          <w:color w:val="auto"/>
          <w:kern w:val="0"/>
          <w:sz w:val="24"/>
          <w:szCs w:val="24"/>
          <w:lang w:val="ru-RU" w:eastAsia="en-US" w:bidi="ar-SA"/>
        </w:rPr>
        <w:t>), приме</w:t>
      </w:r>
      <w:r>
        <w:rPr>
          <w:sz w:val="24"/>
          <w:szCs w:val="24"/>
        </w:rPr>
        <w:t>няются в соответствии с положениями, отраженными в Учетной политике казенного учреждения Чувашской Республики «Республиканский центр бухгалтерского учета» при обслуживании исполнительных органов Чувашской Республики и казенных учреждений</w:t>
      </w:r>
      <w:r>
        <w:rPr>
          <w:b/>
          <w:bCs/>
          <w:sz w:val="24"/>
          <w:szCs w:val="24"/>
        </w:rPr>
        <w:t xml:space="preserve"> </w:t>
      </w:r>
      <w:r>
        <w:rPr>
          <w:sz w:val="24"/>
          <w:szCs w:val="24"/>
        </w:rPr>
        <w:t xml:space="preserve">Чувашской Республики (приложение №1 к приказу </w:t>
      </w:r>
      <w:r>
        <w:rPr>
          <w:color w:val="auto"/>
          <w:sz w:val="24"/>
          <w:szCs w:val="24"/>
        </w:rPr>
        <w:t xml:space="preserve">от </w:t>
      </w:r>
      <w:r>
        <w:rPr>
          <w:rStyle w:val="Fill"/>
          <w:rFonts w:eastAsia="Times New Roman" w:cs="Times New Roman"/>
          <w:b w:val="false"/>
          <w:i w:val="false"/>
          <w:color w:val="000000"/>
          <w:kern w:val="0"/>
          <w:sz w:val="24"/>
          <w:szCs w:val="24"/>
          <w:shd w:fill="auto" w:val="clear"/>
          <w:lang w:val="ru-RU" w:eastAsia="en-US" w:bidi="ar-SA"/>
        </w:rPr>
        <w:t>30.12.2025 № 84</w:t>
      </w:r>
      <w:r>
        <w:rPr>
          <w:color w:val="auto"/>
          <w:sz w:val="24"/>
          <w:szCs w:val="24"/>
        </w:rPr>
        <w:t>).</w:t>
      </w:r>
    </w:p>
    <w:p>
      <w:pPr>
        <w:pStyle w:val="Normal"/>
        <w:ind w:firstLine="737"/>
        <w:jc w:val="both"/>
        <w:rPr>
          <w:rFonts w:ascii="Times New Roman" w:hAnsi="Times New Roman"/>
          <w:sz w:val="24"/>
          <w:szCs w:val="24"/>
        </w:rPr>
      </w:pPr>
      <w:r>
        <w:rPr>
          <w:color w:val="000000"/>
          <w:sz w:val="24"/>
          <w:szCs w:val="24"/>
          <w:lang w:eastAsia="ru-RU"/>
        </w:rPr>
        <w:t xml:space="preserve">Казенное учреждение Чувашской Республики «Республиканский центр бухгалтерского учета» (далее - </w:t>
      </w:r>
      <w:r>
        <w:rPr>
          <w:rFonts w:eastAsia="Times New Roman" w:cs="Times New Roman"/>
          <w:color w:val="000000"/>
          <w:sz w:val="24"/>
          <w:szCs w:val="24"/>
          <w:lang w:eastAsia="ru-RU"/>
        </w:rPr>
        <w:t>КУ «РЦБУ»)</w:t>
      </w:r>
      <w:r>
        <w:rPr>
          <w:color w:val="000000"/>
          <w:sz w:val="24"/>
          <w:szCs w:val="24"/>
          <w:lang w:eastAsia="ru-RU"/>
        </w:rPr>
        <w:t xml:space="preserve"> осуществляет ведение бухгалтерского учета в отношении бюджетных и автономных учреждений Чувашской Республики, с которыми заключены договоры на </w:t>
      </w:r>
      <w:r>
        <w:rPr>
          <w:bCs/>
          <w:color w:val="000000"/>
          <w:sz w:val="24"/>
          <w:szCs w:val="24"/>
          <w:lang w:eastAsia="ru-RU"/>
        </w:rPr>
        <w:t xml:space="preserve">оказание услуг по ведению бухгалтерского учета, включая составление и представление бухгалтерской (финансовой) отчетности, иной обязательной отчетности, формируемой на основании данных бухгалтерского учета, обеспечению представления такой отчетности в соответствующие государственные (муниципальные) органы </w:t>
      </w:r>
      <w:r>
        <w:rPr>
          <w:color w:val="000000"/>
          <w:sz w:val="24"/>
          <w:szCs w:val="24"/>
          <w:lang w:eastAsia="ru-RU"/>
        </w:rPr>
        <w:t>(далее – Субъекты централизованного учета).</w:t>
      </w:r>
    </w:p>
    <w:p>
      <w:pPr>
        <w:pStyle w:val="Normal"/>
        <w:ind w:firstLine="737"/>
        <w:jc w:val="both"/>
        <w:rPr>
          <w:rFonts w:ascii="Times New Roman" w:hAnsi="Times New Roman"/>
          <w:sz w:val="24"/>
          <w:szCs w:val="24"/>
          <w:highlight w:val="none"/>
          <w:shd w:fill="auto" w:val="clear"/>
        </w:rPr>
      </w:pPr>
      <w:r>
        <w:rPr>
          <w:rFonts w:eastAsia="Times New Roman" w:cs="Times New Roman"/>
          <w:color w:val="000000"/>
          <w:sz w:val="24"/>
          <w:szCs w:val="24"/>
          <w:shd w:fill="auto" w:val="clear"/>
          <w:lang w:eastAsia="ru-RU"/>
        </w:rPr>
        <w:t>КУ «РЦБУ»</w:t>
      </w:r>
      <w:r>
        <w:rPr>
          <w:sz w:val="24"/>
          <w:szCs w:val="24"/>
          <w:shd w:fill="auto" w:val="clear"/>
        </w:rPr>
        <w:t xml:space="preserve"> формирует единую учетную политику ведения бухгалтерского учета </w:t>
      </w:r>
      <w:r>
        <w:rPr>
          <w:color w:val="000000"/>
          <w:sz w:val="24"/>
          <w:szCs w:val="24"/>
          <w:shd w:fill="auto" w:val="clear"/>
          <w:lang w:eastAsia="ru-RU"/>
        </w:rPr>
        <w:t xml:space="preserve"> Субъектов централизованного учета </w:t>
      </w:r>
      <w:r>
        <w:rPr>
          <w:sz w:val="24"/>
          <w:szCs w:val="24"/>
          <w:shd w:fill="auto" w:val="clear"/>
        </w:rPr>
        <w:t>исходя из особенностей их структуры.</w:t>
      </w:r>
    </w:p>
    <w:p>
      <w:pPr>
        <w:pStyle w:val="Normal"/>
        <w:ind w:firstLine="737"/>
        <w:jc w:val="both"/>
        <w:rPr>
          <w:rFonts w:ascii="Times New Roman" w:hAnsi="Times New Roman"/>
          <w:sz w:val="24"/>
          <w:szCs w:val="24"/>
        </w:rPr>
      </w:pPr>
      <w:r>
        <w:rPr>
          <w:color w:val="000000"/>
          <w:sz w:val="24"/>
          <w:szCs w:val="24"/>
          <w:lang w:eastAsia="ru-RU"/>
        </w:rPr>
        <w:t xml:space="preserve">График документооборота утверждается отдельным приказом </w:t>
      </w:r>
      <w:r>
        <w:rPr>
          <w:rFonts w:eastAsia="Times New Roman" w:cs="Times New Roman"/>
          <w:color w:val="000000"/>
          <w:sz w:val="24"/>
          <w:szCs w:val="24"/>
          <w:lang w:eastAsia="ru-RU"/>
        </w:rPr>
        <w:t>КУ «РЦБУ»</w:t>
      </w:r>
      <w:r>
        <w:rPr>
          <w:color w:val="000000"/>
          <w:sz w:val="24"/>
          <w:szCs w:val="24"/>
          <w:lang w:eastAsia="ru-RU"/>
        </w:rPr>
        <w:t>.</w:t>
      </w:r>
    </w:p>
    <w:p>
      <w:pPr>
        <w:pStyle w:val="Normal"/>
        <w:ind w:firstLine="737"/>
        <w:jc w:val="both"/>
        <w:rPr>
          <w:rFonts w:ascii="Times New Roman" w:hAnsi="Times New Roman"/>
          <w:sz w:val="24"/>
          <w:szCs w:val="24"/>
        </w:rPr>
      </w:pPr>
      <w:r>
        <w:rPr>
          <w:sz w:val="24"/>
          <w:szCs w:val="24"/>
        </w:rPr>
        <w:t>1. При</w:t>
      </w:r>
      <w:r>
        <w:rPr>
          <w:spacing w:val="28"/>
          <w:sz w:val="24"/>
          <w:szCs w:val="24"/>
        </w:rPr>
        <w:t xml:space="preserve"> </w:t>
      </w:r>
      <w:r>
        <w:rPr>
          <w:sz w:val="24"/>
          <w:szCs w:val="24"/>
        </w:rPr>
        <w:t>отражении</w:t>
      </w:r>
      <w:r>
        <w:rPr>
          <w:spacing w:val="29"/>
          <w:sz w:val="24"/>
          <w:szCs w:val="24"/>
        </w:rPr>
        <w:t xml:space="preserve"> </w:t>
      </w:r>
      <w:r>
        <w:rPr>
          <w:sz w:val="24"/>
          <w:szCs w:val="24"/>
        </w:rPr>
        <w:t>в</w:t>
      </w:r>
      <w:r>
        <w:rPr>
          <w:spacing w:val="27"/>
          <w:sz w:val="24"/>
          <w:szCs w:val="24"/>
        </w:rPr>
        <w:t xml:space="preserve"> </w:t>
      </w:r>
      <w:r>
        <w:rPr>
          <w:sz w:val="24"/>
          <w:szCs w:val="24"/>
        </w:rPr>
        <w:t>бухгалтерском</w:t>
      </w:r>
      <w:r>
        <w:rPr>
          <w:spacing w:val="28"/>
          <w:sz w:val="24"/>
          <w:szCs w:val="24"/>
        </w:rPr>
        <w:t xml:space="preserve"> </w:t>
      </w:r>
      <w:r>
        <w:rPr>
          <w:sz w:val="24"/>
          <w:szCs w:val="24"/>
        </w:rPr>
        <w:t>учете</w:t>
      </w:r>
      <w:r>
        <w:rPr>
          <w:spacing w:val="26"/>
          <w:sz w:val="24"/>
          <w:szCs w:val="24"/>
        </w:rPr>
        <w:t xml:space="preserve"> </w:t>
      </w:r>
      <w:r>
        <w:rPr>
          <w:sz w:val="24"/>
          <w:szCs w:val="24"/>
        </w:rPr>
        <w:t>фактов</w:t>
      </w:r>
      <w:r>
        <w:rPr>
          <w:spacing w:val="25"/>
          <w:sz w:val="24"/>
          <w:szCs w:val="24"/>
        </w:rPr>
        <w:t xml:space="preserve"> </w:t>
      </w:r>
      <w:r>
        <w:rPr>
          <w:sz w:val="24"/>
          <w:szCs w:val="24"/>
        </w:rPr>
        <w:t>хозяйственных</w:t>
      </w:r>
      <w:r>
        <w:rPr>
          <w:spacing w:val="28"/>
          <w:sz w:val="24"/>
          <w:szCs w:val="24"/>
        </w:rPr>
        <w:t xml:space="preserve"> </w:t>
      </w:r>
      <w:r>
        <w:rPr>
          <w:sz w:val="24"/>
          <w:szCs w:val="24"/>
        </w:rPr>
        <w:t>жизни,</w:t>
      </w:r>
      <w:r>
        <w:rPr>
          <w:spacing w:val="-67"/>
          <w:sz w:val="24"/>
          <w:szCs w:val="24"/>
        </w:rPr>
        <w:t xml:space="preserve"> </w:t>
      </w:r>
      <w:r>
        <w:rPr>
          <w:sz w:val="24"/>
          <w:szCs w:val="24"/>
        </w:rPr>
        <w:t>номер счета</w:t>
      </w:r>
      <w:r>
        <w:rPr>
          <w:spacing w:val="-1"/>
          <w:sz w:val="24"/>
          <w:szCs w:val="24"/>
        </w:rPr>
        <w:t xml:space="preserve"> </w:t>
      </w:r>
      <w:r>
        <w:rPr>
          <w:sz w:val="24"/>
          <w:szCs w:val="24"/>
        </w:rPr>
        <w:t>Рабочего плана</w:t>
      </w:r>
      <w:r>
        <w:rPr>
          <w:spacing w:val="-1"/>
          <w:sz w:val="24"/>
          <w:szCs w:val="24"/>
        </w:rPr>
        <w:t xml:space="preserve"> </w:t>
      </w:r>
      <w:r>
        <w:rPr>
          <w:sz w:val="24"/>
          <w:szCs w:val="24"/>
        </w:rPr>
        <w:t>счетов</w:t>
      </w:r>
      <w:r>
        <w:rPr>
          <w:spacing w:val="-2"/>
          <w:sz w:val="24"/>
          <w:szCs w:val="24"/>
        </w:rPr>
        <w:t xml:space="preserve"> </w:t>
      </w:r>
      <w:r>
        <w:rPr>
          <w:sz w:val="24"/>
          <w:szCs w:val="24"/>
        </w:rPr>
        <w:t>формируется</w:t>
      </w:r>
      <w:r>
        <w:rPr>
          <w:spacing w:val="-1"/>
          <w:sz w:val="24"/>
          <w:szCs w:val="24"/>
        </w:rPr>
        <w:t xml:space="preserve"> </w:t>
      </w:r>
      <w:r>
        <w:rPr>
          <w:sz w:val="24"/>
          <w:szCs w:val="24"/>
        </w:rPr>
        <w:t>следующим</w:t>
      </w:r>
      <w:r>
        <w:rPr>
          <w:spacing w:val="-1"/>
          <w:sz w:val="24"/>
          <w:szCs w:val="24"/>
        </w:rPr>
        <w:t xml:space="preserve"> </w:t>
      </w:r>
      <w:r>
        <w:rPr>
          <w:sz w:val="24"/>
          <w:szCs w:val="24"/>
        </w:rPr>
        <w:t>образом:</w:t>
      </w:r>
    </w:p>
    <w:p>
      <w:pPr>
        <w:pStyle w:val="Normal"/>
        <w:ind w:firstLine="737"/>
        <w:jc w:val="both"/>
        <w:rPr>
          <w:rFonts w:ascii="Times New Roman" w:hAnsi="Times New Roman"/>
          <w:sz w:val="24"/>
          <w:szCs w:val="24"/>
        </w:rPr>
      </w:pPr>
      <w:r>
        <w:rPr>
          <w:sz w:val="24"/>
          <w:szCs w:val="24"/>
        </w:rPr>
      </w:r>
    </w:p>
    <w:p>
      <w:pPr>
        <w:sectPr>
          <w:footerReference w:type="default" r:id="rId2"/>
          <w:type w:val="nextPage"/>
          <w:pgSz w:w="11906" w:h="16838"/>
          <w:pgMar w:left="1740" w:right="746" w:gutter="0" w:header="0" w:top="1155" w:footer="1000" w:bottom="1200"/>
          <w:pgNumType w:fmt="decimal"/>
          <w:formProt w:val="false"/>
          <w:textDirection w:val="lrTb"/>
          <w:docGrid w:type="default" w:linePitch="100" w:charSpace="12288"/>
        </w:sectPr>
      </w:pPr>
    </w:p>
    <w:tbl>
      <w:tblPr>
        <w:tblStyle w:val="TableNormal"/>
        <w:tblW w:w="9450" w:type="dxa"/>
        <w:jc w:val="left"/>
        <w:tblInd w:w="-10" w:type="dxa"/>
        <w:tblLayout w:type="fixed"/>
        <w:tblCellMar>
          <w:top w:w="0" w:type="dxa"/>
          <w:left w:w="5" w:type="dxa"/>
          <w:bottom w:w="0" w:type="dxa"/>
          <w:right w:w="5" w:type="dxa"/>
        </w:tblCellMar>
        <w:tblLook w:firstRow="1" w:noVBand="0" w:lastRow="1" w:firstColumn="1" w:lastColumn="1" w:noHBand="0" w:val="01e0"/>
      </w:tblPr>
      <w:tblGrid>
        <w:gridCol w:w="1357"/>
        <w:gridCol w:w="8092"/>
      </w:tblGrid>
      <w:tr>
        <w:trPr>
          <w:trHeight w:val="967" w:hRule="atLeast"/>
        </w:trPr>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b/>
                <w:b/>
                <w:bCs/>
                <w:kern w:val="0"/>
                <w:lang w:eastAsia="en-US" w:bidi="ar-SA"/>
              </w:rPr>
            </w:pPr>
            <w:r>
              <w:rPr>
                <w:b/>
                <w:bCs/>
                <w:kern w:val="0"/>
                <w:sz w:val="24"/>
                <w:szCs w:val="24"/>
                <w:lang w:eastAsia="en-US" w:bidi="ar-SA"/>
              </w:rPr>
              <w:t>Разряд</w:t>
            </w:r>
          </w:p>
          <w:p>
            <w:pPr>
              <w:pStyle w:val="Normal"/>
              <w:widowControl w:val="false"/>
              <w:suppressAutoHyphens w:val="true"/>
              <w:spacing w:before="0" w:after="0"/>
              <w:jc w:val="center"/>
              <w:rPr>
                <w:b/>
                <w:b/>
                <w:bCs/>
                <w:kern w:val="0"/>
                <w:lang w:eastAsia="en-US" w:bidi="ar-SA"/>
              </w:rPr>
            </w:pPr>
            <w:r>
              <w:rPr>
                <w:b/>
                <w:bCs/>
                <w:kern w:val="0"/>
                <w:sz w:val="24"/>
                <w:szCs w:val="24"/>
                <w:lang w:eastAsia="en-US" w:bidi="ar-SA"/>
              </w:rPr>
              <w:t>номера</w:t>
            </w:r>
          </w:p>
          <w:p>
            <w:pPr>
              <w:pStyle w:val="Normal"/>
              <w:widowControl w:val="false"/>
              <w:suppressAutoHyphens w:val="true"/>
              <w:spacing w:before="0" w:after="0"/>
              <w:jc w:val="center"/>
              <w:rPr>
                <w:b/>
                <w:b/>
                <w:bCs/>
                <w:kern w:val="0"/>
                <w:lang w:eastAsia="en-US" w:bidi="ar-SA"/>
              </w:rPr>
            </w:pPr>
            <w:r>
              <w:rPr>
                <w:b/>
                <w:bCs/>
                <w:kern w:val="0"/>
                <w:sz w:val="24"/>
                <w:szCs w:val="24"/>
                <w:lang w:eastAsia="en-US" w:bidi="ar-SA"/>
              </w:rPr>
              <w:t>счета</w:t>
            </w:r>
          </w:p>
        </w:tc>
        <w:tc>
          <w:tcPr>
            <w:tcW w:w="809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b/>
                <w:b/>
                <w:bCs/>
                <w:sz w:val="24"/>
                <w:szCs w:val="24"/>
              </w:rPr>
            </w:pPr>
            <w:r>
              <w:rPr>
                <w:b/>
                <w:bCs/>
                <w:sz w:val="24"/>
                <w:szCs w:val="24"/>
              </w:rPr>
            </w:r>
          </w:p>
          <w:p>
            <w:pPr>
              <w:pStyle w:val="Normal"/>
              <w:widowControl w:val="false"/>
              <w:suppressAutoHyphens w:val="true"/>
              <w:spacing w:before="0" w:after="0"/>
              <w:jc w:val="center"/>
              <w:rPr>
                <w:b/>
                <w:b/>
                <w:bCs/>
                <w:kern w:val="0"/>
                <w:lang w:eastAsia="en-US" w:bidi="ar-SA"/>
              </w:rPr>
            </w:pPr>
            <w:r>
              <w:rPr>
                <w:b/>
                <w:bCs/>
                <w:kern w:val="0"/>
                <w:sz w:val="24"/>
                <w:szCs w:val="24"/>
                <w:lang w:eastAsia="en-US" w:bidi="ar-SA"/>
              </w:rPr>
              <w:t>Код</w:t>
            </w:r>
          </w:p>
        </w:tc>
      </w:tr>
      <w:tr>
        <w:trPr>
          <w:trHeight w:val="964" w:hRule="atLeast"/>
        </w:trPr>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kern w:val="0"/>
                <w:lang w:eastAsia="en-US" w:bidi="ar-SA"/>
              </w:rPr>
            </w:pPr>
            <w:r>
              <w:rPr>
                <w:kern w:val="0"/>
                <w:sz w:val="24"/>
                <w:szCs w:val="24"/>
                <w:lang w:eastAsia="en-US" w:bidi="ar-SA"/>
              </w:rPr>
              <w:t>1–4</w:t>
            </w:r>
          </w:p>
        </w:tc>
        <w:tc>
          <w:tcPr>
            <w:tcW w:w="809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left"/>
              <w:rPr/>
            </w:pPr>
            <w:r>
              <w:rPr>
                <w:kern w:val="0"/>
                <w:sz w:val="24"/>
                <w:szCs w:val="24"/>
                <w:lang w:eastAsia="en-US" w:bidi="ar-SA"/>
              </w:rPr>
              <w:t>аналитический код вида функции, услуги (работы) С</w:t>
            </w:r>
            <w:r>
              <w:rPr>
                <w:rStyle w:val="Fill"/>
                <w:b w:val="false"/>
                <w:i w:val="false"/>
                <w:color w:val="000000"/>
                <w:kern w:val="0"/>
                <w:sz w:val="24"/>
                <w:szCs w:val="24"/>
                <w:lang w:eastAsia="en-US" w:bidi="ar-SA"/>
              </w:rPr>
              <w:t>убъекта централизованного учета</w:t>
            </w:r>
            <w:r>
              <w:rPr>
                <w:spacing w:val="1"/>
                <w:kern w:val="0"/>
                <w:sz w:val="24"/>
                <w:szCs w:val="24"/>
                <w:lang w:eastAsia="en-US" w:bidi="ar-SA"/>
              </w:rPr>
              <w:t xml:space="preserve"> </w:t>
            </w:r>
            <w:r>
              <w:rPr>
                <w:kern w:val="0"/>
                <w:sz w:val="24"/>
                <w:szCs w:val="24"/>
                <w:lang w:eastAsia="en-US" w:bidi="ar-SA"/>
              </w:rPr>
              <w:t xml:space="preserve">соответствующий </w:t>
            </w:r>
            <w:hyperlink r:id="rId3">
              <w:r>
                <w:rPr>
                  <w:kern w:val="0"/>
                  <w:sz w:val="24"/>
                  <w:szCs w:val="24"/>
                  <w:lang w:eastAsia="en-US" w:bidi="ar-SA"/>
                </w:rPr>
                <w:t>коду</w:t>
              </w:r>
              <w:r>
                <w:rPr>
                  <w:spacing w:val="1"/>
                  <w:kern w:val="0"/>
                  <w:sz w:val="24"/>
                  <w:szCs w:val="24"/>
                  <w:lang w:eastAsia="en-US" w:bidi="ar-SA"/>
                </w:rPr>
                <w:t xml:space="preserve"> </w:t>
              </w:r>
              <w:r>
                <w:rPr>
                  <w:kern w:val="0"/>
                  <w:sz w:val="24"/>
                  <w:szCs w:val="24"/>
                  <w:lang w:eastAsia="en-US" w:bidi="ar-SA"/>
                </w:rPr>
                <w:t>раздела,</w:t>
              </w:r>
              <w:r>
                <w:rPr>
                  <w:spacing w:val="1"/>
                  <w:kern w:val="0"/>
                  <w:sz w:val="24"/>
                  <w:szCs w:val="24"/>
                  <w:lang w:eastAsia="en-US" w:bidi="ar-SA"/>
                </w:rPr>
                <w:t xml:space="preserve"> </w:t>
              </w:r>
              <w:r>
                <w:rPr>
                  <w:kern w:val="0"/>
                  <w:sz w:val="24"/>
                  <w:szCs w:val="24"/>
                  <w:lang w:eastAsia="en-US" w:bidi="ar-SA"/>
                </w:rPr>
                <w:t xml:space="preserve">подраздела </w:t>
              </w:r>
            </w:hyperlink>
            <w:r>
              <w:rPr>
                <w:kern w:val="0"/>
                <w:sz w:val="24"/>
                <w:szCs w:val="24"/>
                <w:lang w:eastAsia="en-US" w:bidi="ar-SA"/>
              </w:rPr>
              <w:t>классификации</w:t>
            </w:r>
            <w:r>
              <w:rPr>
                <w:spacing w:val="-67"/>
                <w:kern w:val="0"/>
                <w:sz w:val="24"/>
                <w:szCs w:val="24"/>
                <w:lang w:eastAsia="en-US" w:bidi="ar-SA"/>
              </w:rPr>
              <w:t xml:space="preserve"> </w:t>
            </w:r>
            <w:r>
              <w:rPr>
                <w:kern w:val="0"/>
                <w:sz w:val="24"/>
                <w:szCs w:val="24"/>
                <w:lang w:eastAsia="en-US" w:bidi="ar-SA"/>
              </w:rPr>
              <w:t>расходов</w:t>
            </w:r>
            <w:r>
              <w:rPr>
                <w:spacing w:val="-3"/>
                <w:kern w:val="0"/>
                <w:sz w:val="24"/>
                <w:szCs w:val="24"/>
                <w:lang w:eastAsia="en-US" w:bidi="ar-SA"/>
              </w:rPr>
              <w:t xml:space="preserve"> </w:t>
            </w:r>
            <w:r>
              <w:rPr>
                <w:kern w:val="0"/>
                <w:sz w:val="24"/>
                <w:szCs w:val="24"/>
                <w:lang w:eastAsia="en-US" w:bidi="ar-SA"/>
              </w:rPr>
              <w:t>бюджетов</w:t>
            </w:r>
            <w:r>
              <w:rPr>
                <w:spacing w:val="-1"/>
                <w:kern w:val="0"/>
                <w:sz w:val="24"/>
                <w:szCs w:val="24"/>
                <w:lang w:eastAsia="en-US" w:bidi="ar-SA"/>
              </w:rPr>
              <w:t xml:space="preserve"> </w:t>
            </w:r>
            <w:r>
              <w:rPr>
                <w:kern w:val="0"/>
                <w:sz w:val="24"/>
                <w:szCs w:val="24"/>
                <w:lang w:eastAsia="en-US" w:bidi="ar-SA"/>
              </w:rPr>
              <w:t>(КФСР,</w:t>
            </w:r>
            <w:r>
              <w:rPr>
                <w:spacing w:val="-2"/>
                <w:kern w:val="0"/>
                <w:sz w:val="24"/>
                <w:szCs w:val="24"/>
                <w:lang w:eastAsia="en-US" w:bidi="ar-SA"/>
              </w:rPr>
              <w:t xml:space="preserve"> </w:t>
            </w:r>
            <w:r>
              <w:rPr>
                <w:kern w:val="0"/>
                <w:sz w:val="24"/>
                <w:szCs w:val="24"/>
                <w:lang w:eastAsia="en-US" w:bidi="ar-SA"/>
              </w:rPr>
              <w:t>«Вид</w:t>
            </w:r>
            <w:r>
              <w:rPr>
                <w:spacing w:val="-3"/>
                <w:kern w:val="0"/>
                <w:sz w:val="24"/>
                <w:szCs w:val="24"/>
                <w:lang w:eastAsia="en-US" w:bidi="ar-SA"/>
              </w:rPr>
              <w:t xml:space="preserve"> </w:t>
            </w:r>
            <w:r>
              <w:rPr>
                <w:kern w:val="0"/>
                <w:sz w:val="24"/>
                <w:szCs w:val="24"/>
                <w:lang w:eastAsia="en-US" w:bidi="ar-SA"/>
              </w:rPr>
              <w:t>деятельности»)</w:t>
            </w:r>
          </w:p>
        </w:tc>
      </w:tr>
      <w:tr>
        <w:trPr>
          <w:trHeight w:val="964" w:hRule="atLeast"/>
        </w:trPr>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kern w:val="0"/>
                <w:lang w:eastAsia="en-US" w:bidi="ar-SA"/>
              </w:rPr>
            </w:pPr>
            <w:r>
              <w:rPr>
                <w:kern w:val="0"/>
                <w:sz w:val="24"/>
                <w:szCs w:val="24"/>
                <w:lang w:eastAsia="en-US" w:bidi="ar-SA"/>
              </w:rPr>
              <w:t>5–14</w:t>
            </w:r>
          </w:p>
        </w:tc>
        <w:tc>
          <w:tcPr>
            <w:tcW w:w="809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left"/>
              <w:rPr/>
            </w:pPr>
            <w:r>
              <w:rPr>
                <w:kern w:val="0"/>
                <w:sz w:val="24"/>
                <w:szCs w:val="24"/>
                <w:lang w:eastAsia="en-US" w:bidi="ar-SA"/>
              </w:rPr>
              <w:t>аналитический</w:t>
            </w:r>
            <w:r>
              <w:rPr>
                <w:spacing w:val="-3"/>
                <w:kern w:val="0"/>
                <w:sz w:val="24"/>
                <w:szCs w:val="24"/>
                <w:lang w:eastAsia="en-US" w:bidi="ar-SA"/>
              </w:rPr>
              <w:t xml:space="preserve"> </w:t>
            </w:r>
            <w:r>
              <w:rPr>
                <w:kern w:val="0"/>
                <w:sz w:val="24"/>
                <w:szCs w:val="24"/>
                <w:lang w:eastAsia="en-US" w:bidi="ar-SA"/>
              </w:rPr>
              <w:t>код</w:t>
            </w:r>
            <w:r>
              <w:rPr>
                <w:spacing w:val="-1"/>
                <w:kern w:val="0"/>
                <w:sz w:val="24"/>
                <w:szCs w:val="24"/>
                <w:lang w:eastAsia="en-US" w:bidi="ar-SA"/>
              </w:rPr>
              <w:t xml:space="preserve"> </w:t>
            </w:r>
            <w:r>
              <w:rPr>
                <w:kern w:val="0"/>
                <w:sz w:val="24"/>
                <w:szCs w:val="24"/>
                <w:lang w:eastAsia="en-US" w:bidi="ar-SA"/>
              </w:rPr>
              <w:t>КПС</w:t>
            </w:r>
            <w:r>
              <w:rPr>
                <w:spacing w:val="-6"/>
                <w:kern w:val="0"/>
                <w:sz w:val="24"/>
                <w:szCs w:val="24"/>
                <w:lang w:eastAsia="en-US" w:bidi="ar-SA"/>
              </w:rPr>
              <w:t xml:space="preserve"> </w:t>
            </w:r>
            <w:r>
              <w:rPr>
                <w:kern w:val="0"/>
                <w:sz w:val="24"/>
                <w:szCs w:val="24"/>
                <w:lang w:eastAsia="en-US" w:bidi="ar-SA"/>
              </w:rPr>
              <w:t>осуществляется</w:t>
            </w:r>
            <w:r>
              <w:rPr>
                <w:spacing w:val="-2"/>
                <w:kern w:val="0"/>
                <w:sz w:val="24"/>
                <w:szCs w:val="24"/>
                <w:lang w:eastAsia="en-US" w:bidi="ar-SA"/>
              </w:rPr>
              <w:t xml:space="preserve"> </w:t>
            </w:r>
            <w:r>
              <w:rPr>
                <w:kern w:val="0"/>
                <w:sz w:val="24"/>
                <w:szCs w:val="24"/>
                <w:lang w:eastAsia="en-US" w:bidi="ar-SA"/>
              </w:rPr>
              <w:t>на</w:t>
            </w:r>
            <w:r>
              <w:rPr>
                <w:spacing w:val="-3"/>
                <w:kern w:val="0"/>
                <w:sz w:val="24"/>
                <w:szCs w:val="24"/>
                <w:lang w:eastAsia="en-US" w:bidi="ar-SA"/>
              </w:rPr>
              <w:t xml:space="preserve"> </w:t>
            </w:r>
            <w:r>
              <w:rPr>
                <w:kern w:val="0"/>
                <w:sz w:val="24"/>
                <w:szCs w:val="24"/>
                <w:lang w:eastAsia="en-US" w:bidi="ar-SA"/>
              </w:rPr>
              <w:t xml:space="preserve">основании структуры плана </w:t>
            </w:r>
            <w:r>
              <w:rPr>
                <w:spacing w:val="1"/>
                <w:kern w:val="0"/>
                <w:sz w:val="24"/>
                <w:szCs w:val="24"/>
                <w:lang w:eastAsia="en-US" w:bidi="ar-SA"/>
              </w:rPr>
              <w:t>финансово-хозяйственной деятельности</w:t>
            </w:r>
            <w:r>
              <w:rPr>
                <w:kern w:val="0"/>
                <w:sz w:val="24"/>
                <w:szCs w:val="24"/>
                <w:lang w:eastAsia="en-US" w:bidi="ar-SA"/>
              </w:rPr>
              <w:t xml:space="preserve"> С</w:t>
            </w:r>
            <w:r>
              <w:rPr>
                <w:rStyle w:val="Fill"/>
                <w:b w:val="false"/>
                <w:i w:val="false"/>
                <w:color w:val="000000"/>
                <w:kern w:val="0"/>
                <w:sz w:val="24"/>
                <w:szCs w:val="24"/>
                <w:lang w:eastAsia="en-US" w:bidi="ar-SA"/>
              </w:rPr>
              <w:t>убъекта централизованного учета</w:t>
            </w:r>
            <w:r>
              <w:rPr>
                <w:kern w:val="0"/>
                <w:sz w:val="24"/>
                <w:szCs w:val="24"/>
                <w:lang w:eastAsia="en-US" w:bidi="ar-SA"/>
              </w:rPr>
              <w:t>, в соответствии с кодом КЦСР (код целевой</w:t>
            </w:r>
            <w:r>
              <w:rPr>
                <w:spacing w:val="-68"/>
                <w:kern w:val="0"/>
                <w:sz w:val="24"/>
                <w:szCs w:val="24"/>
                <w:lang w:eastAsia="en-US" w:bidi="ar-SA"/>
              </w:rPr>
              <w:t xml:space="preserve"> </w:t>
            </w:r>
            <w:r>
              <w:rPr>
                <w:kern w:val="0"/>
                <w:sz w:val="24"/>
                <w:szCs w:val="24"/>
                <w:lang w:eastAsia="en-US" w:bidi="ar-SA"/>
              </w:rPr>
              <w:t>статьи</w:t>
            </w:r>
            <w:r>
              <w:rPr>
                <w:spacing w:val="-1"/>
                <w:kern w:val="0"/>
                <w:sz w:val="24"/>
                <w:szCs w:val="24"/>
                <w:lang w:eastAsia="en-US" w:bidi="ar-SA"/>
              </w:rPr>
              <w:t xml:space="preserve"> </w:t>
            </w:r>
            <w:r>
              <w:rPr>
                <w:kern w:val="0"/>
                <w:sz w:val="24"/>
                <w:szCs w:val="24"/>
                <w:lang w:eastAsia="en-US" w:bidi="ar-SA"/>
              </w:rPr>
              <w:t>расходов)</w:t>
            </w:r>
          </w:p>
        </w:tc>
      </w:tr>
      <w:tr>
        <w:trPr>
          <w:trHeight w:val="2412" w:hRule="atLeast"/>
        </w:trPr>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kern w:val="0"/>
                <w:lang w:eastAsia="en-US" w:bidi="ar-SA"/>
              </w:rPr>
            </w:pPr>
            <w:r>
              <w:rPr>
                <w:kern w:val="0"/>
                <w:sz w:val="24"/>
                <w:szCs w:val="24"/>
                <w:lang w:eastAsia="en-US" w:bidi="ar-SA"/>
              </w:rPr>
              <w:t>15–17</w:t>
            </w:r>
          </w:p>
        </w:tc>
        <w:tc>
          <w:tcPr>
            <w:tcW w:w="809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left"/>
              <w:rPr/>
            </w:pPr>
            <w:r>
              <w:rPr>
                <w:kern w:val="0"/>
                <w:sz w:val="24"/>
                <w:szCs w:val="24"/>
                <w:lang w:eastAsia="en-US" w:bidi="ar-SA"/>
              </w:rPr>
              <w:t>аналитический</w:t>
            </w:r>
            <w:r>
              <w:rPr>
                <w:spacing w:val="1"/>
                <w:kern w:val="0"/>
                <w:sz w:val="24"/>
                <w:szCs w:val="24"/>
                <w:lang w:eastAsia="en-US" w:bidi="ar-SA"/>
              </w:rPr>
              <w:t xml:space="preserve"> </w:t>
            </w:r>
            <w:r>
              <w:rPr>
                <w:kern w:val="0"/>
                <w:sz w:val="24"/>
                <w:szCs w:val="24"/>
                <w:lang w:eastAsia="en-US" w:bidi="ar-SA"/>
              </w:rPr>
              <w:t>код</w:t>
            </w:r>
            <w:r>
              <w:rPr>
                <w:spacing w:val="1"/>
                <w:kern w:val="0"/>
                <w:sz w:val="24"/>
                <w:szCs w:val="24"/>
                <w:lang w:eastAsia="en-US" w:bidi="ar-SA"/>
              </w:rPr>
              <w:t xml:space="preserve"> </w:t>
            </w:r>
            <w:r>
              <w:rPr>
                <w:kern w:val="0"/>
                <w:sz w:val="24"/>
                <w:szCs w:val="24"/>
                <w:lang w:eastAsia="en-US" w:bidi="ar-SA"/>
              </w:rPr>
              <w:t>вида</w:t>
            </w:r>
            <w:r>
              <w:rPr>
                <w:spacing w:val="1"/>
                <w:kern w:val="0"/>
                <w:sz w:val="24"/>
                <w:szCs w:val="24"/>
                <w:lang w:eastAsia="en-US" w:bidi="ar-SA"/>
              </w:rPr>
              <w:t xml:space="preserve"> </w:t>
            </w:r>
            <w:r>
              <w:rPr>
                <w:kern w:val="0"/>
                <w:sz w:val="24"/>
                <w:szCs w:val="24"/>
                <w:lang w:eastAsia="en-US" w:bidi="ar-SA"/>
              </w:rPr>
              <w:t>поступлений</w:t>
            </w:r>
            <w:r>
              <w:rPr>
                <w:spacing w:val="1"/>
                <w:kern w:val="0"/>
                <w:sz w:val="24"/>
                <w:szCs w:val="24"/>
                <w:lang w:eastAsia="en-US" w:bidi="ar-SA"/>
              </w:rPr>
              <w:t xml:space="preserve"> </w:t>
            </w:r>
            <w:r>
              <w:rPr>
                <w:kern w:val="0"/>
                <w:sz w:val="24"/>
                <w:szCs w:val="24"/>
                <w:lang w:eastAsia="en-US" w:bidi="ar-SA"/>
              </w:rPr>
              <w:t>от</w:t>
            </w:r>
            <w:r>
              <w:rPr>
                <w:spacing w:val="1"/>
                <w:kern w:val="0"/>
                <w:sz w:val="24"/>
                <w:szCs w:val="24"/>
                <w:lang w:eastAsia="en-US" w:bidi="ar-SA"/>
              </w:rPr>
              <w:t xml:space="preserve"> </w:t>
            </w:r>
            <w:r>
              <w:rPr>
                <w:kern w:val="0"/>
                <w:sz w:val="24"/>
                <w:szCs w:val="24"/>
                <w:lang w:eastAsia="en-US" w:bidi="ar-SA"/>
              </w:rPr>
              <w:t>доходов,</w:t>
            </w:r>
            <w:r>
              <w:rPr>
                <w:spacing w:val="1"/>
                <w:kern w:val="0"/>
                <w:sz w:val="24"/>
                <w:szCs w:val="24"/>
                <w:lang w:eastAsia="en-US" w:bidi="ar-SA"/>
              </w:rPr>
              <w:t xml:space="preserve"> </w:t>
            </w:r>
            <w:r>
              <w:rPr>
                <w:kern w:val="0"/>
                <w:sz w:val="24"/>
                <w:szCs w:val="24"/>
                <w:lang w:eastAsia="en-US" w:bidi="ar-SA"/>
              </w:rPr>
              <w:t>иных</w:t>
            </w:r>
            <w:r>
              <w:rPr>
                <w:spacing w:val="1"/>
                <w:kern w:val="0"/>
                <w:sz w:val="24"/>
                <w:szCs w:val="24"/>
                <w:lang w:eastAsia="en-US" w:bidi="ar-SA"/>
              </w:rPr>
              <w:t xml:space="preserve"> </w:t>
            </w:r>
            <w:r>
              <w:rPr>
                <w:kern w:val="0"/>
                <w:sz w:val="24"/>
                <w:szCs w:val="24"/>
                <w:lang w:eastAsia="en-US" w:bidi="ar-SA"/>
              </w:rPr>
              <w:t>поступлений,</w:t>
            </w:r>
            <w:r>
              <w:rPr>
                <w:spacing w:val="1"/>
                <w:kern w:val="0"/>
                <w:sz w:val="24"/>
                <w:szCs w:val="24"/>
                <w:lang w:eastAsia="en-US" w:bidi="ar-SA"/>
              </w:rPr>
              <w:t xml:space="preserve"> </w:t>
            </w:r>
            <w:r>
              <w:rPr>
                <w:kern w:val="0"/>
                <w:sz w:val="24"/>
                <w:szCs w:val="24"/>
                <w:lang w:eastAsia="en-US" w:bidi="ar-SA"/>
              </w:rPr>
              <w:t>в</w:t>
            </w:r>
            <w:r>
              <w:rPr>
                <w:spacing w:val="1"/>
                <w:kern w:val="0"/>
                <w:sz w:val="24"/>
                <w:szCs w:val="24"/>
                <w:lang w:eastAsia="en-US" w:bidi="ar-SA"/>
              </w:rPr>
              <w:t xml:space="preserve"> </w:t>
            </w:r>
            <w:r>
              <w:rPr>
                <w:kern w:val="0"/>
                <w:sz w:val="24"/>
                <w:szCs w:val="24"/>
                <w:lang w:eastAsia="en-US" w:bidi="ar-SA"/>
              </w:rPr>
              <w:t>том</w:t>
            </w:r>
            <w:r>
              <w:rPr>
                <w:spacing w:val="1"/>
                <w:kern w:val="0"/>
                <w:sz w:val="24"/>
                <w:szCs w:val="24"/>
                <w:lang w:eastAsia="en-US" w:bidi="ar-SA"/>
              </w:rPr>
              <w:t xml:space="preserve"> </w:t>
            </w:r>
            <w:r>
              <w:rPr>
                <w:kern w:val="0"/>
                <w:sz w:val="24"/>
                <w:szCs w:val="24"/>
                <w:lang w:eastAsia="en-US" w:bidi="ar-SA"/>
              </w:rPr>
              <w:t>числе</w:t>
            </w:r>
            <w:r>
              <w:rPr>
                <w:spacing w:val="1"/>
                <w:kern w:val="0"/>
                <w:sz w:val="24"/>
                <w:szCs w:val="24"/>
                <w:lang w:eastAsia="en-US" w:bidi="ar-SA"/>
              </w:rPr>
              <w:t xml:space="preserve"> </w:t>
            </w:r>
            <w:r>
              <w:rPr>
                <w:kern w:val="0"/>
                <w:sz w:val="24"/>
                <w:szCs w:val="24"/>
                <w:lang w:eastAsia="en-US" w:bidi="ar-SA"/>
              </w:rPr>
              <w:t>от</w:t>
            </w:r>
            <w:r>
              <w:rPr>
                <w:spacing w:val="1"/>
                <w:kern w:val="0"/>
                <w:sz w:val="24"/>
                <w:szCs w:val="24"/>
                <w:lang w:eastAsia="en-US" w:bidi="ar-SA"/>
              </w:rPr>
              <w:t xml:space="preserve"> </w:t>
            </w:r>
            <w:r>
              <w:rPr>
                <w:kern w:val="0"/>
                <w:sz w:val="24"/>
                <w:szCs w:val="24"/>
                <w:lang w:eastAsia="en-US" w:bidi="ar-SA"/>
              </w:rPr>
              <w:t>заимствований</w:t>
            </w:r>
            <w:r>
              <w:rPr>
                <w:spacing w:val="1"/>
                <w:kern w:val="0"/>
                <w:sz w:val="24"/>
                <w:szCs w:val="24"/>
                <w:lang w:eastAsia="en-US" w:bidi="ar-SA"/>
              </w:rPr>
              <w:t xml:space="preserve"> </w:t>
            </w:r>
            <w:r>
              <w:rPr>
                <w:kern w:val="0"/>
                <w:sz w:val="24"/>
                <w:szCs w:val="24"/>
                <w:lang w:eastAsia="en-US" w:bidi="ar-SA"/>
              </w:rPr>
              <w:t>(источников</w:t>
            </w:r>
            <w:r>
              <w:rPr>
                <w:spacing w:val="1"/>
                <w:kern w:val="0"/>
                <w:sz w:val="24"/>
                <w:szCs w:val="24"/>
                <w:lang w:eastAsia="en-US" w:bidi="ar-SA"/>
              </w:rPr>
              <w:t xml:space="preserve"> </w:t>
            </w:r>
            <w:r>
              <w:rPr>
                <w:kern w:val="0"/>
                <w:sz w:val="24"/>
                <w:szCs w:val="24"/>
                <w:lang w:eastAsia="en-US" w:bidi="ar-SA"/>
              </w:rPr>
              <w:t>финансирования</w:t>
            </w:r>
            <w:r>
              <w:rPr>
                <w:spacing w:val="1"/>
                <w:kern w:val="0"/>
                <w:sz w:val="24"/>
                <w:szCs w:val="24"/>
                <w:lang w:eastAsia="en-US" w:bidi="ar-SA"/>
              </w:rPr>
              <w:t xml:space="preserve"> </w:t>
            </w:r>
            <w:r>
              <w:rPr>
                <w:kern w:val="0"/>
                <w:sz w:val="24"/>
                <w:szCs w:val="24"/>
                <w:lang w:eastAsia="en-US" w:bidi="ar-SA"/>
              </w:rPr>
              <w:t>дефицита</w:t>
            </w:r>
            <w:r>
              <w:rPr>
                <w:spacing w:val="1"/>
                <w:kern w:val="0"/>
                <w:sz w:val="24"/>
                <w:szCs w:val="24"/>
                <w:lang w:eastAsia="en-US" w:bidi="ar-SA"/>
              </w:rPr>
              <w:t xml:space="preserve"> </w:t>
            </w:r>
            <w:r>
              <w:rPr>
                <w:kern w:val="0"/>
                <w:sz w:val="24"/>
                <w:szCs w:val="24"/>
                <w:lang w:eastAsia="en-US" w:bidi="ar-SA"/>
              </w:rPr>
              <w:t>средств</w:t>
            </w:r>
            <w:r>
              <w:rPr>
                <w:spacing w:val="1"/>
                <w:kern w:val="0"/>
                <w:sz w:val="24"/>
                <w:szCs w:val="24"/>
                <w:lang w:eastAsia="en-US" w:bidi="ar-SA"/>
              </w:rPr>
              <w:t xml:space="preserve"> </w:t>
            </w:r>
            <w:r>
              <w:rPr>
                <w:rStyle w:val="Style14"/>
                <w:bCs/>
                <w:color w:val="000000"/>
                <w:spacing w:val="1"/>
                <w:kern w:val="0"/>
                <w:sz w:val="24"/>
                <w:szCs w:val="24"/>
                <w:u w:val="none"/>
                <w:shd w:fill="FFFFFF" w:val="clear"/>
                <w:lang w:eastAsia="ru-RU" w:bidi="ar-SA"/>
              </w:rPr>
              <w:t>Субъекта централизованного учета</w:t>
            </w:r>
            <w:r>
              <w:rPr>
                <w:kern w:val="0"/>
                <w:sz w:val="24"/>
                <w:szCs w:val="24"/>
                <w:lang w:eastAsia="en-US" w:bidi="ar-SA"/>
              </w:rPr>
              <w:t>)</w:t>
            </w:r>
            <w:r>
              <w:rPr>
                <w:spacing w:val="1"/>
                <w:kern w:val="0"/>
                <w:sz w:val="24"/>
                <w:szCs w:val="24"/>
                <w:lang w:eastAsia="en-US" w:bidi="ar-SA"/>
              </w:rPr>
              <w:t xml:space="preserve"> </w:t>
            </w:r>
            <w:r>
              <w:rPr>
                <w:kern w:val="0"/>
                <w:sz w:val="24"/>
                <w:szCs w:val="24"/>
                <w:lang w:eastAsia="en-US" w:bidi="ar-SA"/>
              </w:rPr>
              <w:t>(далее</w:t>
            </w:r>
            <w:r>
              <w:rPr>
                <w:spacing w:val="1"/>
                <w:kern w:val="0"/>
                <w:sz w:val="24"/>
                <w:szCs w:val="24"/>
                <w:lang w:eastAsia="en-US" w:bidi="ar-SA"/>
              </w:rPr>
              <w:t xml:space="preserve"> </w:t>
            </w:r>
            <w:r>
              <w:rPr>
                <w:kern w:val="0"/>
                <w:sz w:val="24"/>
                <w:szCs w:val="24"/>
                <w:lang w:eastAsia="en-US" w:bidi="ar-SA"/>
              </w:rPr>
              <w:t>–</w:t>
            </w:r>
            <w:r>
              <w:rPr>
                <w:spacing w:val="1"/>
                <w:kern w:val="0"/>
                <w:sz w:val="24"/>
                <w:szCs w:val="24"/>
                <w:lang w:eastAsia="en-US" w:bidi="ar-SA"/>
              </w:rPr>
              <w:t xml:space="preserve"> </w:t>
            </w:r>
            <w:r>
              <w:rPr>
                <w:kern w:val="0"/>
                <w:sz w:val="24"/>
                <w:szCs w:val="24"/>
                <w:lang w:eastAsia="en-US" w:bidi="ar-SA"/>
              </w:rPr>
              <w:t>поступления) или аналитический код вида выбытий по расходам</w:t>
            </w:r>
            <w:r>
              <w:rPr>
                <w:spacing w:val="1"/>
                <w:kern w:val="0"/>
                <w:sz w:val="24"/>
                <w:szCs w:val="24"/>
                <w:lang w:eastAsia="en-US" w:bidi="ar-SA"/>
              </w:rPr>
              <w:t xml:space="preserve"> </w:t>
            </w:r>
            <w:r>
              <w:rPr>
                <w:kern w:val="0"/>
                <w:sz w:val="24"/>
                <w:szCs w:val="24"/>
                <w:lang w:eastAsia="en-US" w:bidi="ar-SA"/>
              </w:rPr>
              <w:t>(КВР),</w:t>
            </w:r>
            <w:r>
              <w:rPr>
                <w:spacing w:val="-13"/>
                <w:kern w:val="0"/>
                <w:sz w:val="24"/>
                <w:szCs w:val="24"/>
                <w:lang w:eastAsia="en-US" w:bidi="ar-SA"/>
              </w:rPr>
              <w:t xml:space="preserve"> </w:t>
            </w:r>
            <w:r>
              <w:rPr>
                <w:kern w:val="0"/>
                <w:sz w:val="24"/>
                <w:szCs w:val="24"/>
                <w:lang w:eastAsia="en-US" w:bidi="ar-SA"/>
              </w:rPr>
              <w:t>иным</w:t>
            </w:r>
            <w:r>
              <w:rPr>
                <w:spacing w:val="-13"/>
                <w:kern w:val="0"/>
                <w:sz w:val="24"/>
                <w:szCs w:val="24"/>
                <w:lang w:eastAsia="en-US" w:bidi="ar-SA"/>
              </w:rPr>
              <w:t xml:space="preserve"> </w:t>
            </w:r>
            <w:r>
              <w:rPr>
                <w:kern w:val="0"/>
                <w:sz w:val="24"/>
                <w:szCs w:val="24"/>
                <w:lang w:eastAsia="en-US" w:bidi="ar-SA"/>
              </w:rPr>
              <w:t>выплатам,</w:t>
            </w:r>
            <w:r>
              <w:rPr>
                <w:spacing w:val="-12"/>
                <w:kern w:val="0"/>
                <w:sz w:val="24"/>
                <w:szCs w:val="24"/>
                <w:lang w:eastAsia="en-US" w:bidi="ar-SA"/>
              </w:rPr>
              <w:t xml:space="preserve"> </w:t>
            </w:r>
            <w:r>
              <w:rPr>
                <w:kern w:val="0"/>
                <w:sz w:val="24"/>
                <w:szCs w:val="24"/>
                <w:lang w:eastAsia="en-US" w:bidi="ar-SA"/>
              </w:rPr>
              <w:t>в</w:t>
            </w:r>
            <w:r>
              <w:rPr>
                <w:spacing w:val="-13"/>
                <w:kern w:val="0"/>
                <w:sz w:val="24"/>
                <w:szCs w:val="24"/>
                <w:lang w:eastAsia="en-US" w:bidi="ar-SA"/>
              </w:rPr>
              <w:t xml:space="preserve"> </w:t>
            </w:r>
            <w:r>
              <w:rPr>
                <w:kern w:val="0"/>
                <w:sz w:val="24"/>
                <w:szCs w:val="24"/>
                <w:lang w:eastAsia="en-US" w:bidi="ar-SA"/>
              </w:rPr>
              <w:t>том</w:t>
            </w:r>
            <w:r>
              <w:rPr>
                <w:spacing w:val="-12"/>
                <w:kern w:val="0"/>
                <w:sz w:val="24"/>
                <w:szCs w:val="24"/>
                <w:lang w:eastAsia="en-US" w:bidi="ar-SA"/>
              </w:rPr>
              <w:t xml:space="preserve"> </w:t>
            </w:r>
            <w:r>
              <w:rPr>
                <w:kern w:val="0"/>
                <w:sz w:val="24"/>
                <w:szCs w:val="24"/>
                <w:lang w:eastAsia="en-US" w:bidi="ar-SA"/>
              </w:rPr>
              <w:t>числе</w:t>
            </w:r>
            <w:r>
              <w:rPr>
                <w:spacing w:val="-15"/>
                <w:kern w:val="0"/>
                <w:sz w:val="24"/>
                <w:szCs w:val="24"/>
                <w:lang w:eastAsia="en-US" w:bidi="ar-SA"/>
              </w:rPr>
              <w:t xml:space="preserve"> </w:t>
            </w:r>
            <w:r>
              <w:rPr>
                <w:kern w:val="0"/>
                <w:sz w:val="24"/>
                <w:szCs w:val="24"/>
                <w:lang w:eastAsia="en-US" w:bidi="ar-SA"/>
              </w:rPr>
              <w:t>по</w:t>
            </w:r>
            <w:r>
              <w:rPr>
                <w:spacing w:val="-13"/>
                <w:kern w:val="0"/>
                <w:sz w:val="24"/>
                <w:szCs w:val="24"/>
                <w:lang w:eastAsia="en-US" w:bidi="ar-SA"/>
              </w:rPr>
              <w:t xml:space="preserve"> </w:t>
            </w:r>
            <w:r>
              <w:rPr>
                <w:kern w:val="0"/>
                <w:sz w:val="24"/>
                <w:szCs w:val="24"/>
                <w:lang w:eastAsia="en-US" w:bidi="ar-SA"/>
              </w:rPr>
              <w:t>погашению</w:t>
            </w:r>
            <w:r>
              <w:rPr>
                <w:spacing w:val="-13"/>
                <w:kern w:val="0"/>
                <w:sz w:val="24"/>
                <w:szCs w:val="24"/>
                <w:lang w:eastAsia="en-US" w:bidi="ar-SA"/>
              </w:rPr>
              <w:t xml:space="preserve"> </w:t>
            </w:r>
            <w:r>
              <w:rPr>
                <w:kern w:val="0"/>
                <w:sz w:val="24"/>
                <w:szCs w:val="24"/>
                <w:lang w:eastAsia="en-US" w:bidi="ar-SA"/>
              </w:rPr>
              <w:t>заимствований</w:t>
            </w:r>
            <w:r>
              <w:rPr>
                <w:spacing w:val="-67"/>
                <w:kern w:val="0"/>
                <w:sz w:val="24"/>
                <w:szCs w:val="24"/>
                <w:lang w:eastAsia="en-US" w:bidi="ar-SA"/>
              </w:rPr>
              <w:t xml:space="preserve"> </w:t>
            </w:r>
            <w:r>
              <w:rPr>
                <w:kern w:val="0"/>
                <w:sz w:val="24"/>
                <w:szCs w:val="24"/>
                <w:lang w:eastAsia="en-US" w:bidi="ar-SA"/>
              </w:rPr>
              <w:t>(далее</w:t>
            </w:r>
            <w:r>
              <w:rPr>
                <w:spacing w:val="-10"/>
                <w:kern w:val="0"/>
                <w:sz w:val="24"/>
                <w:szCs w:val="24"/>
                <w:lang w:eastAsia="en-US" w:bidi="ar-SA"/>
              </w:rPr>
              <w:t xml:space="preserve"> </w:t>
            </w:r>
            <w:r>
              <w:rPr>
                <w:kern w:val="0"/>
                <w:sz w:val="24"/>
                <w:szCs w:val="24"/>
                <w:lang w:eastAsia="en-US" w:bidi="ar-SA"/>
              </w:rPr>
              <w:t>–</w:t>
            </w:r>
            <w:r>
              <w:rPr>
                <w:spacing w:val="-5"/>
                <w:kern w:val="0"/>
                <w:sz w:val="24"/>
                <w:szCs w:val="24"/>
                <w:lang w:eastAsia="en-US" w:bidi="ar-SA"/>
              </w:rPr>
              <w:t xml:space="preserve"> </w:t>
            </w:r>
            <w:r>
              <w:rPr>
                <w:kern w:val="0"/>
                <w:sz w:val="24"/>
                <w:szCs w:val="24"/>
                <w:lang w:eastAsia="en-US" w:bidi="ar-SA"/>
              </w:rPr>
              <w:t>выбытия),</w:t>
            </w:r>
            <w:r>
              <w:rPr>
                <w:spacing w:val="-7"/>
                <w:kern w:val="0"/>
                <w:sz w:val="24"/>
                <w:szCs w:val="24"/>
                <w:lang w:eastAsia="en-US" w:bidi="ar-SA"/>
              </w:rPr>
              <w:t xml:space="preserve"> </w:t>
            </w:r>
            <w:r>
              <w:rPr>
                <w:kern w:val="0"/>
                <w:sz w:val="24"/>
                <w:szCs w:val="24"/>
                <w:lang w:eastAsia="en-US" w:bidi="ar-SA"/>
              </w:rPr>
              <w:t>соответствующий</w:t>
            </w:r>
            <w:r>
              <w:rPr>
                <w:spacing w:val="-9"/>
                <w:kern w:val="0"/>
                <w:sz w:val="24"/>
                <w:szCs w:val="24"/>
                <w:lang w:eastAsia="en-US" w:bidi="ar-SA"/>
              </w:rPr>
              <w:t xml:space="preserve"> </w:t>
            </w:r>
            <w:r>
              <w:rPr>
                <w:kern w:val="0"/>
                <w:sz w:val="24"/>
                <w:szCs w:val="24"/>
                <w:lang w:eastAsia="en-US" w:bidi="ar-SA"/>
              </w:rPr>
              <w:t>коду</w:t>
            </w:r>
            <w:r>
              <w:rPr>
                <w:spacing w:val="-6"/>
                <w:kern w:val="0"/>
                <w:sz w:val="24"/>
                <w:szCs w:val="24"/>
                <w:lang w:eastAsia="en-US" w:bidi="ar-SA"/>
              </w:rPr>
              <w:t xml:space="preserve"> </w:t>
            </w:r>
            <w:r>
              <w:rPr>
                <w:kern w:val="0"/>
                <w:sz w:val="24"/>
                <w:szCs w:val="24"/>
                <w:lang w:eastAsia="en-US" w:bidi="ar-SA"/>
              </w:rPr>
              <w:t>(составной</w:t>
            </w:r>
            <w:r>
              <w:rPr>
                <w:spacing w:val="-10"/>
                <w:kern w:val="0"/>
                <w:sz w:val="24"/>
                <w:szCs w:val="24"/>
                <w:lang w:eastAsia="en-US" w:bidi="ar-SA"/>
              </w:rPr>
              <w:t xml:space="preserve"> </w:t>
            </w:r>
            <w:r>
              <w:rPr>
                <w:kern w:val="0"/>
                <w:sz w:val="24"/>
                <w:szCs w:val="24"/>
                <w:lang w:eastAsia="en-US" w:bidi="ar-SA"/>
              </w:rPr>
              <w:t>части</w:t>
            </w:r>
            <w:r>
              <w:rPr>
                <w:spacing w:val="-9"/>
                <w:kern w:val="0"/>
                <w:sz w:val="24"/>
                <w:szCs w:val="24"/>
                <w:lang w:eastAsia="en-US" w:bidi="ar-SA"/>
              </w:rPr>
              <w:t xml:space="preserve"> </w:t>
            </w:r>
            <w:r>
              <w:rPr>
                <w:kern w:val="0"/>
                <w:sz w:val="24"/>
                <w:szCs w:val="24"/>
                <w:lang w:eastAsia="en-US" w:bidi="ar-SA"/>
              </w:rPr>
              <w:t>кода)</w:t>
            </w:r>
            <w:r>
              <w:rPr>
                <w:spacing w:val="-67"/>
                <w:kern w:val="0"/>
                <w:sz w:val="24"/>
                <w:szCs w:val="24"/>
                <w:lang w:eastAsia="en-US" w:bidi="ar-SA"/>
              </w:rPr>
              <w:t xml:space="preserve"> </w:t>
            </w:r>
            <w:r>
              <w:rPr>
                <w:kern w:val="0"/>
                <w:sz w:val="24"/>
                <w:szCs w:val="24"/>
                <w:lang w:eastAsia="en-US" w:bidi="ar-SA"/>
              </w:rPr>
              <w:t>бюджетной</w:t>
            </w:r>
            <w:r>
              <w:rPr>
                <w:spacing w:val="1"/>
                <w:kern w:val="0"/>
                <w:sz w:val="24"/>
                <w:szCs w:val="24"/>
                <w:lang w:eastAsia="en-US" w:bidi="ar-SA"/>
              </w:rPr>
              <w:t xml:space="preserve"> </w:t>
            </w:r>
            <w:r>
              <w:rPr>
                <w:kern w:val="0"/>
                <w:sz w:val="24"/>
                <w:szCs w:val="24"/>
                <w:lang w:eastAsia="en-US" w:bidi="ar-SA"/>
              </w:rPr>
              <w:t>классификации</w:t>
            </w:r>
            <w:r>
              <w:rPr>
                <w:spacing w:val="1"/>
                <w:kern w:val="0"/>
                <w:sz w:val="24"/>
                <w:szCs w:val="24"/>
                <w:lang w:eastAsia="en-US" w:bidi="ar-SA"/>
              </w:rPr>
              <w:t xml:space="preserve"> </w:t>
            </w:r>
            <w:r>
              <w:rPr>
                <w:kern w:val="0"/>
                <w:sz w:val="24"/>
                <w:szCs w:val="24"/>
                <w:lang w:eastAsia="en-US" w:bidi="ar-SA"/>
              </w:rPr>
              <w:t>Российской</w:t>
            </w:r>
            <w:r>
              <w:rPr>
                <w:spacing w:val="1"/>
                <w:kern w:val="0"/>
                <w:sz w:val="24"/>
                <w:szCs w:val="24"/>
                <w:lang w:eastAsia="en-US" w:bidi="ar-SA"/>
              </w:rPr>
              <w:t xml:space="preserve"> </w:t>
            </w:r>
            <w:r>
              <w:rPr>
                <w:kern w:val="0"/>
                <w:sz w:val="24"/>
                <w:szCs w:val="24"/>
                <w:lang w:eastAsia="en-US" w:bidi="ar-SA"/>
              </w:rPr>
              <w:t>Федерации</w:t>
            </w:r>
            <w:r>
              <w:rPr>
                <w:spacing w:val="-67"/>
                <w:kern w:val="0"/>
                <w:sz w:val="24"/>
                <w:szCs w:val="24"/>
                <w:lang w:eastAsia="en-US" w:bidi="ar-SA"/>
              </w:rPr>
              <w:t xml:space="preserve"> </w:t>
            </w:r>
            <w:r>
              <w:rPr>
                <w:kern w:val="0"/>
                <w:sz w:val="24"/>
                <w:szCs w:val="24"/>
                <w:lang w:eastAsia="en-US" w:bidi="ar-SA"/>
              </w:rPr>
              <w:t>(аналитической</w:t>
            </w:r>
            <w:r>
              <w:rPr>
                <w:spacing w:val="1"/>
                <w:kern w:val="0"/>
                <w:sz w:val="24"/>
                <w:szCs w:val="24"/>
                <w:lang w:eastAsia="en-US" w:bidi="ar-SA"/>
              </w:rPr>
              <w:t xml:space="preserve"> </w:t>
            </w:r>
            <w:r>
              <w:rPr>
                <w:kern w:val="0"/>
                <w:sz w:val="24"/>
                <w:szCs w:val="24"/>
                <w:lang w:eastAsia="en-US" w:bidi="ar-SA"/>
              </w:rPr>
              <w:t xml:space="preserve">группе </w:t>
            </w:r>
            <w:hyperlink r:id="rId4">
              <w:r>
                <w:rPr>
                  <w:kern w:val="0"/>
                  <w:sz w:val="24"/>
                  <w:szCs w:val="24"/>
                  <w:lang w:eastAsia="en-US" w:bidi="ar-SA"/>
                </w:rPr>
                <w:t>подвида</w:t>
              </w:r>
              <w:r>
                <w:rPr>
                  <w:spacing w:val="1"/>
                  <w:kern w:val="0"/>
                  <w:sz w:val="24"/>
                  <w:szCs w:val="24"/>
                  <w:lang w:eastAsia="en-US" w:bidi="ar-SA"/>
                </w:rPr>
                <w:t xml:space="preserve"> </w:t>
              </w:r>
              <w:r>
                <w:rPr>
                  <w:kern w:val="0"/>
                  <w:sz w:val="24"/>
                  <w:szCs w:val="24"/>
                  <w:lang w:eastAsia="en-US" w:bidi="ar-SA"/>
                </w:rPr>
                <w:t xml:space="preserve">доходов </w:t>
              </w:r>
            </w:hyperlink>
            <w:r>
              <w:rPr>
                <w:kern w:val="0"/>
                <w:sz w:val="24"/>
                <w:szCs w:val="24"/>
                <w:lang w:eastAsia="en-US" w:bidi="ar-SA"/>
              </w:rPr>
              <w:t>бюджетов,</w:t>
            </w:r>
            <w:r>
              <w:rPr>
                <w:spacing w:val="1"/>
                <w:kern w:val="0"/>
                <w:sz w:val="24"/>
                <w:szCs w:val="24"/>
                <w:lang w:eastAsia="en-US" w:bidi="ar-SA"/>
              </w:rPr>
              <w:t xml:space="preserve"> </w:t>
            </w:r>
            <w:r>
              <w:rPr>
                <w:kern w:val="0"/>
                <w:sz w:val="24"/>
                <w:szCs w:val="24"/>
                <w:lang w:eastAsia="en-US" w:bidi="ar-SA"/>
              </w:rPr>
              <w:t xml:space="preserve">коду </w:t>
            </w:r>
            <w:hyperlink r:id="rId5">
              <w:r>
                <w:rPr>
                  <w:kern w:val="0"/>
                  <w:sz w:val="24"/>
                  <w:szCs w:val="24"/>
                  <w:lang w:eastAsia="en-US" w:bidi="ar-SA"/>
                </w:rPr>
                <w:t>вида</w:t>
              </w:r>
            </w:hyperlink>
            <w:r>
              <w:rPr>
                <w:spacing w:val="1"/>
                <w:kern w:val="0"/>
                <w:sz w:val="24"/>
                <w:szCs w:val="24"/>
                <w:lang w:eastAsia="en-US" w:bidi="ar-SA"/>
              </w:rPr>
              <w:t xml:space="preserve"> </w:t>
            </w:r>
            <w:hyperlink r:id="rId6">
              <w:r>
                <w:rPr>
                  <w:kern w:val="0"/>
                  <w:sz w:val="24"/>
                  <w:szCs w:val="24"/>
                  <w:lang w:eastAsia="en-US" w:bidi="ar-SA"/>
                </w:rPr>
                <w:t>расходов</w:t>
              </w:r>
            </w:hyperlink>
            <w:r>
              <w:rPr>
                <w:kern w:val="0"/>
                <w:sz w:val="24"/>
                <w:szCs w:val="24"/>
                <w:lang w:eastAsia="en-US" w:bidi="ar-SA"/>
              </w:rPr>
              <w:t>,</w:t>
            </w:r>
            <w:r>
              <w:rPr>
                <w:spacing w:val="68"/>
                <w:kern w:val="0"/>
                <w:sz w:val="24"/>
                <w:szCs w:val="24"/>
                <w:lang w:eastAsia="en-US" w:bidi="ar-SA"/>
              </w:rPr>
              <w:t xml:space="preserve"> </w:t>
            </w:r>
            <w:r>
              <w:rPr>
                <w:kern w:val="0"/>
                <w:sz w:val="24"/>
                <w:szCs w:val="24"/>
                <w:lang w:eastAsia="en-US" w:bidi="ar-SA"/>
              </w:rPr>
              <w:t>аналитической</w:t>
            </w:r>
            <w:r>
              <w:rPr>
                <w:spacing w:val="69"/>
                <w:kern w:val="0"/>
                <w:sz w:val="24"/>
                <w:szCs w:val="24"/>
                <w:lang w:eastAsia="en-US" w:bidi="ar-SA"/>
              </w:rPr>
              <w:t xml:space="preserve"> </w:t>
            </w:r>
            <w:r>
              <w:rPr>
                <w:kern w:val="0"/>
                <w:sz w:val="24"/>
                <w:szCs w:val="24"/>
                <w:lang w:eastAsia="en-US" w:bidi="ar-SA"/>
              </w:rPr>
              <w:t>группе</w:t>
            </w:r>
            <w:r>
              <w:rPr>
                <w:spacing w:val="1"/>
                <w:kern w:val="0"/>
                <w:sz w:val="24"/>
                <w:szCs w:val="24"/>
                <w:lang w:eastAsia="en-US" w:bidi="ar-SA"/>
              </w:rPr>
              <w:t xml:space="preserve"> </w:t>
            </w:r>
            <w:hyperlink r:id="rId7">
              <w:r>
                <w:rPr>
                  <w:kern w:val="0"/>
                  <w:sz w:val="24"/>
                  <w:szCs w:val="24"/>
                  <w:lang w:eastAsia="en-US" w:bidi="ar-SA"/>
                </w:rPr>
                <w:t>вида</w:t>
              </w:r>
              <w:r>
                <w:rPr>
                  <w:spacing w:val="66"/>
                  <w:kern w:val="0"/>
                  <w:sz w:val="24"/>
                  <w:szCs w:val="24"/>
                  <w:lang w:eastAsia="en-US" w:bidi="ar-SA"/>
                </w:rPr>
                <w:t xml:space="preserve"> </w:t>
              </w:r>
              <w:r>
                <w:rPr>
                  <w:kern w:val="0"/>
                  <w:sz w:val="24"/>
                  <w:szCs w:val="24"/>
                  <w:lang w:eastAsia="en-US" w:bidi="ar-SA"/>
                </w:rPr>
                <w:t>источников</w:t>
              </w:r>
            </w:hyperlink>
            <w:r>
              <w:rPr>
                <w:kern w:val="0"/>
                <w:sz w:val="24"/>
                <w:szCs w:val="24"/>
                <w:lang w:eastAsia="en-US" w:bidi="ar-SA"/>
              </w:rPr>
              <w:t xml:space="preserve"> </w:t>
            </w:r>
            <w:hyperlink r:id="rId8">
              <w:r>
                <w:rPr>
                  <w:kern w:val="0"/>
                  <w:sz w:val="24"/>
                  <w:szCs w:val="24"/>
                  <w:lang w:eastAsia="en-US" w:bidi="ar-SA"/>
                </w:rPr>
                <w:t>финансирования</w:t>
              </w:r>
              <w:r>
                <w:rPr>
                  <w:spacing w:val="-4"/>
                  <w:kern w:val="0"/>
                  <w:sz w:val="24"/>
                  <w:szCs w:val="24"/>
                  <w:lang w:eastAsia="en-US" w:bidi="ar-SA"/>
                </w:rPr>
                <w:t xml:space="preserve"> </w:t>
              </w:r>
              <w:r>
                <w:rPr>
                  <w:kern w:val="0"/>
                  <w:sz w:val="24"/>
                  <w:szCs w:val="24"/>
                  <w:lang w:eastAsia="en-US" w:bidi="ar-SA"/>
                </w:rPr>
                <w:t>дефицитов</w:t>
              </w:r>
              <w:r>
                <w:rPr>
                  <w:spacing w:val="-5"/>
                  <w:kern w:val="0"/>
                  <w:sz w:val="24"/>
                  <w:szCs w:val="24"/>
                  <w:lang w:eastAsia="en-US" w:bidi="ar-SA"/>
                </w:rPr>
                <w:t xml:space="preserve"> </w:t>
              </w:r>
              <w:r>
                <w:rPr>
                  <w:kern w:val="0"/>
                  <w:sz w:val="24"/>
                  <w:szCs w:val="24"/>
                  <w:lang w:eastAsia="en-US" w:bidi="ar-SA"/>
                </w:rPr>
                <w:t>бюджетов</w:t>
              </w:r>
            </w:hyperlink>
            <w:r>
              <w:rPr>
                <w:kern w:val="0"/>
                <w:sz w:val="24"/>
                <w:szCs w:val="24"/>
                <w:lang w:eastAsia="en-US" w:bidi="ar-SA"/>
              </w:rPr>
              <w:t>)</w:t>
            </w:r>
          </w:p>
        </w:tc>
      </w:tr>
      <w:tr>
        <w:trPr>
          <w:trHeight w:val="2490" w:hRule="atLeast"/>
        </w:trPr>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kern w:val="0"/>
                <w:lang w:eastAsia="en-US" w:bidi="ar-SA"/>
              </w:rPr>
            </w:pPr>
            <w:r>
              <w:rPr>
                <w:kern w:val="0"/>
                <w:sz w:val="24"/>
                <w:szCs w:val="24"/>
                <w:lang w:eastAsia="en-US" w:bidi="ar-SA"/>
              </w:rPr>
              <w:t>18</w:t>
            </w:r>
          </w:p>
        </w:tc>
        <w:tc>
          <w:tcPr>
            <w:tcW w:w="809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4"/>
                <w:szCs w:val="24"/>
              </w:rPr>
            </w:pPr>
            <w:r>
              <w:rPr>
                <w:kern w:val="0"/>
                <w:sz w:val="24"/>
                <w:szCs w:val="24"/>
                <w:lang w:eastAsia="en-US" w:bidi="ar-SA"/>
              </w:rPr>
              <w:t>код</w:t>
            </w:r>
            <w:r>
              <w:rPr>
                <w:spacing w:val="-4"/>
                <w:kern w:val="0"/>
                <w:sz w:val="24"/>
                <w:szCs w:val="24"/>
                <w:lang w:eastAsia="en-US" w:bidi="ar-SA"/>
              </w:rPr>
              <w:t xml:space="preserve"> </w:t>
            </w:r>
            <w:r>
              <w:rPr>
                <w:kern w:val="0"/>
                <w:sz w:val="24"/>
                <w:szCs w:val="24"/>
                <w:lang w:eastAsia="en-US" w:bidi="ar-SA"/>
              </w:rPr>
              <w:t>вида</w:t>
            </w:r>
            <w:r>
              <w:rPr>
                <w:spacing w:val="-4"/>
                <w:kern w:val="0"/>
                <w:sz w:val="24"/>
                <w:szCs w:val="24"/>
                <w:lang w:eastAsia="en-US" w:bidi="ar-SA"/>
              </w:rPr>
              <w:t xml:space="preserve"> </w:t>
            </w:r>
            <w:r>
              <w:rPr>
                <w:kern w:val="0"/>
                <w:sz w:val="24"/>
                <w:szCs w:val="24"/>
                <w:lang w:eastAsia="en-US" w:bidi="ar-SA"/>
              </w:rPr>
              <w:t>финансового</w:t>
            </w:r>
            <w:r>
              <w:rPr>
                <w:spacing w:val="-3"/>
                <w:kern w:val="0"/>
                <w:sz w:val="24"/>
                <w:szCs w:val="24"/>
                <w:lang w:eastAsia="en-US" w:bidi="ar-SA"/>
              </w:rPr>
              <w:t xml:space="preserve"> </w:t>
            </w:r>
            <w:r>
              <w:rPr>
                <w:kern w:val="0"/>
                <w:sz w:val="24"/>
                <w:szCs w:val="24"/>
                <w:lang w:eastAsia="en-US" w:bidi="ar-SA"/>
              </w:rPr>
              <w:t>обеспечения</w:t>
            </w:r>
            <w:r>
              <w:rPr>
                <w:spacing w:val="-4"/>
                <w:kern w:val="0"/>
                <w:sz w:val="24"/>
                <w:szCs w:val="24"/>
                <w:lang w:eastAsia="en-US" w:bidi="ar-SA"/>
              </w:rPr>
              <w:t xml:space="preserve"> </w:t>
            </w:r>
            <w:r>
              <w:rPr>
                <w:kern w:val="0"/>
                <w:sz w:val="24"/>
                <w:szCs w:val="24"/>
                <w:lang w:eastAsia="en-US" w:bidi="ar-SA"/>
              </w:rPr>
              <w:t>(деятельности)</w:t>
            </w:r>
          </w:p>
          <w:p>
            <w:pPr>
              <w:pStyle w:val="Normal"/>
              <w:widowControl w:val="false"/>
              <w:numPr>
                <w:ilvl w:val="0"/>
                <w:numId w:val="7"/>
              </w:numPr>
              <w:suppressAutoHyphens w:val="true"/>
              <w:spacing w:before="0" w:after="0"/>
              <w:jc w:val="left"/>
              <w:rPr>
                <w:rFonts w:ascii="Times New Roman" w:hAnsi="Times New Roman"/>
                <w:sz w:val="24"/>
                <w:szCs w:val="24"/>
              </w:rPr>
            </w:pPr>
            <w:r>
              <w:rPr>
                <w:kern w:val="0"/>
                <w:sz w:val="24"/>
                <w:szCs w:val="24"/>
                <w:lang w:eastAsia="en-US" w:bidi="ar-SA"/>
              </w:rPr>
              <w:t>2</w:t>
            </w:r>
            <w:r>
              <w:rPr>
                <w:spacing w:val="-3"/>
                <w:kern w:val="0"/>
                <w:sz w:val="24"/>
                <w:szCs w:val="24"/>
                <w:lang w:eastAsia="en-US" w:bidi="ar-SA"/>
              </w:rPr>
              <w:t xml:space="preserve"> </w:t>
            </w:r>
            <w:r>
              <w:rPr>
                <w:kern w:val="0"/>
                <w:sz w:val="24"/>
                <w:szCs w:val="24"/>
                <w:lang w:eastAsia="en-US" w:bidi="ar-SA"/>
              </w:rPr>
              <w:t>–</w:t>
            </w:r>
            <w:r>
              <w:rPr>
                <w:spacing w:val="-3"/>
                <w:kern w:val="0"/>
                <w:sz w:val="24"/>
                <w:szCs w:val="24"/>
                <w:lang w:eastAsia="en-US" w:bidi="ar-SA"/>
              </w:rPr>
              <w:t xml:space="preserve"> </w:t>
            </w:r>
            <w:r>
              <w:rPr>
                <w:kern w:val="0"/>
                <w:sz w:val="24"/>
                <w:szCs w:val="24"/>
                <w:lang w:eastAsia="en-US" w:bidi="ar-SA"/>
              </w:rPr>
              <w:t>приносящая</w:t>
            </w:r>
            <w:r>
              <w:rPr>
                <w:spacing w:val="-6"/>
                <w:kern w:val="0"/>
                <w:sz w:val="24"/>
                <w:szCs w:val="24"/>
                <w:lang w:eastAsia="en-US" w:bidi="ar-SA"/>
              </w:rPr>
              <w:t xml:space="preserve"> </w:t>
            </w:r>
            <w:r>
              <w:rPr>
                <w:kern w:val="0"/>
                <w:sz w:val="24"/>
                <w:szCs w:val="24"/>
                <w:lang w:eastAsia="en-US" w:bidi="ar-SA"/>
              </w:rPr>
              <w:t>доход</w:t>
            </w:r>
            <w:r>
              <w:rPr>
                <w:spacing w:val="-4"/>
                <w:kern w:val="0"/>
                <w:sz w:val="24"/>
                <w:szCs w:val="24"/>
                <w:lang w:eastAsia="en-US" w:bidi="ar-SA"/>
              </w:rPr>
              <w:t xml:space="preserve"> </w:t>
            </w:r>
            <w:r>
              <w:rPr>
                <w:kern w:val="0"/>
                <w:sz w:val="24"/>
                <w:szCs w:val="24"/>
                <w:lang w:eastAsia="en-US" w:bidi="ar-SA"/>
              </w:rPr>
              <w:t>деятельность</w:t>
            </w:r>
            <w:r>
              <w:rPr>
                <w:spacing w:val="-4"/>
                <w:kern w:val="0"/>
                <w:sz w:val="24"/>
                <w:szCs w:val="24"/>
                <w:lang w:eastAsia="en-US" w:bidi="ar-SA"/>
              </w:rPr>
              <w:t xml:space="preserve"> </w:t>
            </w:r>
            <w:r>
              <w:rPr>
                <w:kern w:val="0"/>
                <w:sz w:val="24"/>
                <w:szCs w:val="24"/>
                <w:lang w:eastAsia="en-US" w:bidi="ar-SA"/>
              </w:rPr>
              <w:t>(собственные</w:t>
            </w:r>
            <w:r>
              <w:rPr>
                <w:spacing w:val="-2"/>
                <w:kern w:val="0"/>
                <w:sz w:val="24"/>
                <w:szCs w:val="24"/>
                <w:lang w:eastAsia="en-US" w:bidi="ar-SA"/>
              </w:rPr>
              <w:t xml:space="preserve"> </w:t>
            </w:r>
            <w:r>
              <w:rPr>
                <w:kern w:val="0"/>
                <w:sz w:val="24"/>
                <w:szCs w:val="24"/>
                <w:lang w:eastAsia="en-US" w:bidi="ar-SA"/>
              </w:rPr>
              <w:t>доходы</w:t>
            </w:r>
          </w:p>
          <w:p>
            <w:pPr>
              <w:pStyle w:val="Normal"/>
              <w:widowControl w:val="false"/>
              <w:numPr>
                <w:ilvl w:val="0"/>
                <w:numId w:val="7"/>
              </w:numPr>
              <w:suppressAutoHyphens w:val="true"/>
              <w:spacing w:before="0" w:after="0"/>
              <w:jc w:val="left"/>
              <w:rPr>
                <w:rFonts w:ascii="Times New Roman" w:hAnsi="Times New Roman"/>
                <w:sz w:val="24"/>
                <w:szCs w:val="24"/>
              </w:rPr>
            </w:pPr>
            <w:r>
              <w:rPr>
                <w:rStyle w:val="Style14"/>
                <w:bCs/>
                <w:color w:val="000000"/>
                <w:kern w:val="0"/>
                <w:sz w:val="24"/>
                <w:szCs w:val="24"/>
                <w:u w:val="none"/>
                <w:shd w:fill="FFFFFF" w:val="clear"/>
                <w:lang w:eastAsia="ru-RU" w:bidi="ar-SA"/>
              </w:rPr>
              <w:t>Субъекта централизованного учета)</w:t>
            </w:r>
            <w:r>
              <w:rPr>
                <w:kern w:val="0"/>
                <w:sz w:val="24"/>
                <w:szCs w:val="24"/>
                <w:lang w:eastAsia="en-US" w:bidi="ar-SA"/>
              </w:rPr>
              <w:t>;</w:t>
            </w:r>
          </w:p>
          <w:p>
            <w:pPr>
              <w:pStyle w:val="Normal"/>
              <w:widowControl w:val="false"/>
              <w:numPr>
                <w:ilvl w:val="0"/>
                <w:numId w:val="7"/>
              </w:numPr>
              <w:suppressAutoHyphens w:val="true"/>
              <w:spacing w:before="0" w:after="0"/>
              <w:jc w:val="left"/>
              <w:rPr>
                <w:rFonts w:ascii="Times New Roman" w:hAnsi="Times New Roman"/>
                <w:sz w:val="24"/>
                <w:szCs w:val="24"/>
              </w:rPr>
            </w:pPr>
            <w:r>
              <w:rPr>
                <w:kern w:val="0"/>
                <w:sz w:val="24"/>
                <w:szCs w:val="24"/>
                <w:lang w:eastAsia="en-US" w:bidi="ar-SA"/>
              </w:rPr>
              <w:t>3</w:t>
            </w:r>
            <w:r>
              <w:rPr>
                <w:spacing w:val="-2"/>
                <w:kern w:val="0"/>
                <w:sz w:val="24"/>
                <w:szCs w:val="24"/>
                <w:lang w:eastAsia="en-US" w:bidi="ar-SA"/>
              </w:rPr>
              <w:t xml:space="preserve"> </w:t>
            </w:r>
            <w:r>
              <w:rPr>
                <w:kern w:val="0"/>
                <w:sz w:val="24"/>
                <w:szCs w:val="24"/>
                <w:lang w:eastAsia="en-US" w:bidi="ar-SA"/>
              </w:rPr>
              <w:t>–</w:t>
            </w:r>
            <w:r>
              <w:rPr>
                <w:spacing w:val="-1"/>
                <w:kern w:val="0"/>
                <w:sz w:val="24"/>
                <w:szCs w:val="24"/>
                <w:lang w:eastAsia="en-US" w:bidi="ar-SA"/>
              </w:rPr>
              <w:t xml:space="preserve"> </w:t>
            </w:r>
            <w:r>
              <w:rPr>
                <w:kern w:val="0"/>
                <w:sz w:val="24"/>
                <w:szCs w:val="24"/>
                <w:lang w:eastAsia="en-US" w:bidi="ar-SA"/>
              </w:rPr>
              <w:t>средства</w:t>
            </w:r>
            <w:r>
              <w:rPr>
                <w:spacing w:val="-3"/>
                <w:kern w:val="0"/>
                <w:sz w:val="24"/>
                <w:szCs w:val="24"/>
                <w:lang w:eastAsia="en-US" w:bidi="ar-SA"/>
              </w:rPr>
              <w:t xml:space="preserve"> </w:t>
            </w:r>
            <w:r>
              <w:rPr>
                <w:kern w:val="0"/>
                <w:sz w:val="24"/>
                <w:szCs w:val="24"/>
                <w:lang w:eastAsia="en-US" w:bidi="ar-SA"/>
              </w:rPr>
              <w:t>во</w:t>
            </w:r>
            <w:r>
              <w:rPr>
                <w:spacing w:val="-2"/>
                <w:kern w:val="0"/>
                <w:sz w:val="24"/>
                <w:szCs w:val="24"/>
                <w:lang w:eastAsia="en-US" w:bidi="ar-SA"/>
              </w:rPr>
              <w:t xml:space="preserve"> </w:t>
            </w:r>
            <w:r>
              <w:rPr>
                <w:kern w:val="0"/>
                <w:sz w:val="24"/>
                <w:szCs w:val="24"/>
                <w:lang w:eastAsia="en-US" w:bidi="ar-SA"/>
              </w:rPr>
              <w:t>временном</w:t>
            </w:r>
            <w:r>
              <w:rPr>
                <w:spacing w:val="-5"/>
                <w:kern w:val="0"/>
                <w:sz w:val="24"/>
                <w:szCs w:val="24"/>
                <w:lang w:eastAsia="en-US" w:bidi="ar-SA"/>
              </w:rPr>
              <w:t xml:space="preserve"> </w:t>
            </w:r>
            <w:r>
              <w:rPr>
                <w:kern w:val="0"/>
                <w:sz w:val="24"/>
                <w:szCs w:val="24"/>
                <w:lang w:eastAsia="en-US" w:bidi="ar-SA"/>
              </w:rPr>
              <w:t>распоряжении;</w:t>
            </w:r>
          </w:p>
          <w:p>
            <w:pPr>
              <w:pStyle w:val="Normal"/>
              <w:widowControl w:val="false"/>
              <w:numPr>
                <w:ilvl w:val="0"/>
                <w:numId w:val="7"/>
              </w:numPr>
              <w:suppressAutoHyphens w:val="true"/>
              <w:spacing w:before="0" w:after="0"/>
              <w:jc w:val="left"/>
              <w:rPr>
                <w:rFonts w:ascii="Times New Roman" w:hAnsi="Times New Roman"/>
                <w:sz w:val="24"/>
                <w:szCs w:val="24"/>
              </w:rPr>
            </w:pPr>
            <w:r>
              <w:rPr>
                <w:kern w:val="0"/>
                <w:sz w:val="24"/>
                <w:szCs w:val="24"/>
                <w:lang w:eastAsia="en-US" w:bidi="ar-SA"/>
              </w:rPr>
              <w:t>4</w:t>
            </w:r>
            <w:r>
              <w:rPr>
                <w:spacing w:val="-5"/>
                <w:kern w:val="0"/>
                <w:sz w:val="24"/>
                <w:szCs w:val="24"/>
                <w:lang w:eastAsia="en-US" w:bidi="ar-SA"/>
              </w:rPr>
              <w:t xml:space="preserve"> </w:t>
            </w:r>
            <w:r>
              <w:rPr>
                <w:kern w:val="0"/>
                <w:sz w:val="24"/>
                <w:szCs w:val="24"/>
                <w:lang w:eastAsia="en-US" w:bidi="ar-SA"/>
              </w:rPr>
              <w:t>–</w:t>
            </w:r>
            <w:r>
              <w:rPr>
                <w:spacing w:val="-3"/>
                <w:kern w:val="0"/>
                <w:sz w:val="24"/>
                <w:szCs w:val="24"/>
                <w:lang w:eastAsia="en-US" w:bidi="ar-SA"/>
              </w:rPr>
              <w:t xml:space="preserve"> </w:t>
            </w:r>
            <w:r>
              <w:rPr>
                <w:kern w:val="0"/>
                <w:sz w:val="24"/>
                <w:szCs w:val="24"/>
                <w:lang w:eastAsia="en-US" w:bidi="ar-SA"/>
              </w:rPr>
              <w:t>субсидия</w:t>
            </w:r>
            <w:r>
              <w:rPr>
                <w:spacing w:val="-4"/>
                <w:kern w:val="0"/>
                <w:sz w:val="24"/>
                <w:szCs w:val="24"/>
                <w:lang w:eastAsia="en-US" w:bidi="ar-SA"/>
              </w:rPr>
              <w:t xml:space="preserve"> </w:t>
            </w:r>
            <w:r>
              <w:rPr>
                <w:kern w:val="0"/>
                <w:sz w:val="24"/>
                <w:szCs w:val="24"/>
                <w:lang w:eastAsia="en-US" w:bidi="ar-SA"/>
              </w:rPr>
              <w:t>на</w:t>
            </w:r>
            <w:r>
              <w:rPr>
                <w:spacing w:val="-4"/>
                <w:kern w:val="0"/>
                <w:sz w:val="24"/>
                <w:szCs w:val="24"/>
                <w:lang w:eastAsia="en-US" w:bidi="ar-SA"/>
              </w:rPr>
              <w:t xml:space="preserve"> </w:t>
            </w:r>
            <w:r>
              <w:rPr>
                <w:kern w:val="0"/>
                <w:sz w:val="24"/>
                <w:szCs w:val="24"/>
                <w:lang w:eastAsia="en-US" w:bidi="ar-SA"/>
              </w:rPr>
              <w:t>выполнение</w:t>
            </w:r>
            <w:r>
              <w:rPr>
                <w:spacing w:val="-4"/>
                <w:kern w:val="0"/>
                <w:sz w:val="24"/>
                <w:szCs w:val="24"/>
                <w:lang w:eastAsia="en-US" w:bidi="ar-SA"/>
              </w:rPr>
              <w:t xml:space="preserve"> </w:t>
            </w:r>
            <w:r>
              <w:rPr>
                <w:kern w:val="0"/>
                <w:sz w:val="24"/>
                <w:szCs w:val="24"/>
                <w:lang w:eastAsia="en-US" w:bidi="ar-SA"/>
              </w:rPr>
              <w:t>государственного</w:t>
            </w:r>
            <w:r>
              <w:rPr>
                <w:spacing w:val="-3"/>
                <w:kern w:val="0"/>
                <w:sz w:val="24"/>
                <w:szCs w:val="24"/>
                <w:lang w:eastAsia="en-US" w:bidi="ar-SA"/>
              </w:rPr>
              <w:t xml:space="preserve"> </w:t>
            </w:r>
            <w:r>
              <w:rPr>
                <w:kern w:val="0"/>
                <w:sz w:val="24"/>
                <w:szCs w:val="24"/>
                <w:lang w:eastAsia="en-US" w:bidi="ar-SA"/>
              </w:rPr>
              <w:t>задания;</w:t>
            </w:r>
          </w:p>
          <w:p>
            <w:pPr>
              <w:pStyle w:val="Normal"/>
              <w:widowControl w:val="false"/>
              <w:numPr>
                <w:ilvl w:val="0"/>
                <w:numId w:val="7"/>
              </w:numPr>
              <w:suppressAutoHyphens w:val="true"/>
              <w:spacing w:before="0" w:after="0"/>
              <w:jc w:val="left"/>
              <w:rPr>
                <w:rFonts w:ascii="Times New Roman" w:hAnsi="Times New Roman"/>
                <w:sz w:val="24"/>
                <w:szCs w:val="24"/>
              </w:rPr>
            </w:pPr>
            <w:r>
              <w:rPr>
                <w:kern w:val="0"/>
                <w:sz w:val="24"/>
                <w:szCs w:val="24"/>
                <w:lang w:eastAsia="en-US" w:bidi="ar-SA"/>
              </w:rPr>
              <w:t>5</w:t>
            </w:r>
            <w:r>
              <w:rPr>
                <w:spacing w:val="-2"/>
                <w:kern w:val="0"/>
                <w:sz w:val="24"/>
                <w:szCs w:val="24"/>
                <w:lang w:eastAsia="en-US" w:bidi="ar-SA"/>
              </w:rPr>
              <w:t xml:space="preserve"> </w:t>
            </w:r>
            <w:r>
              <w:rPr>
                <w:kern w:val="0"/>
                <w:sz w:val="24"/>
                <w:szCs w:val="24"/>
                <w:lang w:eastAsia="en-US" w:bidi="ar-SA"/>
              </w:rPr>
              <w:t>–</w:t>
            </w:r>
            <w:r>
              <w:rPr>
                <w:spacing w:val="-1"/>
                <w:kern w:val="0"/>
                <w:sz w:val="24"/>
                <w:szCs w:val="24"/>
                <w:lang w:eastAsia="en-US" w:bidi="ar-SA"/>
              </w:rPr>
              <w:t xml:space="preserve"> </w:t>
            </w:r>
            <w:r>
              <w:rPr>
                <w:kern w:val="0"/>
                <w:sz w:val="24"/>
                <w:szCs w:val="24"/>
                <w:lang w:eastAsia="en-US" w:bidi="ar-SA"/>
              </w:rPr>
              <w:t>субсидии</w:t>
            </w:r>
            <w:r>
              <w:rPr>
                <w:spacing w:val="-2"/>
                <w:kern w:val="0"/>
                <w:sz w:val="24"/>
                <w:szCs w:val="24"/>
                <w:lang w:eastAsia="en-US" w:bidi="ar-SA"/>
              </w:rPr>
              <w:t xml:space="preserve"> </w:t>
            </w:r>
            <w:r>
              <w:rPr>
                <w:kern w:val="0"/>
                <w:sz w:val="24"/>
                <w:szCs w:val="24"/>
                <w:lang w:eastAsia="en-US" w:bidi="ar-SA"/>
              </w:rPr>
              <w:t>на</w:t>
            </w:r>
            <w:r>
              <w:rPr>
                <w:spacing w:val="-2"/>
                <w:kern w:val="0"/>
                <w:sz w:val="24"/>
                <w:szCs w:val="24"/>
                <w:lang w:eastAsia="en-US" w:bidi="ar-SA"/>
              </w:rPr>
              <w:t xml:space="preserve"> </w:t>
            </w:r>
            <w:r>
              <w:rPr>
                <w:kern w:val="0"/>
                <w:sz w:val="24"/>
                <w:szCs w:val="24"/>
                <w:lang w:eastAsia="en-US" w:bidi="ar-SA"/>
              </w:rPr>
              <w:t>иные</w:t>
            </w:r>
            <w:r>
              <w:rPr>
                <w:spacing w:val="-2"/>
                <w:kern w:val="0"/>
                <w:sz w:val="24"/>
                <w:szCs w:val="24"/>
                <w:lang w:eastAsia="en-US" w:bidi="ar-SA"/>
              </w:rPr>
              <w:t xml:space="preserve"> </w:t>
            </w:r>
            <w:r>
              <w:rPr>
                <w:kern w:val="0"/>
                <w:sz w:val="24"/>
                <w:szCs w:val="24"/>
                <w:lang w:eastAsia="en-US" w:bidi="ar-SA"/>
              </w:rPr>
              <w:t>цели;</w:t>
            </w:r>
          </w:p>
          <w:p>
            <w:pPr>
              <w:pStyle w:val="Normal"/>
              <w:widowControl w:val="false"/>
              <w:numPr>
                <w:ilvl w:val="0"/>
                <w:numId w:val="7"/>
              </w:numPr>
              <w:suppressAutoHyphens w:val="true"/>
              <w:spacing w:before="0" w:after="0"/>
              <w:jc w:val="left"/>
              <w:rPr>
                <w:rFonts w:ascii="Times New Roman" w:hAnsi="Times New Roman"/>
                <w:sz w:val="24"/>
                <w:szCs w:val="24"/>
              </w:rPr>
            </w:pPr>
            <w:r>
              <w:rPr>
                <w:kern w:val="0"/>
                <w:sz w:val="24"/>
                <w:szCs w:val="24"/>
                <w:lang w:eastAsia="en-US" w:bidi="ar-SA"/>
              </w:rPr>
              <w:t>6</w:t>
            </w:r>
            <w:r>
              <w:rPr>
                <w:spacing w:val="-4"/>
                <w:kern w:val="0"/>
                <w:sz w:val="24"/>
                <w:szCs w:val="24"/>
                <w:lang w:eastAsia="en-US" w:bidi="ar-SA"/>
              </w:rPr>
              <w:t xml:space="preserve"> </w:t>
            </w:r>
            <w:r>
              <w:rPr>
                <w:kern w:val="0"/>
                <w:sz w:val="24"/>
                <w:szCs w:val="24"/>
                <w:lang w:eastAsia="en-US" w:bidi="ar-SA"/>
              </w:rPr>
              <w:t>–</w:t>
            </w:r>
            <w:r>
              <w:rPr>
                <w:spacing w:val="-2"/>
                <w:kern w:val="0"/>
                <w:sz w:val="24"/>
                <w:szCs w:val="24"/>
                <w:lang w:eastAsia="en-US" w:bidi="ar-SA"/>
              </w:rPr>
              <w:t xml:space="preserve"> </w:t>
            </w:r>
            <w:r>
              <w:rPr>
                <w:kern w:val="0"/>
                <w:sz w:val="24"/>
                <w:szCs w:val="24"/>
                <w:lang w:eastAsia="en-US" w:bidi="ar-SA"/>
              </w:rPr>
              <w:t>субсидии</w:t>
            </w:r>
            <w:r>
              <w:rPr>
                <w:spacing w:val="-3"/>
                <w:kern w:val="0"/>
                <w:sz w:val="24"/>
                <w:szCs w:val="24"/>
                <w:lang w:eastAsia="en-US" w:bidi="ar-SA"/>
              </w:rPr>
              <w:t xml:space="preserve"> </w:t>
            </w:r>
            <w:r>
              <w:rPr>
                <w:kern w:val="0"/>
                <w:sz w:val="24"/>
                <w:szCs w:val="24"/>
                <w:lang w:eastAsia="en-US" w:bidi="ar-SA"/>
              </w:rPr>
              <w:t>на</w:t>
            </w:r>
            <w:r>
              <w:rPr>
                <w:spacing w:val="-3"/>
                <w:kern w:val="0"/>
                <w:sz w:val="24"/>
                <w:szCs w:val="24"/>
                <w:lang w:eastAsia="en-US" w:bidi="ar-SA"/>
              </w:rPr>
              <w:t xml:space="preserve"> </w:t>
            </w:r>
            <w:r>
              <w:rPr>
                <w:kern w:val="0"/>
                <w:sz w:val="24"/>
                <w:szCs w:val="24"/>
                <w:lang w:eastAsia="en-US" w:bidi="ar-SA"/>
              </w:rPr>
              <w:t>цели</w:t>
            </w:r>
            <w:r>
              <w:rPr>
                <w:spacing w:val="-3"/>
                <w:kern w:val="0"/>
                <w:sz w:val="24"/>
                <w:szCs w:val="24"/>
                <w:lang w:eastAsia="en-US" w:bidi="ar-SA"/>
              </w:rPr>
              <w:t xml:space="preserve"> </w:t>
            </w:r>
            <w:r>
              <w:rPr>
                <w:kern w:val="0"/>
                <w:sz w:val="24"/>
                <w:szCs w:val="24"/>
                <w:lang w:eastAsia="en-US" w:bidi="ar-SA"/>
              </w:rPr>
              <w:t>осуществления</w:t>
            </w:r>
            <w:r>
              <w:rPr>
                <w:spacing w:val="-3"/>
                <w:kern w:val="0"/>
                <w:sz w:val="24"/>
                <w:szCs w:val="24"/>
                <w:lang w:eastAsia="en-US" w:bidi="ar-SA"/>
              </w:rPr>
              <w:t xml:space="preserve"> </w:t>
            </w:r>
            <w:r>
              <w:rPr>
                <w:kern w:val="0"/>
                <w:sz w:val="24"/>
                <w:szCs w:val="24"/>
                <w:lang w:eastAsia="en-US" w:bidi="ar-SA"/>
              </w:rPr>
              <w:t>капитальных</w:t>
            </w:r>
            <w:r>
              <w:rPr>
                <w:spacing w:val="-67"/>
                <w:kern w:val="0"/>
                <w:sz w:val="24"/>
                <w:szCs w:val="24"/>
                <w:lang w:eastAsia="en-US" w:bidi="ar-SA"/>
              </w:rPr>
              <w:t xml:space="preserve"> </w:t>
            </w:r>
            <w:r>
              <w:rPr>
                <w:kern w:val="0"/>
                <w:sz w:val="24"/>
                <w:szCs w:val="24"/>
                <w:lang w:eastAsia="en-US" w:bidi="ar-SA"/>
              </w:rPr>
              <w:t>вложений;</w:t>
            </w:r>
          </w:p>
          <w:p>
            <w:pPr>
              <w:pStyle w:val="Normal"/>
              <w:widowControl w:val="false"/>
              <w:numPr>
                <w:ilvl w:val="0"/>
                <w:numId w:val="7"/>
              </w:numPr>
              <w:suppressAutoHyphens w:val="true"/>
              <w:spacing w:before="0" w:after="0"/>
              <w:jc w:val="left"/>
              <w:rPr>
                <w:rFonts w:ascii="Times New Roman" w:hAnsi="Times New Roman"/>
                <w:sz w:val="24"/>
                <w:szCs w:val="24"/>
              </w:rPr>
            </w:pPr>
            <w:r>
              <w:rPr>
                <w:kern w:val="0"/>
                <w:sz w:val="24"/>
                <w:szCs w:val="24"/>
                <w:lang w:eastAsia="en-US" w:bidi="ar-SA"/>
              </w:rPr>
              <w:t>7 – средства по обязательному медицинскому</w:t>
            </w:r>
            <w:r>
              <w:rPr>
                <w:spacing w:val="-68"/>
                <w:kern w:val="0"/>
                <w:sz w:val="24"/>
                <w:szCs w:val="24"/>
                <w:lang w:eastAsia="en-US" w:bidi="ar-SA"/>
              </w:rPr>
              <w:t xml:space="preserve"> </w:t>
            </w:r>
            <w:r>
              <w:rPr>
                <w:kern w:val="0"/>
                <w:sz w:val="24"/>
                <w:szCs w:val="24"/>
                <w:lang w:eastAsia="en-US" w:bidi="ar-SA"/>
              </w:rPr>
              <w:t>страхованию</w:t>
            </w:r>
          </w:p>
        </w:tc>
      </w:tr>
      <w:tr>
        <w:trPr>
          <w:trHeight w:val="642" w:hRule="atLeast"/>
        </w:trPr>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kern w:val="0"/>
                <w:lang w:eastAsia="en-US" w:bidi="ar-SA"/>
              </w:rPr>
            </w:pPr>
            <w:r>
              <w:rPr>
                <w:kern w:val="0"/>
                <w:sz w:val="24"/>
                <w:szCs w:val="24"/>
                <w:lang w:eastAsia="en-US" w:bidi="ar-SA"/>
              </w:rPr>
              <w:t>19-21</w:t>
            </w:r>
          </w:p>
        </w:tc>
        <w:tc>
          <w:tcPr>
            <w:tcW w:w="809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4"/>
                <w:szCs w:val="24"/>
              </w:rPr>
            </w:pPr>
            <w:r>
              <w:rPr>
                <w:kern w:val="0"/>
                <w:sz w:val="24"/>
                <w:szCs w:val="24"/>
                <w:lang w:eastAsia="en-US" w:bidi="ar-SA"/>
              </w:rPr>
              <w:t>код</w:t>
            </w:r>
            <w:r>
              <w:rPr>
                <w:spacing w:val="-2"/>
                <w:kern w:val="0"/>
                <w:sz w:val="24"/>
                <w:szCs w:val="24"/>
                <w:lang w:eastAsia="en-US" w:bidi="ar-SA"/>
              </w:rPr>
              <w:t xml:space="preserve"> </w:t>
            </w:r>
            <w:r>
              <w:rPr>
                <w:kern w:val="0"/>
                <w:sz w:val="24"/>
                <w:szCs w:val="24"/>
                <w:lang w:eastAsia="en-US" w:bidi="ar-SA"/>
              </w:rPr>
              <w:t>синтетического</w:t>
            </w:r>
            <w:r>
              <w:rPr>
                <w:spacing w:val="-6"/>
                <w:kern w:val="0"/>
                <w:sz w:val="24"/>
                <w:szCs w:val="24"/>
                <w:lang w:eastAsia="en-US" w:bidi="ar-SA"/>
              </w:rPr>
              <w:t xml:space="preserve"> </w:t>
            </w:r>
            <w:r>
              <w:rPr>
                <w:kern w:val="0"/>
                <w:sz w:val="24"/>
                <w:szCs w:val="24"/>
                <w:lang w:eastAsia="en-US" w:bidi="ar-SA"/>
              </w:rPr>
              <w:t>счета</w:t>
            </w:r>
            <w:r>
              <w:rPr>
                <w:spacing w:val="-6"/>
                <w:kern w:val="0"/>
                <w:sz w:val="24"/>
                <w:szCs w:val="24"/>
                <w:lang w:eastAsia="en-US" w:bidi="ar-SA"/>
              </w:rPr>
              <w:t xml:space="preserve"> </w:t>
            </w:r>
            <w:r>
              <w:rPr>
                <w:kern w:val="0"/>
                <w:sz w:val="24"/>
                <w:szCs w:val="24"/>
                <w:lang w:eastAsia="en-US" w:bidi="ar-SA"/>
              </w:rPr>
              <w:t>Плана</w:t>
            </w:r>
            <w:r>
              <w:rPr>
                <w:spacing w:val="-2"/>
                <w:kern w:val="0"/>
                <w:sz w:val="24"/>
                <w:szCs w:val="24"/>
                <w:lang w:eastAsia="en-US" w:bidi="ar-SA"/>
              </w:rPr>
              <w:t xml:space="preserve"> </w:t>
            </w:r>
            <w:r>
              <w:rPr>
                <w:kern w:val="0"/>
                <w:sz w:val="24"/>
                <w:szCs w:val="24"/>
                <w:lang w:eastAsia="en-US" w:bidi="ar-SA"/>
              </w:rPr>
              <w:t>счетов</w:t>
            </w:r>
            <w:r>
              <w:rPr>
                <w:spacing w:val="-5"/>
                <w:kern w:val="0"/>
                <w:sz w:val="24"/>
                <w:szCs w:val="24"/>
                <w:lang w:eastAsia="en-US" w:bidi="ar-SA"/>
              </w:rPr>
              <w:t xml:space="preserve"> </w:t>
            </w:r>
            <w:r>
              <w:rPr>
                <w:kern w:val="0"/>
                <w:sz w:val="24"/>
                <w:szCs w:val="24"/>
                <w:lang w:eastAsia="en-US" w:bidi="ar-SA"/>
              </w:rPr>
              <w:t>бухгалтерского</w:t>
            </w:r>
            <w:r>
              <w:rPr>
                <w:spacing w:val="-2"/>
                <w:kern w:val="0"/>
                <w:sz w:val="24"/>
                <w:szCs w:val="24"/>
                <w:lang w:eastAsia="en-US" w:bidi="ar-SA"/>
              </w:rPr>
              <w:t xml:space="preserve"> </w:t>
            </w:r>
            <w:r>
              <w:rPr>
                <w:kern w:val="0"/>
                <w:sz w:val="24"/>
                <w:szCs w:val="24"/>
                <w:lang w:eastAsia="en-US" w:bidi="ar-SA"/>
              </w:rPr>
              <w:t>учета  С</w:t>
            </w:r>
            <w:r>
              <w:rPr>
                <w:rStyle w:val="Fill"/>
                <w:b w:val="false"/>
                <w:i w:val="false"/>
                <w:color w:val="000000"/>
                <w:kern w:val="0"/>
                <w:sz w:val="24"/>
                <w:szCs w:val="24"/>
                <w:lang w:eastAsia="en-US" w:bidi="ar-SA"/>
              </w:rPr>
              <w:t>убъекта централизованного учета</w:t>
            </w:r>
          </w:p>
        </w:tc>
      </w:tr>
      <w:tr>
        <w:trPr>
          <w:trHeight w:val="644" w:hRule="atLeast"/>
        </w:trPr>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kern w:val="0"/>
                <w:lang w:eastAsia="en-US" w:bidi="ar-SA"/>
              </w:rPr>
            </w:pPr>
            <w:r>
              <w:rPr>
                <w:kern w:val="0"/>
                <w:sz w:val="24"/>
                <w:szCs w:val="24"/>
                <w:lang w:eastAsia="en-US" w:bidi="ar-SA"/>
              </w:rPr>
              <w:t>22-23</w:t>
            </w:r>
          </w:p>
        </w:tc>
        <w:tc>
          <w:tcPr>
            <w:tcW w:w="809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4"/>
                <w:szCs w:val="24"/>
              </w:rPr>
            </w:pPr>
            <w:r>
              <w:rPr>
                <w:kern w:val="0"/>
                <w:sz w:val="24"/>
                <w:szCs w:val="24"/>
                <w:lang w:eastAsia="en-US" w:bidi="ar-SA"/>
              </w:rPr>
              <w:t>код</w:t>
            </w:r>
            <w:r>
              <w:rPr>
                <w:spacing w:val="-4"/>
                <w:kern w:val="0"/>
                <w:sz w:val="24"/>
                <w:szCs w:val="24"/>
                <w:lang w:eastAsia="en-US" w:bidi="ar-SA"/>
              </w:rPr>
              <w:t xml:space="preserve"> </w:t>
            </w:r>
            <w:r>
              <w:rPr>
                <w:kern w:val="0"/>
                <w:sz w:val="24"/>
                <w:szCs w:val="24"/>
                <w:lang w:eastAsia="en-US" w:bidi="ar-SA"/>
              </w:rPr>
              <w:t>аналитического</w:t>
            </w:r>
            <w:r>
              <w:rPr>
                <w:spacing w:val="-5"/>
                <w:kern w:val="0"/>
                <w:sz w:val="24"/>
                <w:szCs w:val="24"/>
                <w:lang w:eastAsia="en-US" w:bidi="ar-SA"/>
              </w:rPr>
              <w:t xml:space="preserve"> </w:t>
            </w:r>
            <w:r>
              <w:rPr>
                <w:kern w:val="0"/>
                <w:sz w:val="24"/>
                <w:szCs w:val="24"/>
                <w:lang w:eastAsia="en-US" w:bidi="ar-SA"/>
              </w:rPr>
              <w:t>счета</w:t>
            </w:r>
            <w:r>
              <w:rPr>
                <w:spacing w:val="-6"/>
                <w:kern w:val="0"/>
                <w:sz w:val="24"/>
                <w:szCs w:val="24"/>
                <w:lang w:eastAsia="en-US" w:bidi="ar-SA"/>
              </w:rPr>
              <w:t xml:space="preserve"> </w:t>
            </w:r>
            <w:r>
              <w:rPr>
                <w:kern w:val="0"/>
                <w:sz w:val="24"/>
                <w:szCs w:val="24"/>
                <w:lang w:eastAsia="en-US" w:bidi="ar-SA"/>
              </w:rPr>
              <w:t>Плана</w:t>
            </w:r>
            <w:r>
              <w:rPr>
                <w:spacing w:val="-3"/>
                <w:kern w:val="0"/>
                <w:sz w:val="24"/>
                <w:szCs w:val="24"/>
                <w:lang w:eastAsia="en-US" w:bidi="ar-SA"/>
              </w:rPr>
              <w:t xml:space="preserve"> </w:t>
            </w:r>
            <w:r>
              <w:rPr>
                <w:kern w:val="0"/>
                <w:sz w:val="24"/>
                <w:szCs w:val="24"/>
                <w:lang w:eastAsia="en-US" w:bidi="ar-SA"/>
              </w:rPr>
              <w:t>счетов</w:t>
            </w:r>
            <w:r>
              <w:rPr>
                <w:spacing w:val="-5"/>
                <w:kern w:val="0"/>
                <w:sz w:val="24"/>
                <w:szCs w:val="24"/>
                <w:lang w:eastAsia="en-US" w:bidi="ar-SA"/>
              </w:rPr>
              <w:t xml:space="preserve"> </w:t>
            </w:r>
            <w:r>
              <w:rPr>
                <w:kern w:val="0"/>
                <w:sz w:val="24"/>
                <w:szCs w:val="24"/>
                <w:lang w:eastAsia="en-US" w:bidi="ar-SA"/>
              </w:rPr>
              <w:t>бухгалтерского</w:t>
            </w:r>
            <w:r>
              <w:rPr>
                <w:spacing w:val="-2"/>
                <w:kern w:val="0"/>
                <w:sz w:val="24"/>
                <w:szCs w:val="24"/>
                <w:lang w:eastAsia="en-US" w:bidi="ar-SA"/>
              </w:rPr>
              <w:t xml:space="preserve"> </w:t>
            </w:r>
            <w:r>
              <w:rPr>
                <w:kern w:val="0"/>
                <w:sz w:val="24"/>
                <w:szCs w:val="24"/>
                <w:lang w:eastAsia="en-US" w:bidi="ar-SA"/>
              </w:rPr>
              <w:t>учета  С</w:t>
            </w:r>
            <w:r>
              <w:rPr>
                <w:rStyle w:val="Fill"/>
                <w:b w:val="false"/>
                <w:i w:val="false"/>
                <w:color w:val="000000"/>
                <w:kern w:val="0"/>
                <w:sz w:val="24"/>
                <w:szCs w:val="24"/>
                <w:lang w:eastAsia="en-US" w:bidi="ar-SA"/>
              </w:rPr>
              <w:t>убъекта централизованного учета</w:t>
            </w:r>
          </w:p>
        </w:tc>
      </w:tr>
      <w:tr>
        <w:trPr>
          <w:trHeight w:val="967" w:hRule="atLeast"/>
        </w:trPr>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kern w:val="0"/>
                <w:lang w:eastAsia="en-US" w:bidi="ar-SA"/>
              </w:rPr>
            </w:pPr>
            <w:r>
              <w:rPr>
                <w:kern w:val="0"/>
                <w:sz w:val="24"/>
                <w:szCs w:val="24"/>
                <w:lang w:eastAsia="en-US" w:bidi="ar-SA"/>
              </w:rPr>
              <w:t>24-26</w:t>
            </w:r>
          </w:p>
        </w:tc>
        <w:tc>
          <w:tcPr>
            <w:tcW w:w="809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left"/>
              <w:rPr/>
            </w:pPr>
            <w:r>
              <w:rPr>
                <w:kern w:val="0"/>
                <w:sz w:val="24"/>
                <w:szCs w:val="24"/>
                <w:lang w:eastAsia="en-US" w:bidi="ar-SA"/>
              </w:rPr>
              <w:t>аналитический</w:t>
            </w:r>
            <w:r>
              <w:rPr>
                <w:spacing w:val="-3"/>
                <w:kern w:val="0"/>
                <w:sz w:val="24"/>
                <w:szCs w:val="24"/>
                <w:lang w:eastAsia="en-US" w:bidi="ar-SA"/>
              </w:rPr>
              <w:t xml:space="preserve"> </w:t>
            </w:r>
            <w:r>
              <w:rPr>
                <w:kern w:val="0"/>
                <w:sz w:val="24"/>
                <w:szCs w:val="24"/>
                <w:lang w:eastAsia="en-US" w:bidi="ar-SA"/>
              </w:rPr>
              <w:t>код</w:t>
            </w:r>
            <w:r>
              <w:rPr>
                <w:spacing w:val="-2"/>
                <w:kern w:val="0"/>
                <w:sz w:val="24"/>
                <w:szCs w:val="24"/>
                <w:lang w:eastAsia="en-US" w:bidi="ar-SA"/>
              </w:rPr>
              <w:t xml:space="preserve"> </w:t>
            </w:r>
            <w:r>
              <w:rPr>
                <w:kern w:val="0"/>
                <w:sz w:val="24"/>
                <w:szCs w:val="24"/>
                <w:lang w:eastAsia="en-US" w:bidi="ar-SA"/>
              </w:rPr>
              <w:t>вида</w:t>
            </w:r>
            <w:r>
              <w:rPr>
                <w:spacing w:val="-5"/>
                <w:kern w:val="0"/>
                <w:sz w:val="24"/>
                <w:szCs w:val="24"/>
                <w:lang w:eastAsia="en-US" w:bidi="ar-SA"/>
              </w:rPr>
              <w:t xml:space="preserve"> </w:t>
            </w:r>
            <w:r>
              <w:rPr>
                <w:kern w:val="0"/>
                <w:sz w:val="24"/>
                <w:szCs w:val="24"/>
                <w:lang w:eastAsia="en-US" w:bidi="ar-SA"/>
              </w:rPr>
              <w:t>поступлений,</w:t>
            </w:r>
            <w:r>
              <w:rPr>
                <w:spacing w:val="-3"/>
                <w:kern w:val="0"/>
                <w:sz w:val="24"/>
                <w:szCs w:val="24"/>
                <w:lang w:eastAsia="en-US" w:bidi="ar-SA"/>
              </w:rPr>
              <w:t xml:space="preserve"> </w:t>
            </w:r>
            <w:r>
              <w:rPr>
                <w:kern w:val="0"/>
                <w:sz w:val="24"/>
                <w:szCs w:val="24"/>
                <w:lang w:eastAsia="en-US" w:bidi="ar-SA"/>
              </w:rPr>
              <w:t>выбытий</w:t>
            </w:r>
            <w:r>
              <w:rPr>
                <w:spacing w:val="-3"/>
                <w:kern w:val="0"/>
                <w:sz w:val="24"/>
                <w:szCs w:val="24"/>
                <w:lang w:eastAsia="en-US" w:bidi="ar-SA"/>
              </w:rPr>
              <w:t xml:space="preserve"> </w:t>
            </w:r>
            <w:r>
              <w:rPr>
                <w:kern w:val="0"/>
                <w:sz w:val="24"/>
                <w:szCs w:val="24"/>
                <w:lang w:eastAsia="en-US" w:bidi="ar-SA"/>
              </w:rPr>
              <w:t>объектов</w:t>
            </w:r>
            <w:r>
              <w:rPr>
                <w:spacing w:val="-4"/>
                <w:kern w:val="0"/>
                <w:sz w:val="24"/>
                <w:szCs w:val="24"/>
                <w:lang w:eastAsia="en-US" w:bidi="ar-SA"/>
              </w:rPr>
              <w:t xml:space="preserve"> </w:t>
            </w:r>
            <w:r>
              <w:rPr>
                <w:kern w:val="0"/>
                <w:sz w:val="24"/>
                <w:szCs w:val="24"/>
                <w:lang w:eastAsia="en-US" w:bidi="ar-SA"/>
              </w:rPr>
              <w:t>учета</w:t>
            </w:r>
            <w:r>
              <w:rPr>
                <w:spacing w:val="-3"/>
                <w:kern w:val="0"/>
                <w:sz w:val="24"/>
                <w:szCs w:val="24"/>
                <w:lang w:eastAsia="en-US" w:bidi="ar-SA"/>
              </w:rPr>
              <w:t xml:space="preserve"> </w:t>
            </w:r>
            <w:r>
              <w:rPr>
                <w:kern w:val="0"/>
                <w:sz w:val="24"/>
                <w:szCs w:val="24"/>
                <w:lang w:eastAsia="en-US" w:bidi="ar-SA"/>
              </w:rPr>
              <w:t>в</w:t>
            </w:r>
            <w:r>
              <w:rPr>
                <w:spacing w:val="-67"/>
                <w:kern w:val="0"/>
                <w:sz w:val="24"/>
                <w:szCs w:val="24"/>
                <w:lang w:eastAsia="en-US" w:bidi="ar-SA"/>
              </w:rPr>
              <w:t xml:space="preserve"> </w:t>
            </w:r>
            <w:r>
              <w:rPr>
                <w:kern w:val="0"/>
                <w:sz w:val="24"/>
                <w:szCs w:val="24"/>
                <w:lang w:eastAsia="en-US" w:bidi="ar-SA"/>
              </w:rPr>
              <w:t>структуре,</w:t>
            </w:r>
            <w:r>
              <w:rPr>
                <w:spacing w:val="-6"/>
                <w:kern w:val="0"/>
                <w:sz w:val="24"/>
                <w:szCs w:val="24"/>
                <w:lang w:eastAsia="en-US" w:bidi="ar-SA"/>
              </w:rPr>
              <w:t xml:space="preserve"> </w:t>
            </w:r>
            <w:r>
              <w:rPr>
                <w:kern w:val="0"/>
                <w:sz w:val="24"/>
                <w:szCs w:val="24"/>
                <w:lang w:eastAsia="en-US" w:bidi="ar-SA"/>
              </w:rPr>
              <w:t>утвержденной</w:t>
            </w:r>
            <w:r>
              <w:rPr>
                <w:spacing w:val="-4"/>
                <w:kern w:val="0"/>
                <w:sz w:val="24"/>
                <w:szCs w:val="24"/>
                <w:lang w:eastAsia="en-US" w:bidi="ar-SA"/>
              </w:rPr>
              <w:t xml:space="preserve"> </w:t>
            </w:r>
            <w:r>
              <w:rPr>
                <w:kern w:val="0"/>
                <w:sz w:val="24"/>
                <w:szCs w:val="24"/>
                <w:lang w:eastAsia="en-US" w:bidi="ar-SA"/>
              </w:rPr>
              <w:t>планом</w:t>
            </w:r>
            <w:r>
              <w:rPr>
                <w:spacing w:val="-1"/>
                <w:kern w:val="0"/>
                <w:sz w:val="24"/>
                <w:szCs w:val="24"/>
                <w:lang w:eastAsia="en-US" w:bidi="ar-SA"/>
              </w:rPr>
              <w:t xml:space="preserve"> </w:t>
            </w:r>
            <w:r>
              <w:rPr>
                <w:kern w:val="0"/>
                <w:sz w:val="24"/>
                <w:szCs w:val="24"/>
                <w:lang w:eastAsia="en-US" w:bidi="ar-SA"/>
              </w:rPr>
              <w:t>финансово-хозяйственной деятельности С</w:t>
            </w:r>
            <w:r>
              <w:rPr>
                <w:rStyle w:val="Fill"/>
                <w:b w:val="false"/>
                <w:i w:val="false"/>
                <w:color w:val="000000"/>
                <w:kern w:val="0"/>
                <w:sz w:val="24"/>
                <w:szCs w:val="24"/>
                <w:lang w:eastAsia="en-US" w:bidi="ar-SA"/>
              </w:rPr>
              <w:t>убъекта централизованного учета</w:t>
            </w:r>
            <w:r>
              <w:rPr>
                <w:kern w:val="0"/>
                <w:sz w:val="24"/>
                <w:szCs w:val="24"/>
                <w:lang w:eastAsia="en-US" w:bidi="ar-SA"/>
              </w:rPr>
              <w:t>,</w:t>
            </w:r>
            <w:r>
              <w:rPr>
                <w:spacing w:val="-5"/>
                <w:kern w:val="0"/>
                <w:sz w:val="24"/>
                <w:szCs w:val="24"/>
                <w:lang w:eastAsia="en-US" w:bidi="ar-SA"/>
              </w:rPr>
              <w:t xml:space="preserve"> </w:t>
            </w:r>
            <w:r>
              <w:rPr>
                <w:kern w:val="0"/>
                <w:sz w:val="24"/>
                <w:szCs w:val="24"/>
                <w:lang w:eastAsia="en-US" w:bidi="ar-SA"/>
              </w:rPr>
              <w:t>который</w:t>
            </w:r>
            <w:r>
              <w:rPr>
                <w:spacing w:val="-1"/>
                <w:kern w:val="0"/>
                <w:sz w:val="24"/>
                <w:szCs w:val="24"/>
                <w:lang w:eastAsia="en-US" w:bidi="ar-SA"/>
              </w:rPr>
              <w:t xml:space="preserve"> </w:t>
            </w:r>
            <w:r>
              <w:rPr>
                <w:kern w:val="0"/>
                <w:sz w:val="24"/>
                <w:szCs w:val="24"/>
                <w:lang w:eastAsia="en-US" w:bidi="ar-SA"/>
              </w:rPr>
              <w:t>соответствует</w:t>
            </w:r>
            <w:r>
              <w:rPr>
                <w:spacing w:val="-3"/>
                <w:kern w:val="0"/>
                <w:sz w:val="24"/>
                <w:szCs w:val="24"/>
                <w:lang w:eastAsia="en-US" w:bidi="ar-SA"/>
              </w:rPr>
              <w:t xml:space="preserve"> </w:t>
            </w:r>
            <w:r>
              <w:rPr>
                <w:kern w:val="0"/>
                <w:sz w:val="24"/>
                <w:szCs w:val="24"/>
                <w:lang w:eastAsia="en-US" w:bidi="ar-SA"/>
              </w:rPr>
              <w:t>коду</w:t>
            </w:r>
            <w:r>
              <w:rPr>
                <w:spacing w:val="-2"/>
                <w:kern w:val="0"/>
                <w:sz w:val="24"/>
                <w:szCs w:val="24"/>
                <w:lang w:eastAsia="en-US" w:bidi="ar-SA"/>
              </w:rPr>
              <w:t xml:space="preserve"> </w:t>
            </w:r>
            <w:r>
              <w:rPr>
                <w:kern w:val="0"/>
                <w:sz w:val="24"/>
                <w:szCs w:val="24"/>
                <w:lang w:eastAsia="en-US" w:bidi="ar-SA"/>
              </w:rPr>
              <w:t>КОСГУ</w:t>
            </w:r>
          </w:p>
        </w:tc>
      </w:tr>
    </w:tbl>
    <w:p>
      <w:pPr>
        <w:pStyle w:val="Normal"/>
        <w:rPr/>
      </w:pPr>
      <w:r>
        <w:rPr/>
      </w:r>
    </w:p>
    <w:p>
      <w:pPr>
        <w:pStyle w:val="Normal"/>
        <w:rPr/>
      </w:pPr>
      <w:r>
        <w:rPr/>
      </w:r>
    </w:p>
    <w:p>
      <w:pPr>
        <w:pStyle w:val="Normal"/>
        <w:rPr/>
      </w:pPr>
      <w:r>
        <w:rPr/>
      </w:r>
    </w:p>
    <w:p>
      <w:pPr>
        <w:sectPr>
          <w:type w:val="continuous"/>
          <w:pgSz w:w="11906" w:h="16838"/>
          <w:pgMar w:left="1740" w:right="746" w:gutter="0" w:header="0" w:top="1155" w:footer="1000" w:bottom="1200"/>
          <w:formProt w:val="false"/>
          <w:textDirection w:val="lrTb"/>
          <w:docGrid w:type="default" w:linePitch="100" w:charSpace="12288"/>
        </w:sectPr>
      </w:pPr>
    </w:p>
    <w:p>
      <w:pPr>
        <w:pStyle w:val="Normal"/>
        <w:numPr>
          <w:ilvl w:val="0"/>
          <w:numId w:val="8"/>
        </w:numPr>
        <w:tabs>
          <w:tab w:val="clear" w:pos="720"/>
          <w:tab w:val="left" w:pos="900" w:leader="none"/>
        </w:tabs>
        <w:ind w:left="0" w:firstLine="709"/>
        <w:jc w:val="both"/>
        <w:rPr>
          <w:rFonts w:ascii="Times New Roman" w:hAnsi="Times New Roman"/>
          <w:sz w:val="24"/>
          <w:szCs w:val="24"/>
        </w:rPr>
      </w:pPr>
      <w:r>
        <w:rPr>
          <w:sz w:val="24"/>
          <w:szCs w:val="24"/>
        </w:rPr>
        <w:t xml:space="preserve"> </w:t>
      </w:r>
      <w:r>
        <w:rPr>
          <w:sz w:val="24"/>
          <w:szCs w:val="24"/>
        </w:rPr>
        <w:t xml:space="preserve">Формы первичных учетных документов, разработанные </w:t>
      </w:r>
      <w:r>
        <w:rPr>
          <w:rFonts w:eastAsia="Times New Roman" w:cs="Times New Roman"/>
          <w:color w:val="000000"/>
          <w:sz w:val="24"/>
          <w:szCs w:val="24"/>
          <w:lang w:eastAsia="ru-RU"/>
        </w:rPr>
        <w:t>КУ «РЦБУ»</w:t>
      </w:r>
      <w:r>
        <w:rPr>
          <w:sz w:val="24"/>
          <w:szCs w:val="24"/>
        </w:rPr>
        <w:t>, приведены в приложениях</w:t>
      </w:r>
      <w:r>
        <w:rPr>
          <w:sz w:val="24"/>
          <w:szCs w:val="24"/>
          <w:shd w:fill="auto" w:val="clear"/>
        </w:rPr>
        <w:t xml:space="preserve"> №№ 1-14 </w:t>
      </w:r>
      <w:r>
        <w:rPr>
          <w:sz w:val="24"/>
          <w:szCs w:val="24"/>
        </w:rPr>
        <w:t>к Учетной политике казенного учреждения Чувашской Республики «Республиканский центр бухгалтерского учета» при обслуживании исполнительных органов Чувашской Республики и казенных учреждений Чувашской Республики.</w:t>
      </w:r>
    </w:p>
    <w:p>
      <w:pPr>
        <w:pStyle w:val="ListParagraph"/>
        <w:numPr>
          <w:ilvl w:val="0"/>
          <w:numId w:val="8"/>
        </w:numPr>
        <w:tabs>
          <w:tab w:val="clear" w:pos="720"/>
          <w:tab w:val="left" w:pos="855" w:leader="none"/>
          <w:tab w:val="left" w:pos="885" w:leader="none"/>
          <w:tab w:val="left" w:pos="1065" w:leader="none"/>
          <w:tab w:val="left" w:pos="1815" w:leader="none"/>
        </w:tabs>
        <w:ind w:left="0" w:firstLine="709"/>
        <w:rPr>
          <w:rFonts w:ascii="Times New Roman" w:hAnsi="Times New Roman"/>
          <w:sz w:val="24"/>
          <w:szCs w:val="24"/>
        </w:rPr>
      </w:pPr>
      <w:r>
        <w:rPr>
          <w:sz w:val="24"/>
          <w:szCs w:val="24"/>
        </w:rPr>
        <w:t>В</w:t>
      </w:r>
      <w:r>
        <w:rPr>
          <w:spacing w:val="1"/>
          <w:sz w:val="24"/>
          <w:szCs w:val="24"/>
        </w:rPr>
        <w:t xml:space="preserve"> </w:t>
      </w:r>
      <w:r>
        <w:rPr>
          <w:sz w:val="24"/>
          <w:szCs w:val="24"/>
        </w:rPr>
        <w:t>счетах</w:t>
      </w:r>
      <w:r>
        <w:rPr>
          <w:spacing w:val="1"/>
          <w:sz w:val="24"/>
          <w:szCs w:val="24"/>
        </w:rPr>
        <w:t xml:space="preserve"> </w:t>
      </w:r>
      <w:r>
        <w:rPr>
          <w:sz w:val="24"/>
          <w:szCs w:val="24"/>
        </w:rPr>
        <w:t>расчетов</w:t>
      </w:r>
      <w:r>
        <w:rPr>
          <w:spacing w:val="1"/>
          <w:sz w:val="24"/>
          <w:szCs w:val="24"/>
        </w:rPr>
        <w:t xml:space="preserve"> </w:t>
      </w:r>
      <w:r>
        <w:rPr>
          <w:sz w:val="24"/>
          <w:szCs w:val="24"/>
        </w:rPr>
        <w:t>по</w:t>
      </w:r>
      <w:r>
        <w:rPr>
          <w:spacing w:val="1"/>
          <w:sz w:val="24"/>
          <w:szCs w:val="24"/>
        </w:rPr>
        <w:t xml:space="preserve"> </w:t>
      </w:r>
      <w:r>
        <w:rPr>
          <w:sz w:val="24"/>
          <w:szCs w:val="24"/>
        </w:rPr>
        <w:t>доходам</w:t>
      </w:r>
      <w:r>
        <w:rPr>
          <w:spacing w:val="1"/>
          <w:sz w:val="24"/>
          <w:szCs w:val="24"/>
        </w:rPr>
        <w:t xml:space="preserve"> </w:t>
      </w:r>
      <w:r>
        <w:rPr>
          <w:sz w:val="24"/>
          <w:szCs w:val="24"/>
        </w:rPr>
        <w:t>1-4</w:t>
      </w:r>
      <w:r>
        <w:rPr>
          <w:spacing w:val="1"/>
          <w:sz w:val="24"/>
          <w:szCs w:val="24"/>
        </w:rPr>
        <w:t xml:space="preserve"> </w:t>
      </w:r>
      <w:r>
        <w:rPr>
          <w:sz w:val="24"/>
          <w:szCs w:val="24"/>
        </w:rPr>
        <w:t>разряды</w:t>
      </w:r>
      <w:r>
        <w:rPr>
          <w:spacing w:val="1"/>
          <w:sz w:val="24"/>
          <w:szCs w:val="24"/>
        </w:rPr>
        <w:t xml:space="preserve"> </w:t>
      </w:r>
      <w:r>
        <w:rPr>
          <w:sz w:val="24"/>
          <w:szCs w:val="24"/>
        </w:rPr>
        <w:t>номера</w:t>
      </w:r>
      <w:r>
        <w:rPr>
          <w:spacing w:val="1"/>
          <w:sz w:val="24"/>
          <w:szCs w:val="24"/>
        </w:rPr>
        <w:t xml:space="preserve"> </w:t>
      </w:r>
      <w:r>
        <w:rPr>
          <w:sz w:val="24"/>
          <w:szCs w:val="24"/>
        </w:rPr>
        <w:t>счета</w:t>
      </w:r>
      <w:r>
        <w:rPr>
          <w:spacing w:val="1"/>
          <w:sz w:val="24"/>
          <w:szCs w:val="24"/>
        </w:rPr>
        <w:t xml:space="preserve"> </w:t>
      </w:r>
      <w:r>
        <w:rPr>
          <w:sz w:val="24"/>
          <w:szCs w:val="24"/>
        </w:rPr>
        <w:t>формируются</w:t>
      </w:r>
      <w:r>
        <w:rPr>
          <w:spacing w:val="-1"/>
          <w:sz w:val="24"/>
          <w:szCs w:val="24"/>
        </w:rPr>
        <w:t xml:space="preserve"> </w:t>
      </w:r>
      <w:r>
        <w:rPr>
          <w:sz w:val="24"/>
          <w:szCs w:val="24"/>
        </w:rPr>
        <w:t>следующим образом:</w:t>
      </w:r>
    </w:p>
    <w:p>
      <w:pPr>
        <w:pStyle w:val="ListParagraph"/>
        <w:numPr>
          <w:ilvl w:val="0"/>
          <w:numId w:val="6"/>
        </w:numPr>
        <w:tabs>
          <w:tab w:val="clear" w:pos="720"/>
          <w:tab w:val="left" w:pos="870" w:leader="none"/>
          <w:tab w:val="left" w:pos="1695" w:leader="none"/>
        </w:tabs>
        <w:ind w:left="0" w:firstLine="709"/>
        <w:rPr>
          <w:rFonts w:ascii="Times New Roman" w:hAnsi="Times New Roman"/>
          <w:sz w:val="24"/>
          <w:szCs w:val="24"/>
        </w:rPr>
      </w:pPr>
      <w:r>
        <w:rPr>
          <w:sz w:val="24"/>
          <w:szCs w:val="24"/>
        </w:rPr>
        <w:t>в счете 2 205 00 000 коды разделов и подразделов определяются исходя</w:t>
      </w:r>
      <w:r>
        <w:rPr>
          <w:spacing w:val="-67"/>
          <w:sz w:val="24"/>
          <w:szCs w:val="24"/>
        </w:rPr>
        <w:t xml:space="preserve"> </w:t>
      </w:r>
      <w:r>
        <w:rPr>
          <w:sz w:val="24"/>
          <w:szCs w:val="24"/>
        </w:rPr>
        <w:t>из выполняемых работ или оказываемых услуг, указанных в базовых (отраслевых)</w:t>
      </w:r>
      <w:r>
        <w:rPr>
          <w:spacing w:val="-67"/>
          <w:sz w:val="24"/>
          <w:szCs w:val="24"/>
        </w:rPr>
        <w:t xml:space="preserve"> </w:t>
      </w:r>
      <w:r>
        <w:rPr>
          <w:sz w:val="24"/>
          <w:szCs w:val="24"/>
        </w:rPr>
        <w:t>перечнях;</w:t>
      </w:r>
    </w:p>
    <w:p>
      <w:pPr>
        <w:pStyle w:val="ListParagraph"/>
        <w:numPr>
          <w:ilvl w:val="0"/>
          <w:numId w:val="6"/>
        </w:numPr>
        <w:tabs>
          <w:tab w:val="clear" w:pos="720"/>
          <w:tab w:val="left" w:pos="555" w:leader="none"/>
          <w:tab w:val="left" w:pos="765" w:leader="none"/>
          <w:tab w:val="left" w:pos="885" w:leader="none"/>
          <w:tab w:val="left" w:pos="1695" w:leader="none"/>
        </w:tabs>
        <w:ind w:left="0" w:firstLine="709"/>
        <w:rPr>
          <w:rFonts w:ascii="Times New Roman" w:hAnsi="Times New Roman"/>
          <w:sz w:val="24"/>
          <w:szCs w:val="24"/>
        </w:rPr>
      </w:pPr>
      <w:r>
        <w:rPr>
          <w:spacing w:val="-1"/>
          <w:sz w:val="24"/>
          <w:szCs w:val="24"/>
        </w:rPr>
        <w:t>в</w:t>
      </w:r>
      <w:r>
        <w:rPr>
          <w:spacing w:val="-16"/>
          <w:sz w:val="24"/>
          <w:szCs w:val="24"/>
        </w:rPr>
        <w:t xml:space="preserve"> </w:t>
      </w:r>
      <w:r>
        <w:rPr>
          <w:spacing w:val="-1"/>
          <w:sz w:val="24"/>
          <w:szCs w:val="24"/>
        </w:rPr>
        <w:t>счетах</w:t>
      </w:r>
      <w:r>
        <w:rPr>
          <w:spacing w:val="-17"/>
          <w:sz w:val="24"/>
          <w:szCs w:val="24"/>
        </w:rPr>
        <w:t xml:space="preserve"> </w:t>
      </w:r>
      <w:r>
        <w:rPr>
          <w:spacing w:val="-1"/>
          <w:sz w:val="24"/>
          <w:szCs w:val="24"/>
        </w:rPr>
        <w:t>2</w:t>
      </w:r>
      <w:r>
        <w:rPr>
          <w:spacing w:val="-17"/>
          <w:sz w:val="24"/>
          <w:szCs w:val="24"/>
        </w:rPr>
        <w:t xml:space="preserve"> </w:t>
      </w:r>
      <w:r>
        <w:rPr>
          <w:spacing w:val="-1"/>
          <w:sz w:val="24"/>
          <w:szCs w:val="24"/>
        </w:rPr>
        <w:t>205</w:t>
      </w:r>
      <w:r>
        <w:rPr>
          <w:spacing w:val="-17"/>
          <w:sz w:val="24"/>
          <w:szCs w:val="24"/>
        </w:rPr>
        <w:t xml:space="preserve"> </w:t>
      </w:r>
      <w:r>
        <w:rPr>
          <w:spacing w:val="-1"/>
          <w:sz w:val="24"/>
          <w:szCs w:val="24"/>
        </w:rPr>
        <w:t>20</w:t>
      </w:r>
      <w:r>
        <w:rPr>
          <w:spacing w:val="-17"/>
          <w:sz w:val="24"/>
          <w:szCs w:val="24"/>
        </w:rPr>
        <w:t xml:space="preserve"> </w:t>
      </w:r>
      <w:r>
        <w:rPr>
          <w:spacing w:val="-1"/>
          <w:sz w:val="24"/>
          <w:szCs w:val="24"/>
        </w:rPr>
        <w:t>000,</w:t>
      </w:r>
      <w:r>
        <w:rPr>
          <w:spacing w:val="-16"/>
          <w:sz w:val="24"/>
          <w:szCs w:val="24"/>
        </w:rPr>
        <w:t xml:space="preserve"> </w:t>
      </w:r>
      <w:r>
        <w:rPr>
          <w:sz w:val="24"/>
          <w:szCs w:val="24"/>
        </w:rPr>
        <w:t>2</w:t>
      </w:r>
      <w:r>
        <w:rPr>
          <w:spacing w:val="-16"/>
          <w:sz w:val="24"/>
          <w:szCs w:val="24"/>
        </w:rPr>
        <w:t xml:space="preserve"> </w:t>
      </w:r>
      <w:r>
        <w:rPr>
          <w:sz w:val="24"/>
          <w:szCs w:val="24"/>
        </w:rPr>
        <w:t>205</w:t>
      </w:r>
      <w:r>
        <w:rPr>
          <w:spacing w:val="-14"/>
          <w:sz w:val="24"/>
          <w:szCs w:val="24"/>
        </w:rPr>
        <w:t xml:space="preserve"> </w:t>
      </w:r>
      <w:r>
        <w:rPr>
          <w:sz w:val="24"/>
          <w:szCs w:val="24"/>
        </w:rPr>
        <w:t>30</w:t>
      </w:r>
      <w:r>
        <w:rPr>
          <w:spacing w:val="-17"/>
          <w:sz w:val="24"/>
          <w:szCs w:val="24"/>
        </w:rPr>
        <w:t xml:space="preserve"> </w:t>
      </w:r>
      <w:r>
        <w:rPr>
          <w:sz w:val="24"/>
          <w:szCs w:val="24"/>
        </w:rPr>
        <w:t>000</w:t>
      </w:r>
      <w:r>
        <w:rPr>
          <w:spacing w:val="-14"/>
          <w:sz w:val="24"/>
          <w:szCs w:val="24"/>
        </w:rPr>
        <w:t xml:space="preserve"> </w:t>
      </w:r>
      <w:r>
        <w:rPr>
          <w:sz w:val="24"/>
          <w:szCs w:val="24"/>
        </w:rPr>
        <w:t>в</w:t>
      </w:r>
      <w:r>
        <w:rPr>
          <w:spacing w:val="-18"/>
          <w:sz w:val="24"/>
          <w:szCs w:val="24"/>
        </w:rPr>
        <w:t xml:space="preserve"> </w:t>
      </w:r>
      <w:r>
        <w:rPr>
          <w:sz w:val="24"/>
          <w:szCs w:val="24"/>
        </w:rPr>
        <w:t>части</w:t>
      </w:r>
      <w:r>
        <w:rPr>
          <w:spacing w:val="-15"/>
          <w:sz w:val="24"/>
          <w:szCs w:val="24"/>
        </w:rPr>
        <w:t xml:space="preserve"> </w:t>
      </w:r>
      <w:r>
        <w:rPr>
          <w:sz w:val="24"/>
          <w:szCs w:val="24"/>
        </w:rPr>
        <w:t>доходов</w:t>
      </w:r>
      <w:r>
        <w:rPr>
          <w:spacing w:val="-16"/>
          <w:sz w:val="24"/>
          <w:szCs w:val="24"/>
        </w:rPr>
        <w:t xml:space="preserve"> </w:t>
      </w:r>
      <w:r>
        <w:rPr>
          <w:sz w:val="24"/>
          <w:szCs w:val="24"/>
        </w:rPr>
        <w:t>от</w:t>
      </w:r>
      <w:r>
        <w:rPr>
          <w:spacing w:val="-18"/>
          <w:sz w:val="24"/>
          <w:szCs w:val="24"/>
        </w:rPr>
        <w:t xml:space="preserve"> </w:t>
      </w:r>
      <w:r>
        <w:rPr>
          <w:sz w:val="24"/>
          <w:szCs w:val="24"/>
        </w:rPr>
        <w:t>арендных</w:t>
      </w:r>
      <w:r>
        <w:rPr>
          <w:spacing w:val="-17"/>
          <w:sz w:val="24"/>
          <w:szCs w:val="24"/>
        </w:rPr>
        <w:t xml:space="preserve"> </w:t>
      </w:r>
      <w:r>
        <w:rPr>
          <w:sz w:val="24"/>
          <w:szCs w:val="24"/>
        </w:rPr>
        <w:t>платежей</w:t>
      </w:r>
      <w:r>
        <w:rPr>
          <w:spacing w:val="-68"/>
          <w:sz w:val="24"/>
          <w:szCs w:val="24"/>
        </w:rPr>
        <w:t xml:space="preserve"> </w:t>
      </w:r>
      <w:r>
        <w:rPr>
          <w:sz w:val="24"/>
          <w:szCs w:val="24"/>
        </w:rPr>
        <w:t>относятся</w:t>
      </w:r>
      <w:r>
        <w:rPr>
          <w:spacing w:val="-1"/>
          <w:sz w:val="24"/>
          <w:szCs w:val="24"/>
        </w:rPr>
        <w:t xml:space="preserve"> </w:t>
      </w:r>
      <w:r>
        <w:rPr>
          <w:sz w:val="24"/>
          <w:szCs w:val="24"/>
        </w:rPr>
        <w:t>к</w:t>
      </w:r>
      <w:r>
        <w:rPr>
          <w:spacing w:val="-4"/>
          <w:sz w:val="24"/>
          <w:szCs w:val="24"/>
        </w:rPr>
        <w:t xml:space="preserve"> </w:t>
      </w:r>
      <w:r>
        <w:rPr>
          <w:sz w:val="24"/>
          <w:szCs w:val="24"/>
        </w:rPr>
        <w:t>подразделу</w:t>
      </w:r>
      <w:r>
        <w:rPr>
          <w:spacing w:val="-1"/>
          <w:sz w:val="24"/>
          <w:szCs w:val="24"/>
        </w:rPr>
        <w:t xml:space="preserve"> </w:t>
      </w:r>
      <w:r>
        <w:rPr>
          <w:sz w:val="24"/>
          <w:szCs w:val="24"/>
        </w:rPr>
        <w:t>01</w:t>
      </w:r>
      <w:r>
        <w:rPr>
          <w:spacing w:val="1"/>
          <w:sz w:val="24"/>
          <w:szCs w:val="24"/>
        </w:rPr>
        <w:t xml:space="preserve"> </w:t>
      </w:r>
      <w:r>
        <w:rPr>
          <w:sz w:val="24"/>
          <w:szCs w:val="24"/>
        </w:rPr>
        <w:t>13</w:t>
      </w:r>
      <w:r>
        <w:rPr>
          <w:spacing w:val="1"/>
          <w:sz w:val="24"/>
          <w:szCs w:val="24"/>
        </w:rPr>
        <w:t xml:space="preserve"> </w:t>
      </w:r>
      <w:r>
        <w:rPr>
          <w:sz w:val="24"/>
          <w:szCs w:val="24"/>
        </w:rPr>
        <w:t>«Другие</w:t>
      </w:r>
      <w:r>
        <w:rPr>
          <w:spacing w:val="-4"/>
          <w:sz w:val="24"/>
          <w:szCs w:val="24"/>
        </w:rPr>
        <w:t xml:space="preserve"> </w:t>
      </w:r>
      <w:r>
        <w:rPr>
          <w:sz w:val="24"/>
          <w:szCs w:val="24"/>
        </w:rPr>
        <w:t>общегосударственные</w:t>
      </w:r>
      <w:r>
        <w:rPr>
          <w:spacing w:val="-1"/>
          <w:sz w:val="24"/>
          <w:szCs w:val="24"/>
        </w:rPr>
        <w:t xml:space="preserve"> </w:t>
      </w:r>
      <w:r>
        <w:rPr>
          <w:sz w:val="24"/>
          <w:szCs w:val="24"/>
        </w:rPr>
        <w:t>вопросы»</w:t>
      </w:r>
    </w:p>
    <w:p>
      <w:pPr>
        <w:pStyle w:val="ListParagraph"/>
        <w:numPr>
          <w:ilvl w:val="0"/>
          <w:numId w:val="6"/>
        </w:numPr>
        <w:tabs>
          <w:tab w:val="clear" w:pos="720"/>
          <w:tab w:val="left" w:pos="750" w:leader="none"/>
          <w:tab w:val="left" w:pos="1050" w:leader="none"/>
          <w:tab w:val="left" w:pos="1695" w:leader="none"/>
        </w:tabs>
        <w:ind w:left="0" w:firstLine="709"/>
        <w:rPr>
          <w:rFonts w:ascii="Times New Roman" w:hAnsi="Times New Roman"/>
          <w:sz w:val="24"/>
          <w:szCs w:val="24"/>
        </w:rPr>
      </w:pPr>
      <w:r>
        <w:rPr>
          <w:sz w:val="24"/>
          <w:szCs w:val="24"/>
        </w:rPr>
        <w:t>в</w:t>
      </w:r>
      <w:r>
        <w:rPr>
          <w:spacing w:val="1"/>
          <w:sz w:val="24"/>
          <w:szCs w:val="24"/>
        </w:rPr>
        <w:t xml:space="preserve"> </w:t>
      </w:r>
      <w:r>
        <w:rPr>
          <w:sz w:val="24"/>
          <w:szCs w:val="24"/>
        </w:rPr>
        <w:t>счете</w:t>
      </w:r>
      <w:r>
        <w:rPr>
          <w:spacing w:val="1"/>
          <w:sz w:val="24"/>
          <w:szCs w:val="24"/>
        </w:rPr>
        <w:t xml:space="preserve"> </w:t>
      </w:r>
      <w:r>
        <w:rPr>
          <w:sz w:val="24"/>
          <w:szCs w:val="24"/>
        </w:rPr>
        <w:t>2</w:t>
      </w:r>
      <w:r>
        <w:rPr>
          <w:spacing w:val="1"/>
          <w:sz w:val="24"/>
          <w:szCs w:val="24"/>
        </w:rPr>
        <w:t xml:space="preserve"> </w:t>
      </w:r>
      <w:r>
        <w:rPr>
          <w:sz w:val="24"/>
          <w:szCs w:val="24"/>
        </w:rPr>
        <w:t>209</w:t>
      </w:r>
      <w:r>
        <w:rPr>
          <w:spacing w:val="1"/>
          <w:sz w:val="24"/>
          <w:szCs w:val="24"/>
        </w:rPr>
        <w:t xml:space="preserve"> </w:t>
      </w:r>
      <w:r>
        <w:rPr>
          <w:sz w:val="24"/>
          <w:szCs w:val="24"/>
        </w:rPr>
        <w:t>00</w:t>
      </w:r>
      <w:r>
        <w:rPr>
          <w:spacing w:val="1"/>
          <w:sz w:val="24"/>
          <w:szCs w:val="24"/>
        </w:rPr>
        <w:t xml:space="preserve"> </w:t>
      </w:r>
      <w:r>
        <w:rPr>
          <w:sz w:val="24"/>
          <w:szCs w:val="24"/>
        </w:rPr>
        <w:t>000</w:t>
      </w:r>
      <w:r>
        <w:rPr>
          <w:spacing w:val="1"/>
          <w:sz w:val="24"/>
          <w:szCs w:val="24"/>
        </w:rPr>
        <w:t xml:space="preserve"> </w:t>
      </w:r>
      <w:r>
        <w:rPr>
          <w:sz w:val="24"/>
          <w:szCs w:val="24"/>
        </w:rPr>
        <w:t>в</w:t>
      </w:r>
      <w:r>
        <w:rPr>
          <w:spacing w:val="1"/>
          <w:sz w:val="24"/>
          <w:szCs w:val="24"/>
        </w:rPr>
        <w:t xml:space="preserve"> </w:t>
      </w:r>
      <w:r>
        <w:rPr>
          <w:sz w:val="24"/>
          <w:szCs w:val="24"/>
        </w:rPr>
        <w:t>части</w:t>
      </w:r>
      <w:r>
        <w:rPr>
          <w:spacing w:val="1"/>
          <w:sz w:val="24"/>
          <w:szCs w:val="24"/>
        </w:rPr>
        <w:t xml:space="preserve"> </w:t>
      </w:r>
      <w:r>
        <w:rPr>
          <w:sz w:val="24"/>
          <w:szCs w:val="24"/>
        </w:rPr>
        <w:t>расчетов</w:t>
      </w:r>
      <w:r>
        <w:rPr>
          <w:spacing w:val="1"/>
          <w:sz w:val="24"/>
          <w:szCs w:val="24"/>
        </w:rPr>
        <w:t xml:space="preserve"> </w:t>
      </w:r>
      <w:r>
        <w:rPr>
          <w:sz w:val="24"/>
          <w:szCs w:val="24"/>
        </w:rPr>
        <w:t>по</w:t>
      </w:r>
      <w:r>
        <w:rPr>
          <w:spacing w:val="1"/>
          <w:sz w:val="24"/>
          <w:szCs w:val="24"/>
        </w:rPr>
        <w:t xml:space="preserve"> </w:t>
      </w:r>
      <w:r>
        <w:rPr>
          <w:sz w:val="24"/>
          <w:szCs w:val="24"/>
        </w:rPr>
        <w:t>возвратам</w:t>
      </w:r>
      <w:r>
        <w:rPr>
          <w:spacing w:val="1"/>
          <w:sz w:val="24"/>
          <w:szCs w:val="24"/>
        </w:rPr>
        <w:t xml:space="preserve"> </w:t>
      </w:r>
      <w:r>
        <w:rPr>
          <w:sz w:val="24"/>
          <w:szCs w:val="24"/>
        </w:rPr>
        <w:t>авансов</w:t>
      </w:r>
      <w:r>
        <w:rPr>
          <w:spacing w:val="1"/>
          <w:sz w:val="24"/>
          <w:szCs w:val="24"/>
        </w:rPr>
        <w:t xml:space="preserve"> </w:t>
      </w:r>
      <w:r>
        <w:rPr>
          <w:sz w:val="24"/>
          <w:szCs w:val="24"/>
        </w:rPr>
        <w:t>по</w:t>
      </w:r>
      <w:r>
        <w:rPr>
          <w:spacing w:val="1"/>
          <w:sz w:val="24"/>
          <w:szCs w:val="24"/>
        </w:rPr>
        <w:t xml:space="preserve"> </w:t>
      </w:r>
      <w:r>
        <w:rPr>
          <w:sz w:val="24"/>
          <w:szCs w:val="24"/>
        </w:rPr>
        <w:t>расторгнутым контрактам указывается раздел и подраздел, по которому учтены</w:t>
      </w:r>
      <w:r>
        <w:rPr>
          <w:spacing w:val="1"/>
          <w:sz w:val="24"/>
          <w:szCs w:val="24"/>
        </w:rPr>
        <w:t xml:space="preserve"> </w:t>
      </w:r>
      <w:r>
        <w:rPr>
          <w:sz w:val="24"/>
          <w:szCs w:val="24"/>
        </w:rPr>
        <w:t>произведенные</w:t>
      </w:r>
      <w:r>
        <w:rPr>
          <w:spacing w:val="-1"/>
          <w:sz w:val="24"/>
          <w:szCs w:val="24"/>
        </w:rPr>
        <w:t xml:space="preserve"> </w:t>
      </w:r>
      <w:r>
        <w:rPr>
          <w:sz w:val="24"/>
          <w:szCs w:val="24"/>
        </w:rPr>
        <w:t>авансовые платежи.</w:t>
      </w:r>
    </w:p>
    <w:p>
      <w:pPr>
        <w:pStyle w:val="Style24"/>
        <w:ind w:left="0" w:firstLine="709"/>
        <w:rPr>
          <w:rFonts w:ascii="Times New Roman" w:hAnsi="Times New Roman"/>
          <w:sz w:val="24"/>
          <w:szCs w:val="24"/>
        </w:rPr>
      </w:pPr>
      <w:r>
        <w:rPr>
          <w:sz w:val="24"/>
          <w:szCs w:val="24"/>
        </w:rPr>
        <w:t>В счетах</w:t>
      </w:r>
      <w:r>
        <w:rPr>
          <w:spacing w:val="1"/>
          <w:sz w:val="24"/>
          <w:szCs w:val="24"/>
        </w:rPr>
        <w:t xml:space="preserve"> </w:t>
      </w:r>
      <w:r>
        <w:rPr>
          <w:sz w:val="24"/>
          <w:szCs w:val="24"/>
        </w:rPr>
        <w:t>расчетов по</w:t>
      </w:r>
      <w:r>
        <w:rPr>
          <w:spacing w:val="1"/>
          <w:sz w:val="24"/>
          <w:szCs w:val="24"/>
        </w:rPr>
        <w:t xml:space="preserve"> </w:t>
      </w:r>
      <w:r>
        <w:rPr>
          <w:sz w:val="24"/>
          <w:szCs w:val="24"/>
        </w:rPr>
        <w:t>расходам</w:t>
      </w:r>
      <w:r>
        <w:rPr>
          <w:spacing w:val="1"/>
          <w:sz w:val="24"/>
          <w:szCs w:val="24"/>
        </w:rPr>
        <w:t xml:space="preserve"> </w:t>
      </w:r>
      <w:r>
        <w:rPr>
          <w:sz w:val="24"/>
          <w:szCs w:val="24"/>
        </w:rPr>
        <w:t>2</w:t>
      </w:r>
      <w:r>
        <w:rPr>
          <w:spacing w:val="2"/>
          <w:sz w:val="24"/>
          <w:szCs w:val="24"/>
        </w:rPr>
        <w:t xml:space="preserve"> </w:t>
      </w:r>
      <w:r>
        <w:rPr>
          <w:sz w:val="24"/>
          <w:szCs w:val="24"/>
        </w:rPr>
        <w:t>206</w:t>
      </w:r>
      <w:r>
        <w:rPr>
          <w:spacing w:val="1"/>
          <w:sz w:val="24"/>
          <w:szCs w:val="24"/>
        </w:rPr>
        <w:t xml:space="preserve"> </w:t>
      </w:r>
      <w:r>
        <w:rPr>
          <w:sz w:val="24"/>
          <w:szCs w:val="24"/>
        </w:rPr>
        <w:t>00 000,</w:t>
      </w:r>
      <w:r>
        <w:rPr>
          <w:spacing w:val="1"/>
          <w:sz w:val="24"/>
          <w:szCs w:val="24"/>
        </w:rPr>
        <w:t xml:space="preserve"> </w:t>
      </w:r>
      <w:r>
        <w:rPr>
          <w:sz w:val="24"/>
          <w:szCs w:val="24"/>
        </w:rPr>
        <w:t>2</w:t>
      </w:r>
      <w:r>
        <w:rPr>
          <w:spacing w:val="1"/>
          <w:sz w:val="24"/>
          <w:szCs w:val="24"/>
        </w:rPr>
        <w:t xml:space="preserve"> </w:t>
      </w:r>
      <w:r>
        <w:rPr>
          <w:sz w:val="24"/>
          <w:szCs w:val="24"/>
        </w:rPr>
        <w:t>208</w:t>
      </w:r>
      <w:r>
        <w:rPr>
          <w:spacing w:val="2"/>
          <w:sz w:val="24"/>
          <w:szCs w:val="24"/>
        </w:rPr>
        <w:t xml:space="preserve"> </w:t>
      </w:r>
      <w:r>
        <w:rPr>
          <w:sz w:val="24"/>
          <w:szCs w:val="24"/>
        </w:rPr>
        <w:t>00</w:t>
      </w:r>
      <w:r>
        <w:rPr>
          <w:spacing w:val="2"/>
          <w:sz w:val="24"/>
          <w:szCs w:val="24"/>
        </w:rPr>
        <w:t xml:space="preserve"> </w:t>
      </w:r>
      <w:r>
        <w:rPr>
          <w:sz w:val="24"/>
          <w:szCs w:val="24"/>
        </w:rPr>
        <w:t>000, 2 209</w:t>
      </w:r>
      <w:r>
        <w:rPr>
          <w:spacing w:val="2"/>
          <w:sz w:val="24"/>
          <w:szCs w:val="24"/>
        </w:rPr>
        <w:t xml:space="preserve"> </w:t>
      </w:r>
      <w:r>
        <w:rPr>
          <w:sz w:val="24"/>
          <w:szCs w:val="24"/>
        </w:rPr>
        <w:t>30 000,</w:t>
      </w:r>
      <w:r>
        <w:rPr>
          <w:spacing w:val="1"/>
          <w:sz w:val="24"/>
          <w:szCs w:val="24"/>
        </w:rPr>
        <w:t xml:space="preserve"> </w:t>
      </w:r>
      <w:r>
        <w:rPr>
          <w:sz w:val="24"/>
          <w:szCs w:val="24"/>
        </w:rPr>
        <w:t>2 302 00 000, 2 303 00 000, 2 304 02 000, 2 304 03 000 в 1-4 разряде указывается</w:t>
      </w:r>
      <w:r>
        <w:rPr>
          <w:spacing w:val="1"/>
          <w:sz w:val="24"/>
          <w:szCs w:val="24"/>
        </w:rPr>
        <w:t xml:space="preserve"> </w:t>
      </w:r>
      <w:r>
        <w:rPr>
          <w:sz w:val="24"/>
          <w:szCs w:val="24"/>
        </w:rPr>
        <w:t>подраздел,</w:t>
      </w:r>
      <w:r>
        <w:rPr>
          <w:spacing w:val="-5"/>
          <w:sz w:val="24"/>
          <w:szCs w:val="24"/>
        </w:rPr>
        <w:t xml:space="preserve"> </w:t>
      </w:r>
      <w:r>
        <w:rPr>
          <w:sz w:val="24"/>
          <w:szCs w:val="24"/>
        </w:rPr>
        <w:t>по</w:t>
      </w:r>
      <w:r>
        <w:rPr>
          <w:spacing w:val="-1"/>
          <w:sz w:val="24"/>
          <w:szCs w:val="24"/>
        </w:rPr>
        <w:t xml:space="preserve"> </w:t>
      </w:r>
      <w:r>
        <w:rPr>
          <w:sz w:val="24"/>
          <w:szCs w:val="24"/>
        </w:rPr>
        <w:t>которому</w:t>
      </w:r>
      <w:r>
        <w:rPr>
          <w:spacing w:val="-1"/>
          <w:sz w:val="24"/>
          <w:szCs w:val="24"/>
        </w:rPr>
        <w:t xml:space="preserve"> </w:t>
      </w:r>
      <w:r>
        <w:rPr>
          <w:sz w:val="24"/>
          <w:szCs w:val="24"/>
        </w:rPr>
        <w:t>отражены</w:t>
      </w:r>
      <w:r>
        <w:rPr>
          <w:spacing w:val="-2"/>
          <w:sz w:val="24"/>
          <w:szCs w:val="24"/>
        </w:rPr>
        <w:t xml:space="preserve"> </w:t>
      </w:r>
      <w:r>
        <w:rPr>
          <w:sz w:val="24"/>
          <w:szCs w:val="24"/>
        </w:rPr>
        <w:t>доходы</w:t>
      </w:r>
      <w:r>
        <w:rPr>
          <w:spacing w:val="-5"/>
          <w:sz w:val="24"/>
          <w:szCs w:val="24"/>
        </w:rPr>
        <w:t xml:space="preserve"> </w:t>
      </w:r>
      <w:r>
        <w:rPr>
          <w:sz w:val="24"/>
          <w:szCs w:val="24"/>
        </w:rPr>
        <w:t>по</w:t>
      </w:r>
      <w:r>
        <w:rPr>
          <w:spacing w:val="-2"/>
          <w:sz w:val="24"/>
          <w:szCs w:val="24"/>
        </w:rPr>
        <w:t xml:space="preserve"> </w:t>
      </w:r>
      <w:r>
        <w:rPr>
          <w:sz w:val="24"/>
          <w:szCs w:val="24"/>
        </w:rPr>
        <w:t>соответствующей</w:t>
      </w:r>
      <w:r>
        <w:rPr>
          <w:spacing w:val="-2"/>
          <w:sz w:val="24"/>
          <w:szCs w:val="24"/>
        </w:rPr>
        <w:t xml:space="preserve"> </w:t>
      </w:r>
      <w:r>
        <w:rPr>
          <w:sz w:val="24"/>
          <w:szCs w:val="24"/>
        </w:rPr>
        <w:t>услуге</w:t>
      </w:r>
      <w:r>
        <w:rPr>
          <w:spacing w:val="-5"/>
          <w:sz w:val="24"/>
          <w:szCs w:val="24"/>
        </w:rPr>
        <w:t xml:space="preserve"> </w:t>
      </w:r>
      <w:r>
        <w:rPr>
          <w:sz w:val="24"/>
          <w:szCs w:val="24"/>
        </w:rPr>
        <w:t>или</w:t>
      </w:r>
      <w:r>
        <w:rPr>
          <w:spacing w:val="-5"/>
          <w:sz w:val="24"/>
          <w:szCs w:val="24"/>
        </w:rPr>
        <w:t xml:space="preserve"> </w:t>
      </w:r>
      <w:r>
        <w:rPr>
          <w:sz w:val="24"/>
          <w:szCs w:val="24"/>
        </w:rPr>
        <w:t>работе.</w:t>
      </w:r>
    </w:p>
    <w:p>
      <w:pPr>
        <w:pStyle w:val="Style24"/>
        <w:ind w:left="0" w:firstLine="709"/>
        <w:rPr>
          <w:rFonts w:ascii="Times New Roman" w:hAnsi="Times New Roman"/>
          <w:sz w:val="24"/>
          <w:szCs w:val="24"/>
        </w:rPr>
      </w:pPr>
      <w:r>
        <w:rPr>
          <w:color w:val="22272F"/>
          <w:sz w:val="24"/>
          <w:szCs w:val="24"/>
          <w:shd w:fill="auto" w:val="clear"/>
        </w:rPr>
        <w:t>При безвозмездном получении имущества, в том числе от организаций бюджетной сферы, поступившие нефинансовые активы отражаются с указанием в 1-4 разрядах счетов аналитического учета кодов раздела и подраздела классификации расходов исходя из функций (услуг), в которых они подлежат использованию.</w:t>
      </w:r>
      <w:r>
        <w:rPr>
          <w:sz w:val="24"/>
          <w:szCs w:val="24"/>
          <w:shd w:fill="auto" w:val="clear"/>
        </w:rPr>
        <w:t xml:space="preserve"> </w:t>
      </w:r>
    </w:p>
    <w:p>
      <w:pPr>
        <w:pStyle w:val="Style24"/>
        <w:widowControl/>
        <w:numPr>
          <w:ilvl w:val="0"/>
          <w:numId w:val="8"/>
        </w:numPr>
        <w:ind w:left="0" w:firstLine="737"/>
        <w:rPr/>
      </w:pPr>
      <w:bookmarkStart w:id="0" w:name="p_410"/>
      <w:bookmarkEnd w:id="0"/>
      <w:r>
        <w:rPr>
          <w:color w:val="22272F"/>
          <w:sz w:val="24"/>
          <w:szCs w:val="24"/>
          <w:shd w:fill="auto" w:val="clear"/>
        </w:rPr>
        <w:t>При принятии к учету объектов основных средств комиссией по поступлению и выбытию активов С</w:t>
      </w:r>
      <w:r>
        <w:rPr>
          <w:rStyle w:val="Fill"/>
          <w:b w:val="false"/>
          <w:i w:val="false"/>
          <w:color w:val="000000"/>
          <w:sz w:val="24"/>
          <w:szCs w:val="24"/>
          <w:shd w:fill="auto" w:val="clear"/>
        </w:rPr>
        <w:t xml:space="preserve">убъекта централизованного учета </w:t>
      </w:r>
      <w:r>
        <w:rPr>
          <w:color w:val="22272F"/>
          <w:sz w:val="24"/>
          <w:szCs w:val="24"/>
          <w:shd w:fill="auto" w:val="clear"/>
        </w:rPr>
        <w:t>проверяется наличие сопроводительных документов и технической документации, а также проводится инвентаризация приспособлений, принадлежностей, составных частей основного средства в соответствии с данными указанных документов.</w:t>
      </w:r>
    </w:p>
    <w:p>
      <w:pPr>
        <w:pStyle w:val="ListParagraph"/>
        <w:widowControl w:val="false"/>
        <w:tabs>
          <w:tab w:val="clear" w:pos="720"/>
          <w:tab w:val="left" w:pos="1005" w:leader="none"/>
          <w:tab w:val="left" w:pos="1815" w:leader="none"/>
        </w:tabs>
        <w:suppressAutoHyphens w:val="true"/>
        <w:bidi w:val="0"/>
        <w:spacing w:before="0" w:after="0"/>
        <w:ind w:left="0" w:right="0" w:firstLine="737"/>
        <w:jc w:val="both"/>
        <w:rPr>
          <w:color w:val="22272F"/>
          <w:shd w:fill="auto" w:val="clear"/>
        </w:rPr>
      </w:pPr>
      <w:r>
        <w:rPr>
          <w:color w:val="22272F"/>
          <w:sz w:val="24"/>
          <w:szCs w:val="24"/>
          <w:shd w:fill="auto" w:val="clear"/>
        </w:rPr>
        <w:t>Если из содержания документации на принимаемые к учету объекты основных средств следует, что в них содержатся драгоценные материалы (металлы, камни), соответствующие сведения подлежат отражению в Актах приема-передачи нефинансовых активов и Инвентарных карточках. Если в сопроводительных документах и технической документации отсутствует информация о содержании в объекте драгоценных материалов, но по данным комиссии по поступлению и выбытию активов они могут содержаться в этом основном средстве, то данные о наименовании, массе и количестве драгоценных материалов указываются по информации организаций-разработчиков, изготовителей или определяются комиссией на основе аналогов, расчетов, специальных таблиц и справочников.</w:t>
      </w:r>
    </w:p>
    <w:p>
      <w:pPr>
        <w:pStyle w:val="ListParagraph"/>
        <w:tabs>
          <w:tab w:val="clear" w:pos="720"/>
          <w:tab w:val="left" w:pos="1005" w:leader="none"/>
          <w:tab w:val="left" w:pos="1815" w:leader="none"/>
        </w:tabs>
        <w:ind w:left="0" w:hanging="0"/>
        <w:rPr/>
      </w:pPr>
      <w:r>
        <w:rPr>
          <w:color w:val="22272F"/>
          <w:sz w:val="24"/>
          <w:szCs w:val="24"/>
          <w:shd w:fill="auto" w:val="clear"/>
        </w:rPr>
        <w:t xml:space="preserve">          </w:t>
      </w:r>
      <w:r>
        <w:rPr>
          <w:sz w:val="24"/>
          <w:szCs w:val="24"/>
          <w:shd w:fill="auto" w:val="clear"/>
        </w:rPr>
        <w:t>Имущество,</w:t>
      </w:r>
      <w:r>
        <w:rPr>
          <w:sz w:val="24"/>
          <w:szCs w:val="24"/>
        </w:rPr>
        <w:t xml:space="preserve"> относящееся к категории особо ценного имущества (ОЦИ), определяет комиссия по поступлению и выбытию активов С</w:t>
      </w:r>
      <w:r>
        <w:rPr>
          <w:rStyle w:val="Fill"/>
          <w:b w:val="false"/>
          <w:i w:val="false"/>
          <w:color w:val="000000"/>
          <w:sz w:val="24"/>
          <w:szCs w:val="24"/>
        </w:rPr>
        <w:t xml:space="preserve">убъекта централизованного учета </w:t>
      </w:r>
      <w:r>
        <w:rPr>
          <w:sz w:val="24"/>
          <w:szCs w:val="24"/>
        </w:rPr>
        <w:t>при приеме его к учету на основании приказа учредителя С</w:t>
      </w:r>
      <w:r>
        <w:rPr>
          <w:rStyle w:val="Fill"/>
          <w:b w:val="false"/>
          <w:i w:val="false"/>
          <w:color w:val="000000"/>
          <w:sz w:val="24"/>
          <w:szCs w:val="24"/>
        </w:rPr>
        <w:t>убъекта централизованного учета.</w:t>
      </w:r>
      <w:r>
        <w:rPr>
          <w:sz w:val="24"/>
          <w:szCs w:val="24"/>
        </w:rPr>
        <w:t xml:space="preserve"> </w:t>
      </w:r>
    </w:p>
    <w:p>
      <w:pPr>
        <w:pStyle w:val="ListParagraph"/>
        <w:numPr>
          <w:ilvl w:val="0"/>
          <w:numId w:val="8"/>
        </w:numPr>
        <w:tabs>
          <w:tab w:val="left" w:pos="495" w:leader="none"/>
          <w:tab w:val="left" w:pos="660" w:leader="none"/>
          <w:tab w:val="left" w:pos="720" w:leader="none"/>
          <w:tab w:val="left" w:pos="855" w:leader="none"/>
          <w:tab w:val="left" w:pos="1020" w:leader="none"/>
          <w:tab w:val="left" w:pos="1050" w:leader="none"/>
          <w:tab w:val="left" w:pos="1815" w:leader="none"/>
        </w:tabs>
        <w:ind w:left="0" w:firstLine="709"/>
        <w:rPr>
          <w:rFonts w:ascii="Times New Roman" w:hAnsi="Times New Roman"/>
          <w:sz w:val="24"/>
          <w:szCs w:val="24"/>
        </w:rPr>
      </w:pPr>
      <w:r>
        <w:rPr>
          <w:sz w:val="24"/>
          <w:szCs w:val="24"/>
        </w:rPr>
        <w:t>Нефинансовые активы, приобретенные (созданные) за счет средств</w:t>
      </w:r>
      <w:r>
        <w:rPr>
          <w:spacing w:val="1"/>
          <w:sz w:val="24"/>
          <w:szCs w:val="24"/>
        </w:rPr>
        <w:t xml:space="preserve"> </w:t>
      </w:r>
      <w:r>
        <w:rPr>
          <w:sz w:val="24"/>
          <w:szCs w:val="24"/>
        </w:rPr>
        <w:t>от</w:t>
      </w:r>
      <w:r>
        <w:rPr>
          <w:spacing w:val="13"/>
          <w:sz w:val="24"/>
          <w:szCs w:val="24"/>
        </w:rPr>
        <w:t xml:space="preserve"> </w:t>
      </w:r>
      <w:r>
        <w:rPr>
          <w:sz w:val="24"/>
          <w:szCs w:val="24"/>
        </w:rPr>
        <w:t>приносящей</w:t>
      </w:r>
      <w:r>
        <w:rPr>
          <w:spacing w:val="14"/>
          <w:sz w:val="24"/>
          <w:szCs w:val="24"/>
        </w:rPr>
        <w:t xml:space="preserve"> </w:t>
      </w:r>
      <w:r>
        <w:rPr>
          <w:sz w:val="24"/>
          <w:szCs w:val="24"/>
        </w:rPr>
        <w:t>доход</w:t>
      </w:r>
      <w:r>
        <w:rPr>
          <w:spacing w:val="15"/>
          <w:sz w:val="24"/>
          <w:szCs w:val="24"/>
        </w:rPr>
        <w:t xml:space="preserve"> </w:t>
      </w:r>
      <w:r>
        <w:rPr>
          <w:sz w:val="24"/>
          <w:szCs w:val="24"/>
        </w:rPr>
        <w:t>деятельности,</w:t>
      </w:r>
      <w:r>
        <w:rPr>
          <w:spacing w:val="14"/>
          <w:sz w:val="24"/>
          <w:szCs w:val="24"/>
        </w:rPr>
        <w:t xml:space="preserve"> </w:t>
      </w:r>
      <w:r>
        <w:rPr>
          <w:sz w:val="24"/>
          <w:szCs w:val="24"/>
        </w:rPr>
        <w:t>подлежат</w:t>
      </w:r>
      <w:r>
        <w:rPr>
          <w:spacing w:val="14"/>
          <w:sz w:val="24"/>
          <w:szCs w:val="24"/>
        </w:rPr>
        <w:t xml:space="preserve"> </w:t>
      </w:r>
      <w:r>
        <w:rPr>
          <w:sz w:val="24"/>
          <w:szCs w:val="24"/>
        </w:rPr>
        <w:t>учету</w:t>
      </w:r>
      <w:r>
        <w:rPr>
          <w:spacing w:val="15"/>
          <w:sz w:val="24"/>
          <w:szCs w:val="24"/>
        </w:rPr>
        <w:t xml:space="preserve"> </w:t>
      </w:r>
      <w:r>
        <w:rPr>
          <w:sz w:val="24"/>
          <w:szCs w:val="24"/>
        </w:rPr>
        <w:t>по</w:t>
      </w:r>
      <w:r>
        <w:rPr>
          <w:spacing w:val="15"/>
          <w:sz w:val="24"/>
          <w:szCs w:val="24"/>
        </w:rPr>
        <w:t xml:space="preserve"> </w:t>
      </w:r>
      <w:r>
        <w:rPr>
          <w:sz w:val="24"/>
          <w:szCs w:val="24"/>
        </w:rPr>
        <w:t>коду</w:t>
      </w:r>
      <w:r>
        <w:rPr>
          <w:spacing w:val="16"/>
          <w:sz w:val="24"/>
          <w:szCs w:val="24"/>
        </w:rPr>
        <w:t xml:space="preserve"> </w:t>
      </w:r>
      <w:r>
        <w:rPr>
          <w:sz w:val="24"/>
          <w:szCs w:val="24"/>
        </w:rPr>
        <w:t>вида</w:t>
      </w:r>
      <w:r>
        <w:rPr>
          <w:spacing w:val="14"/>
          <w:sz w:val="24"/>
          <w:szCs w:val="24"/>
        </w:rPr>
        <w:t xml:space="preserve"> </w:t>
      </w:r>
      <w:r>
        <w:rPr>
          <w:sz w:val="24"/>
          <w:szCs w:val="24"/>
        </w:rPr>
        <w:t>деятельности</w:t>
      </w:r>
      <w:r>
        <w:rPr>
          <w:spacing w:val="14"/>
          <w:sz w:val="24"/>
          <w:szCs w:val="24"/>
        </w:rPr>
        <w:t xml:space="preserve"> </w:t>
      </w:r>
      <w:r>
        <w:rPr>
          <w:sz w:val="24"/>
          <w:szCs w:val="24"/>
        </w:rPr>
        <w:t>2 «Приносящая</w:t>
      </w:r>
      <w:r>
        <w:rPr>
          <w:spacing w:val="1"/>
          <w:sz w:val="24"/>
          <w:szCs w:val="24"/>
        </w:rPr>
        <w:t xml:space="preserve"> </w:t>
      </w:r>
      <w:r>
        <w:rPr>
          <w:sz w:val="24"/>
          <w:szCs w:val="24"/>
        </w:rPr>
        <w:t>доход</w:t>
      </w:r>
      <w:r>
        <w:rPr>
          <w:spacing w:val="1"/>
          <w:sz w:val="24"/>
          <w:szCs w:val="24"/>
        </w:rPr>
        <w:t xml:space="preserve"> </w:t>
      </w:r>
      <w:r>
        <w:rPr>
          <w:sz w:val="24"/>
          <w:szCs w:val="24"/>
        </w:rPr>
        <w:t>деятельность»,</w:t>
      </w:r>
      <w:r>
        <w:rPr>
          <w:spacing w:val="1"/>
          <w:sz w:val="24"/>
          <w:szCs w:val="24"/>
        </w:rPr>
        <w:t xml:space="preserve"> </w:t>
      </w:r>
      <w:r>
        <w:rPr>
          <w:sz w:val="24"/>
          <w:szCs w:val="24"/>
        </w:rPr>
        <w:t>независимо</w:t>
      </w:r>
      <w:r>
        <w:rPr>
          <w:spacing w:val="1"/>
          <w:sz w:val="24"/>
          <w:szCs w:val="24"/>
        </w:rPr>
        <w:t xml:space="preserve"> </w:t>
      </w:r>
      <w:r>
        <w:rPr>
          <w:sz w:val="24"/>
          <w:szCs w:val="24"/>
        </w:rPr>
        <w:t>от</w:t>
      </w:r>
      <w:r>
        <w:rPr>
          <w:spacing w:val="1"/>
          <w:sz w:val="24"/>
          <w:szCs w:val="24"/>
        </w:rPr>
        <w:t xml:space="preserve"> </w:t>
      </w:r>
      <w:r>
        <w:rPr>
          <w:sz w:val="24"/>
          <w:szCs w:val="24"/>
        </w:rPr>
        <w:t>порядка</w:t>
      </w:r>
      <w:r>
        <w:rPr>
          <w:spacing w:val="1"/>
          <w:sz w:val="24"/>
          <w:szCs w:val="24"/>
        </w:rPr>
        <w:t xml:space="preserve"> </w:t>
      </w:r>
      <w:r>
        <w:rPr>
          <w:sz w:val="24"/>
          <w:szCs w:val="24"/>
        </w:rPr>
        <w:t>их</w:t>
      </w:r>
      <w:r>
        <w:rPr>
          <w:spacing w:val="1"/>
          <w:sz w:val="24"/>
          <w:szCs w:val="24"/>
        </w:rPr>
        <w:t xml:space="preserve"> </w:t>
      </w:r>
      <w:r>
        <w:rPr>
          <w:sz w:val="24"/>
          <w:szCs w:val="24"/>
        </w:rPr>
        <w:t>дальнейшего</w:t>
      </w:r>
      <w:r>
        <w:rPr>
          <w:spacing w:val="1"/>
          <w:sz w:val="24"/>
          <w:szCs w:val="24"/>
        </w:rPr>
        <w:t xml:space="preserve"> </w:t>
      </w:r>
      <w:r>
        <w:rPr>
          <w:sz w:val="24"/>
          <w:szCs w:val="24"/>
        </w:rPr>
        <w:t>использования.</w:t>
      </w:r>
    </w:p>
    <w:p>
      <w:pPr>
        <w:pStyle w:val="Style24"/>
        <w:ind w:left="0" w:firstLine="709"/>
        <w:rPr>
          <w:rFonts w:ascii="Times New Roman" w:hAnsi="Times New Roman"/>
          <w:sz w:val="24"/>
          <w:szCs w:val="24"/>
        </w:rPr>
      </w:pPr>
      <w:r>
        <w:rPr>
          <w:sz w:val="24"/>
          <w:szCs w:val="24"/>
        </w:rPr>
        <w:t>Перевод</w:t>
      </w:r>
      <w:r>
        <w:rPr>
          <w:spacing w:val="1"/>
          <w:sz w:val="24"/>
          <w:szCs w:val="24"/>
        </w:rPr>
        <w:t xml:space="preserve"> </w:t>
      </w:r>
      <w:r>
        <w:rPr>
          <w:sz w:val="24"/>
          <w:szCs w:val="24"/>
        </w:rPr>
        <w:t>таких</w:t>
      </w:r>
      <w:r>
        <w:rPr>
          <w:spacing w:val="1"/>
          <w:sz w:val="24"/>
          <w:szCs w:val="24"/>
        </w:rPr>
        <w:t xml:space="preserve"> </w:t>
      </w:r>
      <w:r>
        <w:rPr>
          <w:sz w:val="24"/>
          <w:szCs w:val="24"/>
        </w:rPr>
        <w:t>объектов</w:t>
      </w:r>
      <w:r>
        <w:rPr>
          <w:spacing w:val="1"/>
          <w:sz w:val="24"/>
          <w:szCs w:val="24"/>
        </w:rPr>
        <w:t xml:space="preserve"> </w:t>
      </w:r>
      <w:r>
        <w:rPr>
          <w:sz w:val="24"/>
          <w:szCs w:val="24"/>
        </w:rPr>
        <w:t>имущества</w:t>
      </w:r>
      <w:r>
        <w:rPr>
          <w:spacing w:val="1"/>
          <w:sz w:val="24"/>
          <w:szCs w:val="24"/>
        </w:rPr>
        <w:t xml:space="preserve"> </w:t>
      </w:r>
      <w:r>
        <w:rPr>
          <w:sz w:val="24"/>
          <w:szCs w:val="24"/>
        </w:rPr>
        <w:t>и</w:t>
      </w:r>
      <w:r>
        <w:rPr>
          <w:spacing w:val="1"/>
          <w:sz w:val="24"/>
          <w:szCs w:val="24"/>
        </w:rPr>
        <w:t xml:space="preserve"> </w:t>
      </w:r>
      <w:r>
        <w:rPr>
          <w:sz w:val="24"/>
          <w:szCs w:val="24"/>
        </w:rPr>
        <w:t>соответствующих</w:t>
      </w:r>
      <w:r>
        <w:rPr>
          <w:spacing w:val="1"/>
          <w:sz w:val="24"/>
          <w:szCs w:val="24"/>
        </w:rPr>
        <w:t xml:space="preserve"> </w:t>
      </w:r>
      <w:r>
        <w:rPr>
          <w:sz w:val="24"/>
          <w:szCs w:val="24"/>
        </w:rPr>
        <w:t>сумм</w:t>
      </w:r>
      <w:r>
        <w:rPr>
          <w:spacing w:val="1"/>
          <w:sz w:val="24"/>
          <w:szCs w:val="24"/>
        </w:rPr>
        <w:t xml:space="preserve"> </w:t>
      </w:r>
      <w:r>
        <w:rPr>
          <w:sz w:val="24"/>
          <w:szCs w:val="24"/>
        </w:rPr>
        <w:t>амортизации</w:t>
      </w:r>
      <w:r>
        <w:rPr>
          <w:spacing w:val="1"/>
          <w:sz w:val="24"/>
          <w:szCs w:val="24"/>
        </w:rPr>
        <w:t xml:space="preserve"> </w:t>
      </w:r>
      <w:r>
        <w:rPr>
          <w:sz w:val="24"/>
          <w:szCs w:val="24"/>
        </w:rPr>
        <w:t>на учет</w:t>
      </w:r>
      <w:r>
        <w:rPr>
          <w:spacing w:val="1"/>
          <w:sz w:val="24"/>
          <w:szCs w:val="24"/>
        </w:rPr>
        <w:t xml:space="preserve"> </w:t>
      </w:r>
      <w:r>
        <w:rPr>
          <w:sz w:val="24"/>
          <w:szCs w:val="24"/>
        </w:rPr>
        <w:t>по</w:t>
      </w:r>
      <w:r>
        <w:rPr>
          <w:spacing w:val="1"/>
          <w:sz w:val="24"/>
          <w:szCs w:val="24"/>
        </w:rPr>
        <w:t xml:space="preserve"> </w:t>
      </w:r>
      <w:r>
        <w:rPr>
          <w:sz w:val="24"/>
          <w:szCs w:val="24"/>
        </w:rPr>
        <w:t>коду</w:t>
      </w:r>
      <w:r>
        <w:rPr>
          <w:spacing w:val="1"/>
          <w:sz w:val="24"/>
          <w:szCs w:val="24"/>
        </w:rPr>
        <w:t xml:space="preserve"> </w:t>
      </w:r>
      <w:r>
        <w:rPr>
          <w:sz w:val="24"/>
          <w:szCs w:val="24"/>
        </w:rPr>
        <w:t>вида</w:t>
      </w:r>
      <w:r>
        <w:rPr>
          <w:spacing w:val="1"/>
          <w:sz w:val="24"/>
          <w:szCs w:val="24"/>
        </w:rPr>
        <w:t xml:space="preserve"> </w:t>
      </w:r>
      <w:r>
        <w:rPr>
          <w:sz w:val="24"/>
          <w:szCs w:val="24"/>
        </w:rPr>
        <w:t>деятельности</w:t>
      </w:r>
      <w:r>
        <w:rPr>
          <w:spacing w:val="1"/>
          <w:sz w:val="24"/>
          <w:szCs w:val="24"/>
        </w:rPr>
        <w:t xml:space="preserve"> </w:t>
      </w:r>
      <w:r>
        <w:rPr>
          <w:sz w:val="24"/>
          <w:szCs w:val="24"/>
        </w:rPr>
        <w:t>4</w:t>
      </w:r>
      <w:r>
        <w:rPr>
          <w:spacing w:val="1"/>
          <w:sz w:val="24"/>
          <w:szCs w:val="24"/>
        </w:rPr>
        <w:t xml:space="preserve"> </w:t>
      </w:r>
      <w:r>
        <w:rPr>
          <w:sz w:val="24"/>
          <w:szCs w:val="24"/>
        </w:rPr>
        <w:t>«Субсидии</w:t>
      </w:r>
      <w:r>
        <w:rPr>
          <w:spacing w:val="1"/>
          <w:sz w:val="24"/>
          <w:szCs w:val="24"/>
        </w:rPr>
        <w:t xml:space="preserve"> </w:t>
      </w:r>
      <w:r>
        <w:rPr>
          <w:sz w:val="24"/>
          <w:szCs w:val="24"/>
        </w:rPr>
        <w:t>на</w:t>
      </w:r>
      <w:r>
        <w:rPr>
          <w:spacing w:val="1"/>
          <w:sz w:val="24"/>
          <w:szCs w:val="24"/>
        </w:rPr>
        <w:t xml:space="preserve"> </w:t>
      </w:r>
      <w:r>
        <w:rPr>
          <w:sz w:val="24"/>
          <w:szCs w:val="24"/>
        </w:rPr>
        <w:t>выполнение</w:t>
      </w:r>
      <w:r>
        <w:rPr>
          <w:spacing w:val="1"/>
          <w:sz w:val="24"/>
          <w:szCs w:val="24"/>
        </w:rPr>
        <w:t xml:space="preserve"> </w:t>
      </w:r>
      <w:r>
        <w:rPr>
          <w:sz w:val="24"/>
          <w:szCs w:val="24"/>
        </w:rPr>
        <w:t>государственного</w:t>
      </w:r>
      <w:r>
        <w:rPr>
          <w:spacing w:val="1"/>
          <w:sz w:val="24"/>
          <w:szCs w:val="24"/>
        </w:rPr>
        <w:t xml:space="preserve"> </w:t>
      </w:r>
      <w:r>
        <w:rPr>
          <w:sz w:val="24"/>
          <w:szCs w:val="24"/>
        </w:rPr>
        <w:t>(муниципального)</w:t>
      </w:r>
      <w:r>
        <w:rPr>
          <w:spacing w:val="1"/>
          <w:sz w:val="24"/>
          <w:szCs w:val="24"/>
        </w:rPr>
        <w:t xml:space="preserve"> </w:t>
      </w:r>
      <w:r>
        <w:rPr>
          <w:sz w:val="24"/>
          <w:szCs w:val="24"/>
        </w:rPr>
        <w:t>задания»</w:t>
      </w:r>
      <w:r>
        <w:rPr>
          <w:spacing w:val="1"/>
          <w:sz w:val="24"/>
          <w:szCs w:val="24"/>
        </w:rPr>
        <w:t xml:space="preserve"> </w:t>
      </w:r>
      <w:r>
        <w:rPr>
          <w:sz w:val="24"/>
          <w:szCs w:val="24"/>
        </w:rPr>
        <w:t>возможен</w:t>
      </w:r>
      <w:r>
        <w:rPr>
          <w:spacing w:val="1"/>
          <w:sz w:val="24"/>
          <w:szCs w:val="24"/>
        </w:rPr>
        <w:t xml:space="preserve"> </w:t>
      </w:r>
      <w:r>
        <w:rPr>
          <w:sz w:val="24"/>
          <w:szCs w:val="24"/>
        </w:rPr>
        <w:t>только</w:t>
      </w:r>
      <w:r>
        <w:rPr>
          <w:spacing w:val="1"/>
          <w:sz w:val="24"/>
          <w:szCs w:val="24"/>
        </w:rPr>
        <w:t xml:space="preserve"> </w:t>
      </w:r>
      <w:r>
        <w:rPr>
          <w:sz w:val="24"/>
          <w:szCs w:val="24"/>
        </w:rPr>
        <w:t>при</w:t>
      </w:r>
      <w:r>
        <w:rPr>
          <w:spacing w:val="-67"/>
          <w:sz w:val="24"/>
          <w:szCs w:val="24"/>
        </w:rPr>
        <w:t xml:space="preserve"> </w:t>
      </w:r>
      <w:r>
        <w:rPr>
          <w:sz w:val="24"/>
          <w:szCs w:val="24"/>
        </w:rPr>
        <w:t>одновременном</w:t>
      </w:r>
      <w:r>
        <w:rPr>
          <w:spacing w:val="-1"/>
          <w:sz w:val="24"/>
          <w:szCs w:val="24"/>
        </w:rPr>
        <w:t xml:space="preserve"> </w:t>
      </w:r>
      <w:r>
        <w:rPr>
          <w:sz w:val="24"/>
          <w:szCs w:val="24"/>
        </w:rPr>
        <w:t>выполнении следующих условий:</w:t>
      </w:r>
    </w:p>
    <w:p>
      <w:pPr>
        <w:pStyle w:val="ListParagraph"/>
        <w:numPr>
          <w:ilvl w:val="0"/>
          <w:numId w:val="5"/>
        </w:numPr>
        <w:tabs>
          <w:tab w:val="clear" w:pos="720"/>
          <w:tab w:val="left" w:pos="870" w:leader="none"/>
          <w:tab w:val="left" w:pos="1695" w:leader="none"/>
        </w:tabs>
        <w:ind w:left="0" w:firstLine="709"/>
        <w:rPr>
          <w:rFonts w:ascii="Times New Roman" w:hAnsi="Times New Roman"/>
          <w:sz w:val="24"/>
          <w:szCs w:val="24"/>
        </w:rPr>
      </w:pPr>
      <w:r>
        <w:rPr>
          <w:sz w:val="24"/>
          <w:szCs w:val="24"/>
        </w:rPr>
        <w:t>объекты</w:t>
      </w:r>
      <w:r>
        <w:rPr>
          <w:spacing w:val="1"/>
          <w:sz w:val="24"/>
          <w:szCs w:val="24"/>
        </w:rPr>
        <w:t xml:space="preserve"> </w:t>
      </w:r>
      <w:r>
        <w:rPr>
          <w:sz w:val="24"/>
          <w:szCs w:val="24"/>
        </w:rPr>
        <w:t>имущества</w:t>
      </w:r>
      <w:r>
        <w:rPr>
          <w:spacing w:val="1"/>
          <w:sz w:val="24"/>
          <w:szCs w:val="24"/>
        </w:rPr>
        <w:t xml:space="preserve"> </w:t>
      </w:r>
      <w:r>
        <w:rPr>
          <w:sz w:val="24"/>
          <w:szCs w:val="24"/>
        </w:rPr>
        <w:t>полностью</w:t>
      </w:r>
      <w:r>
        <w:rPr>
          <w:spacing w:val="1"/>
          <w:sz w:val="24"/>
          <w:szCs w:val="24"/>
        </w:rPr>
        <w:t xml:space="preserve"> </w:t>
      </w:r>
      <w:r>
        <w:rPr>
          <w:sz w:val="24"/>
          <w:szCs w:val="24"/>
        </w:rPr>
        <w:t>(преимущественно)</w:t>
      </w:r>
      <w:r>
        <w:rPr>
          <w:spacing w:val="1"/>
          <w:sz w:val="24"/>
          <w:szCs w:val="24"/>
        </w:rPr>
        <w:t xml:space="preserve"> </w:t>
      </w:r>
      <w:r>
        <w:rPr>
          <w:sz w:val="24"/>
          <w:szCs w:val="24"/>
        </w:rPr>
        <w:t>используются</w:t>
      </w:r>
      <w:r>
        <w:rPr>
          <w:spacing w:val="1"/>
          <w:sz w:val="24"/>
          <w:szCs w:val="24"/>
        </w:rPr>
        <w:t xml:space="preserve"> </w:t>
      </w:r>
      <w:r>
        <w:rPr>
          <w:sz w:val="24"/>
          <w:szCs w:val="24"/>
        </w:rPr>
        <w:t>в</w:t>
      </w:r>
      <w:r>
        <w:rPr>
          <w:spacing w:val="1"/>
          <w:sz w:val="24"/>
          <w:szCs w:val="24"/>
        </w:rPr>
        <w:t xml:space="preserve"> </w:t>
      </w:r>
      <w:r>
        <w:rPr>
          <w:sz w:val="24"/>
          <w:szCs w:val="24"/>
        </w:rPr>
        <w:t>деятельности</w:t>
      </w:r>
      <w:r>
        <w:rPr>
          <w:spacing w:val="-3"/>
          <w:sz w:val="24"/>
          <w:szCs w:val="24"/>
        </w:rPr>
        <w:t xml:space="preserve"> </w:t>
      </w:r>
      <w:r>
        <w:rPr>
          <w:sz w:val="24"/>
          <w:szCs w:val="24"/>
        </w:rPr>
        <w:t>по</w:t>
      </w:r>
      <w:r>
        <w:rPr>
          <w:spacing w:val="-1"/>
          <w:sz w:val="24"/>
          <w:szCs w:val="24"/>
        </w:rPr>
        <w:t xml:space="preserve"> </w:t>
      </w:r>
      <w:r>
        <w:rPr>
          <w:sz w:val="24"/>
          <w:szCs w:val="24"/>
        </w:rPr>
        <w:t>выполнению</w:t>
      </w:r>
      <w:r>
        <w:rPr>
          <w:spacing w:val="-3"/>
          <w:sz w:val="24"/>
          <w:szCs w:val="24"/>
        </w:rPr>
        <w:t xml:space="preserve"> </w:t>
      </w:r>
      <w:r>
        <w:rPr>
          <w:sz w:val="24"/>
          <w:szCs w:val="24"/>
        </w:rPr>
        <w:t>государственного</w:t>
      </w:r>
      <w:r>
        <w:rPr>
          <w:spacing w:val="-1"/>
          <w:sz w:val="24"/>
          <w:szCs w:val="24"/>
        </w:rPr>
        <w:t xml:space="preserve"> </w:t>
      </w:r>
      <w:r>
        <w:rPr>
          <w:sz w:val="24"/>
          <w:szCs w:val="24"/>
        </w:rPr>
        <w:t>(муниципального)</w:t>
      </w:r>
      <w:r>
        <w:rPr>
          <w:spacing w:val="-2"/>
          <w:sz w:val="24"/>
          <w:szCs w:val="24"/>
        </w:rPr>
        <w:t xml:space="preserve"> </w:t>
      </w:r>
      <w:r>
        <w:rPr>
          <w:sz w:val="24"/>
          <w:szCs w:val="24"/>
        </w:rPr>
        <w:t>задания;</w:t>
      </w:r>
    </w:p>
    <w:p>
      <w:pPr>
        <w:pStyle w:val="ListParagraph"/>
        <w:numPr>
          <w:ilvl w:val="0"/>
          <w:numId w:val="5"/>
        </w:numPr>
        <w:tabs>
          <w:tab w:val="clear" w:pos="720"/>
          <w:tab w:val="left" w:pos="675" w:leader="none"/>
          <w:tab w:val="left" w:pos="855" w:leader="none"/>
          <w:tab w:val="left" w:pos="1695" w:leader="none"/>
        </w:tabs>
        <w:ind w:left="0" w:firstLine="709"/>
        <w:rPr/>
      </w:pPr>
      <w:r>
        <w:rPr>
          <w:sz w:val="24"/>
          <w:szCs w:val="24"/>
        </w:rPr>
        <w:t>органом,</w:t>
      </w:r>
      <w:r>
        <w:rPr>
          <w:spacing w:val="-14"/>
          <w:sz w:val="24"/>
          <w:szCs w:val="24"/>
        </w:rPr>
        <w:t xml:space="preserve"> </w:t>
      </w:r>
      <w:r>
        <w:rPr>
          <w:sz w:val="24"/>
          <w:szCs w:val="24"/>
        </w:rPr>
        <w:t>осуществляющим</w:t>
      </w:r>
      <w:r>
        <w:rPr>
          <w:spacing w:val="-12"/>
          <w:sz w:val="24"/>
          <w:szCs w:val="24"/>
        </w:rPr>
        <w:t xml:space="preserve"> </w:t>
      </w:r>
      <w:r>
        <w:rPr>
          <w:sz w:val="24"/>
          <w:szCs w:val="24"/>
        </w:rPr>
        <w:t>функции</w:t>
      </w:r>
      <w:r>
        <w:rPr>
          <w:spacing w:val="-13"/>
          <w:sz w:val="24"/>
          <w:szCs w:val="24"/>
        </w:rPr>
        <w:t xml:space="preserve"> </w:t>
      </w:r>
      <w:r>
        <w:rPr>
          <w:sz w:val="24"/>
          <w:szCs w:val="24"/>
        </w:rPr>
        <w:t>и</w:t>
      </w:r>
      <w:r>
        <w:rPr>
          <w:spacing w:val="-14"/>
          <w:sz w:val="24"/>
          <w:szCs w:val="24"/>
        </w:rPr>
        <w:t xml:space="preserve"> </w:t>
      </w:r>
      <w:r>
        <w:rPr>
          <w:sz w:val="24"/>
          <w:szCs w:val="24"/>
        </w:rPr>
        <w:t>полномочия</w:t>
      </w:r>
      <w:r>
        <w:rPr>
          <w:spacing w:val="-13"/>
          <w:sz w:val="24"/>
          <w:szCs w:val="24"/>
        </w:rPr>
        <w:t xml:space="preserve"> </w:t>
      </w:r>
      <w:r>
        <w:rPr>
          <w:sz w:val="24"/>
          <w:szCs w:val="24"/>
        </w:rPr>
        <w:t>учредителя,</w:t>
      </w:r>
      <w:r>
        <w:rPr>
          <w:spacing w:val="-13"/>
          <w:sz w:val="24"/>
          <w:szCs w:val="24"/>
        </w:rPr>
        <w:t xml:space="preserve"> </w:t>
      </w:r>
      <w:r>
        <w:rPr>
          <w:sz w:val="24"/>
          <w:szCs w:val="24"/>
        </w:rPr>
        <w:t>принято</w:t>
      </w:r>
      <w:r>
        <w:rPr>
          <w:spacing w:val="-68"/>
          <w:sz w:val="24"/>
          <w:szCs w:val="24"/>
        </w:rPr>
        <w:t xml:space="preserve"> </w:t>
      </w:r>
      <w:r>
        <w:rPr>
          <w:sz w:val="24"/>
          <w:szCs w:val="24"/>
        </w:rPr>
        <w:t>решение о закреплении имущества за С</w:t>
      </w:r>
      <w:r>
        <w:rPr>
          <w:rStyle w:val="Fill"/>
          <w:b w:val="false"/>
          <w:i w:val="false"/>
          <w:color w:val="000000"/>
          <w:sz w:val="24"/>
          <w:szCs w:val="24"/>
        </w:rPr>
        <w:t>убъектом централизованного учета</w:t>
      </w:r>
      <w:r>
        <w:rPr>
          <w:sz w:val="24"/>
          <w:szCs w:val="24"/>
        </w:rPr>
        <w:t xml:space="preserve"> и о его содержании за счет</w:t>
      </w:r>
      <w:r>
        <w:rPr>
          <w:spacing w:val="1"/>
          <w:sz w:val="24"/>
          <w:szCs w:val="24"/>
        </w:rPr>
        <w:t xml:space="preserve"> </w:t>
      </w:r>
      <w:r>
        <w:rPr>
          <w:sz w:val="24"/>
          <w:szCs w:val="24"/>
        </w:rPr>
        <w:t>средств субсидии (если закрепляется имущество, содержание которого должно</w:t>
      </w:r>
      <w:r>
        <w:rPr>
          <w:spacing w:val="1"/>
          <w:sz w:val="24"/>
          <w:szCs w:val="24"/>
        </w:rPr>
        <w:t xml:space="preserve"> </w:t>
      </w:r>
      <w:r>
        <w:rPr>
          <w:sz w:val="24"/>
          <w:szCs w:val="24"/>
        </w:rPr>
        <w:t>осуществляться</w:t>
      </w:r>
      <w:r>
        <w:rPr>
          <w:spacing w:val="-1"/>
          <w:sz w:val="24"/>
          <w:szCs w:val="24"/>
        </w:rPr>
        <w:t xml:space="preserve"> </w:t>
      </w:r>
      <w:r>
        <w:rPr>
          <w:sz w:val="24"/>
          <w:szCs w:val="24"/>
        </w:rPr>
        <w:t>за</w:t>
      </w:r>
      <w:r>
        <w:rPr>
          <w:spacing w:val="-1"/>
          <w:sz w:val="24"/>
          <w:szCs w:val="24"/>
        </w:rPr>
        <w:t xml:space="preserve"> </w:t>
      </w:r>
      <w:r>
        <w:rPr>
          <w:sz w:val="24"/>
          <w:szCs w:val="24"/>
        </w:rPr>
        <w:t>счет средств</w:t>
      </w:r>
      <w:r>
        <w:rPr>
          <w:spacing w:val="-2"/>
          <w:sz w:val="24"/>
          <w:szCs w:val="24"/>
        </w:rPr>
        <w:t xml:space="preserve"> </w:t>
      </w:r>
      <w:r>
        <w:rPr>
          <w:sz w:val="24"/>
          <w:szCs w:val="24"/>
        </w:rPr>
        <w:t>субсидий).</w:t>
      </w:r>
    </w:p>
    <w:p>
      <w:pPr>
        <w:pStyle w:val="ListParagraph"/>
        <w:numPr>
          <w:ilvl w:val="0"/>
          <w:numId w:val="8"/>
        </w:numPr>
        <w:tabs>
          <w:tab w:val="clear" w:pos="720"/>
          <w:tab w:val="left" w:pos="690" w:leader="none"/>
          <w:tab w:val="left" w:pos="945" w:leader="none"/>
          <w:tab w:val="left" w:pos="1815" w:leader="none"/>
        </w:tabs>
        <w:ind w:left="0" w:firstLine="709"/>
        <w:rPr>
          <w:rFonts w:ascii="Times New Roman" w:hAnsi="Times New Roman"/>
          <w:sz w:val="24"/>
          <w:szCs w:val="24"/>
        </w:rPr>
      </w:pPr>
      <w:r>
        <w:rPr>
          <w:sz w:val="24"/>
          <w:szCs w:val="24"/>
        </w:rPr>
        <w:t>При</w:t>
      </w:r>
      <w:r>
        <w:rPr>
          <w:spacing w:val="1"/>
          <w:sz w:val="24"/>
          <w:szCs w:val="24"/>
        </w:rPr>
        <w:t xml:space="preserve"> </w:t>
      </w:r>
      <w:r>
        <w:rPr>
          <w:sz w:val="24"/>
          <w:szCs w:val="24"/>
        </w:rPr>
        <w:t>приобретении</w:t>
      </w:r>
      <w:r>
        <w:rPr>
          <w:spacing w:val="1"/>
          <w:sz w:val="24"/>
          <w:szCs w:val="24"/>
        </w:rPr>
        <w:t xml:space="preserve"> </w:t>
      </w:r>
      <w:r>
        <w:rPr>
          <w:sz w:val="24"/>
          <w:szCs w:val="24"/>
        </w:rPr>
        <w:t>(создании)</w:t>
      </w:r>
      <w:r>
        <w:rPr>
          <w:spacing w:val="1"/>
          <w:sz w:val="24"/>
          <w:szCs w:val="24"/>
        </w:rPr>
        <w:t xml:space="preserve"> </w:t>
      </w:r>
      <w:r>
        <w:rPr>
          <w:sz w:val="24"/>
          <w:szCs w:val="24"/>
        </w:rPr>
        <w:t>нефинансовых</w:t>
      </w:r>
      <w:r>
        <w:rPr>
          <w:spacing w:val="1"/>
          <w:sz w:val="24"/>
          <w:szCs w:val="24"/>
        </w:rPr>
        <w:t xml:space="preserve"> </w:t>
      </w:r>
      <w:r>
        <w:rPr>
          <w:sz w:val="24"/>
          <w:szCs w:val="24"/>
        </w:rPr>
        <w:t>активов</w:t>
      </w:r>
      <w:r>
        <w:rPr>
          <w:spacing w:val="1"/>
          <w:sz w:val="24"/>
          <w:szCs w:val="24"/>
        </w:rPr>
        <w:t xml:space="preserve"> </w:t>
      </w:r>
      <w:r>
        <w:rPr>
          <w:sz w:val="24"/>
          <w:szCs w:val="24"/>
        </w:rPr>
        <w:t>за</w:t>
      </w:r>
      <w:r>
        <w:rPr>
          <w:spacing w:val="1"/>
          <w:sz w:val="24"/>
          <w:szCs w:val="24"/>
        </w:rPr>
        <w:t xml:space="preserve"> </w:t>
      </w:r>
      <w:r>
        <w:rPr>
          <w:sz w:val="24"/>
          <w:szCs w:val="24"/>
        </w:rPr>
        <w:t>счет</w:t>
      </w:r>
      <w:r>
        <w:rPr>
          <w:spacing w:val="1"/>
          <w:sz w:val="24"/>
          <w:szCs w:val="24"/>
        </w:rPr>
        <w:t xml:space="preserve"> </w:t>
      </w:r>
      <w:r>
        <w:rPr>
          <w:sz w:val="24"/>
          <w:szCs w:val="24"/>
        </w:rPr>
        <w:t>средств, полученных более чем по одному виду деятельности («2», «4», «5», «6»),</w:t>
      </w:r>
      <w:r>
        <w:rPr>
          <w:spacing w:val="1"/>
          <w:sz w:val="24"/>
          <w:szCs w:val="24"/>
        </w:rPr>
        <w:t xml:space="preserve"> </w:t>
      </w:r>
      <w:r>
        <w:rPr>
          <w:sz w:val="24"/>
          <w:szCs w:val="24"/>
        </w:rPr>
        <w:t>суммы</w:t>
      </w:r>
      <w:r>
        <w:rPr>
          <w:spacing w:val="-10"/>
          <w:sz w:val="24"/>
          <w:szCs w:val="24"/>
        </w:rPr>
        <w:t xml:space="preserve"> </w:t>
      </w:r>
      <w:r>
        <w:rPr>
          <w:sz w:val="24"/>
          <w:szCs w:val="24"/>
        </w:rPr>
        <w:t>вложений,</w:t>
      </w:r>
      <w:r>
        <w:rPr>
          <w:spacing w:val="-11"/>
          <w:sz w:val="24"/>
          <w:szCs w:val="24"/>
        </w:rPr>
        <w:t xml:space="preserve"> </w:t>
      </w:r>
      <w:r>
        <w:rPr>
          <w:sz w:val="24"/>
          <w:szCs w:val="24"/>
        </w:rPr>
        <w:t>сформированные</w:t>
      </w:r>
      <w:r>
        <w:rPr>
          <w:spacing w:val="-12"/>
          <w:sz w:val="24"/>
          <w:szCs w:val="24"/>
        </w:rPr>
        <w:t xml:space="preserve"> </w:t>
      </w:r>
      <w:r>
        <w:rPr>
          <w:sz w:val="24"/>
          <w:szCs w:val="24"/>
        </w:rPr>
        <w:t>на</w:t>
      </w:r>
      <w:r>
        <w:rPr>
          <w:spacing w:val="-11"/>
          <w:sz w:val="24"/>
          <w:szCs w:val="24"/>
        </w:rPr>
        <w:t xml:space="preserve"> </w:t>
      </w:r>
      <w:r>
        <w:rPr>
          <w:sz w:val="24"/>
          <w:szCs w:val="24"/>
        </w:rPr>
        <w:t>счете</w:t>
      </w:r>
      <w:r>
        <w:rPr>
          <w:spacing w:val="-12"/>
          <w:sz w:val="24"/>
          <w:szCs w:val="24"/>
        </w:rPr>
        <w:t xml:space="preserve"> </w:t>
      </w:r>
      <w:r>
        <w:rPr>
          <w:sz w:val="24"/>
          <w:szCs w:val="24"/>
        </w:rPr>
        <w:t>0</w:t>
      </w:r>
      <w:r>
        <w:rPr>
          <w:spacing w:val="-12"/>
          <w:sz w:val="24"/>
          <w:szCs w:val="24"/>
        </w:rPr>
        <w:t xml:space="preserve"> </w:t>
      </w:r>
      <w:r>
        <w:rPr>
          <w:sz w:val="24"/>
          <w:szCs w:val="24"/>
        </w:rPr>
        <w:t>106</w:t>
      </w:r>
      <w:r>
        <w:rPr>
          <w:spacing w:val="-11"/>
          <w:sz w:val="24"/>
          <w:szCs w:val="24"/>
        </w:rPr>
        <w:t xml:space="preserve"> </w:t>
      </w:r>
      <w:r>
        <w:rPr>
          <w:sz w:val="24"/>
          <w:szCs w:val="24"/>
        </w:rPr>
        <w:t>00</w:t>
      </w:r>
      <w:r>
        <w:rPr>
          <w:spacing w:val="-9"/>
          <w:sz w:val="24"/>
          <w:szCs w:val="24"/>
        </w:rPr>
        <w:t xml:space="preserve"> </w:t>
      </w:r>
      <w:r>
        <w:rPr>
          <w:sz w:val="24"/>
          <w:szCs w:val="24"/>
        </w:rPr>
        <w:t>000,</w:t>
      </w:r>
      <w:r>
        <w:rPr>
          <w:spacing w:val="-11"/>
          <w:sz w:val="24"/>
          <w:szCs w:val="24"/>
        </w:rPr>
        <w:t xml:space="preserve"> </w:t>
      </w:r>
      <w:r>
        <w:rPr>
          <w:sz w:val="24"/>
          <w:szCs w:val="24"/>
        </w:rPr>
        <w:t>переводятся</w:t>
      </w:r>
      <w:r>
        <w:rPr>
          <w:spacing w:val="-11"/>
          <w:sz w:val="24"/>
          <w:szCs w:val="24"/>
        </w:rPr>
        <w:t xml:space="preserve"> </w:t>
      </w:r>
      <w:r>
        <w:rPr>
          <w:sz w:val="24"/>
          <w:szCs w:val="24"/>
        </w:rPr>
        <w:t>с</w:t>
      </w:r>
      <w:r>
        <w:rPr>
          <w:spacing w:val="-10"/>
          <w:sz w:val="24"/>
          <w:szCs w:val="24"/>
        </w:rPr>
        <w:t xml:space="preserve"> </w:t>
      </w:r>
      <w:r>
        <w:rPr>
          <w:sz w:val="24"/>
          <w:szCs w:val="24"/>
        </w:rPr>
        <w:t>кодов</w:t>
      </w:r>
      <w:r>
        <w:rPr>
          <w:spacing w:val="-11"/>
          <w:sz w:val="24"/>
          <w:szCs w:val="24"/>
        </w:rPr>
        <w:t xml:space="preserve"> </w:t>
      </w:r>
      <w:r>
        <w:rPr>
          <w:sz w:val="24"/>
          <w:szCs w:val="24"/>
        </w:rPr>
        <w:t>вида</w:t>
      </w:r>
      <w:r>
        <w:rPr>
          <w:spacing w:val="-68"/>
          <w:sz w:val="24"/>
          <w:szCs w:val="24"/>
        </w:rPr>
        <w:t xml:space="preserve"> </w:t>
      </w:r>
      <w:r>
        <w:rPr>
          <w:sz w:val="24"/>
          <w:szCs w:val="24"/>
        </w:rPr>
        <w:t>деятельности «2»,</w:t>
      </w:r>
      <w:r>
        <w:rPr>
          <w:spacing w:val="-1"/>
          <w:sz w:val="24"/>
          <w:szCs w:val="24"/>
        </w:rPr>
        <w:t xml:space="preserve"> </w:t>
      </w:r>
      <w:r>
        <w:rPr>
          <w:sz w:val="24"/>
          <w:szCs w:val="24"/>
        </w:rPr>
        <w:t>«5»</w:t>
      </w:r>
      <w:r>
        <w:rPr>
          <w:spacing w:val="-2"/>
          <w:sz w:val="24"/>
          <w:szCs w:val="24"/>
        </w:rPr>
        <w:t xml:space="preserve"> </w:t>
      </w:r>
      <w:r>
        <w:rPr>
          <w:sz w:val="24"/>
          <w:szCs w:val="24"/>
        </w:rPr>
        <w:t>и «6» на код вида</w:t>
      </w:r>
      <w:r>
        <w:rPr>
          <w:spacing w:val="-2"/>
          <w:sz w:val="24"/>
          <w:szCs w:val="24"/>
        </w:rPr>
        <w:t xml:space="preserve"> </w:t>
      </w:r>
      <w:r>
        <w:rPr>
          <w:sz w:val="24"/>
          <w:szCs w:val="24"/>
        </w:rPr>
        <w:t>деятельности</w:t>
      </w:r>
      <w:r>
        <w:rPr>
          <w:spacing w:val="2"/>
          <w:sz w:val="24"/>
          <w:szCs w:val="24"/>
        </w:rPr>
        <w:t xml:space="preserve"> </w:t>
      </w:r>
      <w:r>
        <w:rPr>
          <w:sz w:val="24"/>
          <w:szCs w:val="24"/>
        </w:rPr>
        <w:t>«4».</w:t>
      </w:r>
    </w:p>
    <w:p>
      <w:pPr>
        <w:pStyle w:val="Style24"/>
        <w:ind w:left="0" w:firstLine="709"/>
        <w:rPr>
          <w:rFonts w:ascii="Times New Roman" w:hAnsi="Times New Roman"/>
          <w:sz w:val="24"/>
          <w:szCs w:val="24"/>
        </w:rPr>
      </w:pPr>
      <w:r>
        <w:rPr>
          <w:sz w:val="24"/>
          <w:szCs w:val="24"/>
        </w:rPr>
        <w:t>В</w:t>
      </w:r>
      <w:r>
        <w:rPr>
          <w:spacing w:val="1"/>
          <w:sz w:val="24"/>
          <w:szCs w:val="24"/>
        </w:rPr>
        <w:t xml:space="preserve"> </w:t>
      </w:r>
      <w:r>
        <w:rPr>
          <w:sz w:val="24"/>
          <w:szCs w:val="24"/>
        </w:rPr>
        <w:t>случае</w:t>
      </w:r>
      <w:r>
        <w:rPr>
          <w:spacing w:val="1"/>
          <w:sz w:val="24"/>
          <w:szCs w:val="24"/>
        </w:rPr>
        <w:t xml:space="preserve"> </w:t>
      </w:r>
      <w:r>
        <w:rPr>
          <w:sz w:val="24"/>
          <w:szCs w:val="24"/>
        </w:rPr>
        <w:t>приобретения</w:t>
      </w:r>
      <w:r>
        <w:rPr>
          <w:spacing w:val="1"/>
          <w:sz w:val="24"/>
          <w:szCs w:val="24"/>
        </w:rPr>
        <w:t xml:space="preserve"> </w:t>
      </w:r>
      <w:r>
        <w:rPr>
          <w:sz w:val="24"/>
          <w:szCs w:val="24"/>
        </w:rPr>
        <w:t>(создания)</w:t>
      </w:r>
      <w:r>
        <w:rPr>
          <w:spacing w:val="1"/>
          <w:sz w:val="24"/>
          <w:szCs w:val="24"/>
        </w:rPr>
        <w:t xml:space="preserve"> </w:t>
      </w:r>
      <w:r>
        <w:rPr>
          <w:sz w:val="24"/>
          <w:szCs w:val="24"/>
        </w:rPr>
        <w:t>нефинансовых</w:t>
      </w:r>
      <w:r>
        <w:rPr>
          <w:spacing w:val="1"/>
          <w:sz w:val="24"/>
          <w:szCs w:val="24"/>
        </w:rPr>
        <w:t xml:space="preserve"> </w:t>
      </w:r>
      <w:r>
        <w:rPr>
          <w:sz w:val="24"/>
          <w:szCs w:val="24"/>
        </w:rPr>
        <w:t>активов</w:t>
      </w:r>
      <w:r>
        <w:rPr>
          <w:spacing w:val="1"/>
          <w:sz w:val="24"/>
          <w:szCs w:val="24"/>
        </w:rPr>
        <w:t xml:space="preserve"> </w:t>
      </w:r>
      <w:r>
        <w:rPr>
          <w:sz w:val="24"/>
          <w:szCs w:val="24"/>
        </w:rPr>
        <w:t>для</w:t>
      </w:r>
      <w:r>
        <w:rPr>
          <w:spacing w:val="1"/>
          <w:sz w:val="24"/>
          <w:szCs w:val="24"/>
        </w:rPr>
        <w:t xml:space="preserve"> </w:t>
      </w:r>
      <w:r>
        <w:rPr>
          <w:sz w:val="24"/>
          <w:szCs w:val="24"/>
        </w:rPr>
        <w:t>собственных</w:t>
      </w:r>
      <w:r>
        <w:rPr>
          <w:spacing w:val="1"/>
          <w:sz w:val="24"/>
          <w:szCs w:val="24"/>
        </w:rPr>
        <w:t xml:space="preserve"> </w:t>
      </w:r>
      <w:r>
        <w:rPr>
          <w:sz w:val="24"/>
          <w:szCs w:val="24"/>
        </w:rPr>
        <w:t>нужд</w:t>
      </w:r>
      <w:r>
        <w:rPr>
          <w:spacing w:val="1"/>
          <w:sz w:val="24"/>
          <w:szCs w:val="24"/>
        </w:rPr>
        <w:t xml:space="preserve"> </w:t>
      </w:r>
      <w:r>
        <w:rPr>
          <w:sz w:val="24"/>
          <w:szCs w:val="24"/>
        </w:rPr>
        <w:t>за</w:t>
      </w:r>
      <w:r>
        <w:rPr>
          <w:spacing w:val="1"/>
          <w:sz w:val="24"/>
          <w:szCs w:val="24"/>
        </w:rPr>
        <w:t xml:space="preserve"> </w:t>
      </w:r>
      <w:r>
        <w:rPr>
          <w:sz w:val="24"/>
          <w:szCs w:val="24"/>
        </w:rPr>
        <w:t>счет</w:t>
      </w:r>
      <w:r>
        <w:rPr>
          <w:spacing w:val="1"/>
          <w:sz w:val="24"/>
          <w:szCs w:val="24"/>
        </w:rPr>
        <w:t xml:space="preserve"> </w:t>
      </w:r>
      <w:r>
        <w:rPr>
          <w:sz w:val="24"/>
          <w:szCs w:val="24"/>
        </w:rPr>
        <w:t>средств</w:t>
      </w:r>
      <w:r>
        <w:rPr>
          <w:spacing w:val="1"/>
          <w:sz w:val="24"/>
          <w:szCs w:val="24"/>
        </w:rPr>
        <w:t xml:space="preserve"> </w:t>
      </w:r>
      <w:r>
        <w:rPr>
          <w:sz w:val="24"/>
          <w:szCs w:val="24"/>
        </w:rPr>
        <w:t>целевых</w:t>
      </w:r>
      <w:r>
        <w:rPr>
          <w:spacing w:val="1"/>
          <w:sz w:val="24"/>
          <w:szCs w:val="24"/>
        </w:rPr>
        <w:t xml:space="preserve"> </w:t>
      </w:r>
      <w:r>
        <w:rPr>
          <w:sz w:val="24"/>
          <w:szCs w:val="24"/>
        </w:rPr>
        <w:t>субсидий</w:t>
      </w:r>
      <w:r>
        <w:rPr>
          <w:spacing w:val="1"/>
          <w:sz w:val="24"/>
          <w:szCs w:val="24"/>
        </w:rPr>
        <w:t xml:space="preserve"> </w:t>
      </w:r>
      <w:r>
        <w:rPr>
          <w:sz w:val="24"/>
          <w:szCs w:val="24"/>
        </w:rPr>
        <w:t>и</w:t>
      </w:r>
      <w:r>
        <w:rPr>
          <w:spacing w:val="1"/>
          <w:sz w:val="24"/>
          <w:szCs w:val="24"/>
        </w:rPr>
        <w:t xml:space="preserve"> </w:t>
      </w:r>
      <w:r>
        <w:rPr>
          <w:sz w:val="24"/>
          <w:szCs w:val="24"/>
        </w:rPr>
        <w:t>(или)</w:t>
      </w:r>
      <w:r>
        <w:rPr>
          <w:spacing w:val="1"/>
          <w:sz w:val="24"/>
          <w:szCs w:val="24"/>
        </w:rPr>
        <w:t xml:space="preserve"> </w:t>
      </w:r>
      <w:r>
        <w:rPr>
          <w:sz w:val="24"/>
          <w:szCs w:val="24"/>
        </w:rPr>
        <w:t>субсидий</w:t>
      </w:r>
      <w:r>
        <w:rPr>
          <w:spacing w:val="1"/>
          <w:sz w:val="24"/>
          <w:szCs w:val="24"/>
        </w:rPr>
        <w:t xml:space="preserve"> </w:t>
      </w:r>
      <w:r>
        <w:rPr>
          <w:sz w:val="24"/>
          <w:szCs w:val="24"/>
        </w:rPr>
        <w:t>на</w:t>
      </w:r>
      <w:r>
        <w:rPr>
          <w:spacing w:val="1"/>
          <w:sz w:val="24"/>
          <w:szCs w:val="24"/>
        </w:rPr>
        <w:t xml:space="preserve"> </w:t>
      </w:r>
      <w:r>
        <w:rPr>
          <w:sz w:val="24"/>
          <w:szCs w:val="24"/>
        </w:rPr>
        <w:t>капитальные вложения суммы вложений, сформированные на счете 0 106 00 000,</w:t>
      </w:r>
      <w:r>
        <w:rPr>
          <w:spacing w:val="1"/>
          <w:sz w:val="24"/>
          <w:szCs w:val="24"/>
        </w:rPr>
        <w:t xml:space="preserve"> </w:t>
      </w:r>
      <w:r>
        <w:rPr>
          <w:sz w:val="24"/>
          <w:szCs w:val="24"/>
        </w:rPr>
        <w:t>переводятся</w:t>
      </w:r>
      <w:r>
        <w:rPr>
          <w:spacing w:val="27"/>
          <w:sz w:val="24"/>
          <w:szCs w:val="24"/>
        </w:rPr>
        <w:t xml:space="preserve"> </w:t>
      </w:r>
      <w:r>
        <w:rPr>
          <w:sz w:val="24"/>
          <w:szCs w:val="24"/>
        </w:rPr>
        <w:t>с</w:t>
      </w:r>
      <w:r>
        <w:rPr>
          <w:spacing w:val="28"/>
          <w:sz w:val="24"/>
          <w:szCs w:val="24"/>
        </w:rPr>
        <w:t xml:space="preserve"> </w:t>
      </w:r>
      <w:r>
        <w:rPr>
          <w:sz w:val="24"/>
          <w:szCs w:val="24"/>
        </w:rPr>
        <w:t>кода</w:t>
      </w:r>
      <w:r>
        <w:rPr>
          <w:spacing w:val="27"/>
          <w:sz w:val="24"/>
          <w:szCs w:val="24"/>
        </w:rPr>
        <w:t xml:space="preserve"> </w:t>
      </w:r>
      <w:r>
        <w:rPr>
          <w:sz w:val="24"/>
          <w:szCs w:val="24"/>
        </w:rPr>
        <w:t>вида</w:t>
      </w:r>
      <w:r>
        <w:rPr>
          <w:spacing w:val="28"/>
          <w:sz w:val="24"/>
          <w:szCs w:val="24"/>
        </w:rPr>
        <w:t xml:space="preserve"> </w:t>
      </w:r>
      <w:r>
        <w:rPr>
          <w:sz w:val="24"/>
          <w:szCs w:val="24"/>
        </w:rPr>
        <w:t>деятельности</w:t>
      </w:r>
      <w:r>
        <w:rPr>
          <w:spacing w:val="31"/>
          <w:sz w:val="24"/>
          <w:szCs w:val="24"/>
        </w:rPr>
        <w:t xml:space="preserve"> </w:t>
      </w:r>
      <w:r>
        <w:rPr>
          <w:sz w:val="24"/>
          <w:szCs w:val="24"/>
        </w:rPr>
        <w:t>«5»</w:t>
      </w:r>
      <w:r>
        <w:rPr>
          <w:spacing w:val="29"/>
          <w:sz w:val="24"/>
          <w:szCs w:val="24"/>
        </w:rPr>
        <w:t xml:space="preserve"> </w:t>
      </w:r>
      <w:r>
        <w:rPr>
          <w:sz w:val="24"/>
          <w:szCs w:val="24"/>
        </w:rPr>
        <w:t>и</w:t>
      </w:r>
      <w:r>
        <w:rPr>
          <w:spacing w:val="27"/>
          <w:sz w:val="24"/>
          <w:szCs w:val="24"/>
        </w:rPr>
        <w:t xml:space="preserve"> </w:t>
      </w:r>
      <w:r>
        <w:rPr>
          <w:sz w:val="24"/>
          <w:szCs w:val="24"/>
        </w:rPr>
        <w:t>(или)</w:t>
      </w:r>
      <w:r>
        <w:rPr>
          <w:spacing w:val="27"/>
          <w:sz w:val="24"/>
          <w:szCs w:val="24"/>
        </w:rPr>
        <w:t xml:space="preserve"> </w:t>
      </w:r>
      <w:r>
        <w:rPr>
          <w:sz w:val="24"/>
          <w:szCs w:val="24"/>
        </w:rPr>
        <w:t>«6»</w:t>
      </w:r>
      <w:r>
        <w:rPr>
          <w:spacing w:val="28"/>
          <w:sz w:val="24"/>
          <w:szCs w:val="24"/>
        </w:rPr>
        <w:t xml:space="preserve"> </w:t>
      </w:r>
      <w:r>
        <w:rPr>
          <w:sz w:val="24"/>
          <w:szCs w:val="24"/>
        </w:rPr>
        <w:t>на</w:t>
      </w:r>
      <w:r>
        <w:rPr>
          <w:spacing w:val="28"/>
          <w:sz w:val="24"/>
          <w:szCs w:val="24"/>
        </w:rPr>
        <w:t xml:space="preserve"> </w:t>
      </w:r>
      <w:r>
        <w:rPr>
          <w:sz w:val="24"/>
          <w:szCs w:val="24"/>
        </w:rPr>
        <w:t>код</w:t>
      </w:r>
      <w:r>
        <w:rPr>
          <w:spacing w:val="27"/>
          <w:sz w:val="24"/>
          <w:szCs w:val="24"/>
        </w:rPr>
        <w:t xml:space="preserve"> </w:t>
      </w:r>
      <w:r>
        <w:rPr>
          <w:sz w:val="24"/>
          <w:szCs w:val="24"/>
        </w:rPr>
        <w:t>вида</w:t>
      </w:r>
      <w:r>
        <w:rPr>
          <w:spacing w:val="28"/>
          <w:sz w:val="24"/>
          <w:szCs w:val="24"/>
        </w:rPr>
        <w:t xml:space="preserve"> </w:t>
      </w:r>
      <w:r>
        <w:rPr>
          <w:sz w:val="24"/>
          <w:szCs w:val="24"/>
        </w:rPr>
        <w:t>деятельности «4».</w:t>
      </w:r>
    </w:p>
    <w:p>
      <w:pPr>
        <w:pStyle w:val="Style24"/>
        <w:tabs>
          <w:tab w:val="clear" w:pos="720"/>
          <w:tab w:val="left" w:pos="1395" w:leader="none"/>
        </w:tabs>
        <w:ind w:left="0" w:firstLine="709"/>
        <w:rPr>
          <w:rFonts w:ascii="Times New Roman" w:hAnsi="Times New Roman"/>
          <w:sz w:val="24"/>
          <w:szCs w:val="24"/>
        </w:rPr>
      </w:pPr>
      <w:r>
        <w:rPr>
          <w:sz w:val="24"/>
          <w:szCs w:val="24"/>
        </w:rPr>
        <w:t>В</w:t>
      </w:r>
      <w:r>
        <w:rPr>
          <w:spacing w:val="1"/>
          <w:sz w:val="24"/>
          <w:szCs w:val="24"/>
        </w:rPr>
        <w:t xml:space="preserve"> </w:t>
      </w:r>
      <w:r>
        <w:rPr>
          <w:sz w:val="24"/>
          <w:szCs w:val="24"/>
        </w:rPr>
        <w:t>случае</w:t>
      </w:r>
      <w:r>
        <w:rPr>
          <w:spacing w:val="1"/>
          <w:sz w:val="24"/>
          <w:szCs w:val="24"/>
        </w:rPr>
        <w:t xml:space="preserve"> </w:t>
      </w:r>
      <w:r>
        <w:rPr>
          <w:sz w:val="24"/>
          <w:szCs w:val="24"/>
        </w:rPr>
        <w:t>приобретения</w:t>
      </w:r>
      <w:r>
        <w:rPr>
          <w:spacing w:val="1"/>
          <w:sz w:val="24"/>
          <w:szCs w:val="24"/>
        </w:rPr>
        <w:t xml:space="preserve"> </w:t>
      </w:r>
      <w:r>
        <w:rPr>
          <w:sz w:val="24"/>
          <w:szCs w:val="24"/>
        </w:rPr>
        <w:t>(создания)</w:t>
      </w:r>
      <w:r>
        <w:rPr>
          <w:spacing w:val="1"/>
          <w:sz w:val="24"/>
          <w:szCs w:val="24"/>
        </w:rPr>
        <w:t xml:space="preserve"> </w:t>
      </w:r>
      <w:r>
        <w:rPr>
          <w:sz w:val="24"/>
          <w:szCs w:val="24"/>
        </w:rPr>
        <w:t>нефинансовых</w:t>
      </w:r>
      <w:r>
        <w:rPr>
          <w:spacing w:val="1"/>
          <w:sz w:val="24"/>
          <w:szCs w:val="24"/>
        </w:rPr>
        <w:t xml:space="preserve"> </w:t>
      </w:r>
      <w:r>
        <w:rPr>
          <w:sz w:val="24"/>
          <w:szCs w:val="24"/>
        </w:rPr>
        <w:t>активов</w:t>
      </w:r>
      <w:r>
        <w:rPr>
          <w:spacing w:val="1"/>
          <w:sz w:val="24"/>
          <w:szCs w:val="24"/>
        </w:rPr>
        <w:t xml:space="preserve"> </w:t>
      </w:r>
      <w:r>
        <w:rPr>
          <w:sz w:val="24"/>
          <w:szCs w:val="24"/>
        </w:rPr>
        <w:t>для</w:t>
      </w:r>
      <w:r>
        <w:rPr>
          <w:spacing w:val="1"/>
          <w:sz w:val="24"/>
          <w:szCs w:val="24"/>
        </w:rPr>
        <w:t xml:space="preserve"> </w:t>
      </w:r>
      <w:r>
        <w:rPr>
          <w:sz w:val="24"/>
          <w:szCs w:val="24"/>
        </w:rPr>
        <w:t>дальнейшей</w:t>
      </w:r>
      <w:r>
        <w:rPr>
          <w:spacing w:val="1"/>
          <w:sz w:val="24"/>
          <w:szCs w:val="24"/>
        </w:rPr>
        <w:t xml:space="preserve"> </w:t>
      </w:r>
      <w:r>
        <w:rPr>
          <w:sz w:val="24"/>
          <w:szCs w:val="24"/>
        </w:rPr>
        <w:t>передачи</w:t>
      </w:r>
      <w:r>
        <w:rPr>
          <w:spacing w:val="1"/>
          <w:sz w:val="24"/>
          <w:szCs w:val="24"/>
        </w:rPr>
        <w:t xml:space="preserve"> </w:t>
      </w:r>
      <w:r>
        <w:rPr>
          <w:sz w:val="24"/>
          <w:szCs w:val="24"/>
        </w:rPr>
        <w:t>за</w:t>
      </w:r>
      <w:r>
        <w:rPr>
          <w:spacing w:val="1"/>
          <w:sz w:val="24"/>
          <w:szCs w:val="24"/>
        </w:rPr>
        <w:t xml:space="preserve"> </w:t>
      </w:r>
      <w:r>
        <w:rPr>
          <w:sz w:val="24"/>
          <w:szCs w:val="24"/>
        </w:rPr>
        <w:t>счет</w:t>
      </w:r>
      <w:r>
        <w:rPr>
          <w:spacing w:val="1"/>
          <w:sz w:val="24"/>
          <w:szCs w:val="24"/>
        </w:rPr>
        <w:t xml:space="preserve"> </w:t>
      </w:r>
      <w:r>
        <w:rPr>
          <w:sz w:val="24"/>
          <w:szCs w:val="24"/>
        </w:rPr>
        <w:t>средств</w:t>
      </w:r>
      <w:r>
        <w:rPr>
          <w:spacing w:val="1"/>
          <w:sz w:val="24"/>
          <w:szCs w:val="24"/>
        </w:rPr>
        <w:t xml:space="preserve"> </w:t>
      </w:r>
      <w:r>
        <w:rPr>
          <w:sz w:val="24"/>
          <w:szCs w:val="24"/>
        </w:rPr>
        <w:t>целевых</w:t>
      </w:r>
      <w:r>
        <w:rPr>
          <w:spacing w:val="1"/>
          <w:sz w:val="24"/>
          <w:szCs w:val="24"/>
        </w:rPr>
        <w:t xml:space="preserve"> </w:t>
      </w:r>
      <w:r>
        <w:rPr>
          <w:sz w:val="24"/>
          <w:szCs w:val="24"/>
        </w:rPr>
        <w:t>субсидий</w:t>
      </w:r>
      <w:r>
        <w:rPr>
          <w:spacing w:val="1"/>
          <w:sz w:val="24"/>
          <w:szCs w:val="24"/>
        </w:rPr>
        <w:t xml:space="preserve"> </w:t>
      </w:r>
      <w:r>
        <w:rPr>
          <w:sz w:val="24"/>
          <w:szCs w:val="24"/>
        </w:rPr>
        <w:t>и</w:t>
      </w:r>
      <w:r>
        <w:rPr>
          <w:spacing w:val="1"/>
          <w:sz w:val="24"/>
          <w:szCs w:val="24"/>
        </w:rPr>
        <w:t xml:space="preserve"> </w:t>
      </w:r>
      <w:r>
        <w:rPr>
          <w:sz w:val="24"/>
          <w:szCs w:val="24"/>
        </w:rPr>
        <w:t>(или)</w:t>
      </w:r>
      <w:r>
        <w:rPr>
          <w:spacing w:val="1"/>
          <w:sz w:val="24"/>
          <w:szCs w:val="24"/>
        </w:rPr>
        <w:t xml:space="preserve"> </w:t>
      </w:r>
      <w:r>
        <w:rPr>
          <w:sz w:val="24"/>
          <w:szCs w:val="24"/>
        </w:rPr>
        <w:t>субсидий</w:t>
      </w:r>
      <w:r>
        <w:rPr>
          <w:spacing w:val="1"/>
          <w:sz w:val="24"/>
          <w:szCs w:val="24"/>
        </w:rPr>
        <w:t xml:space="preserve"> </w:t>
      </w:r>
      <w:r>
        <w:rPr>
          <w:sz w:val="24"/>
          <w:szCs w:val="24"/>
        </w:rPr>
        <w:t>на</w:t>
      </w:r>
      <w:r>
        <w:rPr>
          <w:spacing w:val="-67"/>
          <w:sz w:val="24"/>
          <w:szCs w:val="24"/>
        </w:rPr>
        <w:t xml:space="preserve"> </w:t>
      </w:r>
      <w:r>
        <w:rPr>
          <w:sz w:val="24"/>
          <w:szCs w:val="24"/>
        </w:rPr>
        <w:t>капитальные</w:t>
      </w:r>
      <w:r>
        <w:rPr>
          <w:spacing w:val="-6"/>
          <w:sz w:val="24"/>
          <w:szCs w:val="24"/>
        </w:rPr>
        <w:t xml:space="preserve"> </w:t>
      </w:r>
      <w:r>
        <w:rPr>
          <w:sz w:val="24"/>
          <w:szCs w:val="24"/>
        </w:rPr>
        <w:t>вложения</w:t>
      </w:r>
      <w:r>
        <w:rPr>
          <w:spacing w:val="-5"/>
          <w:sz w:val="24"/>
          <w:szCs w:val="24"/>
        </w:rPr>
        <w:t xml:space="preserve"> </w:t>
      </w:r>
      <w:r>
        <w:rPr>
          <w:sz w:val="24"/>
          <w:szCs w:val="24"/>
        </w:rPr>
        <w:t>суммы</w:t>
      </w:r>
      <w:r>
        <w:rPr>
          <w:spacing w:val="-5"/>
          <w:sz w:val="24"/>
          <w:szCs w:val="24"/>
        </w:rPr>
        <w:t xml:space="preserve"> </w:t>
      </w:r>
      <w:r>
        <w:rPr>
          <w:sz w:val="24"/>
          <w:szCs w:val="24"/>
        </w:rPr>
        <w:t>вложений,</w:t>
      </w:r>
      <w:r>
        <w:rPr>
          <w:spacing w:val="-6"/>
          <w:sz w:val="24"/>
          <w:szCs w:val="24"/>
        </w:rPr>
        <w:t xml:space="preserve"> </w:t>
      </w:r>
      <w:r>
        <w:rPr>
          <w:sz w:val="24"/>
          <w:szCs w:val="24"/>
        </w:rPr>
        <w:t>сформированные</w:t>
      </w:r>
      <w:r>
        <w:rPr>
          <w:spacing w:val="-8"/>
          <w:sz w:val="24"/>
          <w:szCs w:val="24"/>
        </w:rPr>
        <w:t xml:space="preserve"> </w:t>
      </w:r>
      <w:r>
        <w:rPr>
          <w:sz w:val="24"/>
          <w:szCs w:val="24"/>
        </w:rPr>
        <w:t>на</w:t>
      </w:r>
      <w:r>
        <w:rPr>
          <w:spacing w:val="-5"/>
          <w:sz w:val="24"/>
          <w:szCs w:val="24"/>
        </w:rPr>
        <w:t xml:space="preserve"> </w:t>
      </w:r>
      <w:r>
        <w:rPr>
          <w:sz w:val="24"/>
          <w:szCs w:val="24"/>
        </w:rPr>
        <w:t>счете</w:t>
      </w:r>
      <w:r>
        <w:rPr>
          <w:spacing w:val="-5"/>
          <w:sz w:val="24"/>
          <w:szCs w:val="24"/>
        </w:rPr>
        <w:t xml:space="preserve"> </w:t>
      </w:r>
      <w:r>
        <w:rPr>
          <w:sz w:val="24"/>
          <w:szCs w:val="24"/>
        </w:rPr>
        <w:t>0</w:t>
      </w:r>
      <w:r>
        <w:rPr>
          <w:spacing w:val="-5"/>
          <w:sz w:val="24"/>
          <w:szCs w:val="24"/>
        </w:rPr>
        <w:t xml:space="preserve"> </w:t>
      </w:r>
      <w:r>
        <w:rPr>
          <w:sz w:val="24"/>
          <w:szCs w:val="24"/>
        </w:rPr>
        <w:t>106</w:t>
      </w:r>
      <w:r>
        <w:rPr>
          <w:spacing w:val="-5"/>
          <w:sz w:val="24"/>
          <w:szCs w:val="24"/>
        </w:rPr>
        <w:t xml:space="preserve"> </w:t>
      </w:r>
      <w:r>
        <w:rPr>
          <w:sz w:val="24"/>
          <w:szCs w:val="24"/>
        </w:rPr>
        <w:t>00</w:t>
      </w:r>
      <w:r>
        <w:rPr>
          <w:spacing w:val="-5"/>
          <w:sz w:val="24"/>
          <w:szCs w:val="24"/>
        </w:rPr>
        <w:t xml:space="preserve"> </w:t>
      </w:r>
      <w:r>
        <w:rPr>
          <w:sz w:val="24"/>
          <w:szCs w:val="24"/>
        </w:rPr>
        <w:t>000,</w:t>
      </w:r>
      <w:r>
        <w:rPr>
          <w:spacing w:val="-6"/>
          <w:sz w:val="24"/>
          <w:szCs w:val="24"/>
        </w:rPr>
        <w:t xml:space="preserve"> </w:t>
      </w:r>
      <w:r>
        <w:rPr>
          <w:sz w:val="24"/>
          <w:szCs w:val="24"/>
        </w:rPr>
        <w:t>с</w:t>
      </w:r>
      <w:r>
        <w:rPr>
          <w:spacing w:val="-68"/>
          <w:sz w:val="24"/>
          <w:szCs w:val="24"/>
        </w:rPr>
        <w:t xml:space="preserve"> </w:t>
      </w:r>
      <w:r>
        <w:rPr>
          <w:sz w:val="24"/>
          <w:szCs w:val="24"/>
        </w:rPr>
        <w:t>кода</w:t>
      </w:r>
      <w:r>
        <w:rPr>
          <w:spacing w:val="1"/>
          <w:sz w:val="24"/>
          <w:szCs w:val="24"/>
        </w:rPr>
        <w:t xml:space="preserve"> </w:t>
      </w:r>
      <w:r>
        <w:rPr>
          <w:sz w:val="24"/>
          <w:szCs w:val="24"/>
        </w:rPr>
        <w:t>вида</w:t>
      </w:r>
      <w:r>
        <w:rPr>
          <w:spacing w:val="1"/>
          <w:sz w:val="24"/>
          <w:szCs w:val="24"/>
        </w:rPr>
        <w:t xml:space="preserve"> </w:t>
      </w:r>
      <w:r>
        <w:rPr>
          <w:sz w:val="24"/>
          <w:szCs w:val="24"/>
        </w:rPr>
        <w:t>деятельности</w:t>
      </w:r>
      <w:r>
        <w:rPr>
          <w:spacing w:val="1"/>
          <w:sz w:val="24"/>
          <w:szCs w:val="24"/>
        </w:rPr>
        <w:t xml:space="preserve"> </w:t>
      </w:r>
      <w:r>
        <w:rPr>
          <w:sz w:val="24"/>
          <w:szCs w:val="24"/>
        </w:rPr>
        <w:t>«5»</w:t>
      </w:r>
      <w:r>
        <w:rPr>
          <w:spacing w:val="1"/>
          <w:sz w:val="24"/>
          <w:szCs w:val="24"/>
        </w:rPr>
        <w:t xml:space="preserve"> </w:t>
      </w:r>
      <w:r>
        <w:rPr>
          <w:sz w:val="24"/>
          <w:szCs w:val="24"/>
        </w:rPr>
        <w:t>и</w:t>
      </w:r>
      <w:r>
        <w:rPr>
          <w:spacing w:val="1"/>
          <w:sz w:val="24"/>
          <w:szCs w:val="24"/>
        </w:rPr>
        <w:t xml:space="preserve"> </w:t>
      </w:r>
      <w:r>
        <w:rPr>
          <w:sz w:val="24"/>
          <w:szCs w:val="24"/>
        </w:rPr>
        <w:t>(или)</w:t>
      </w:r>
      <w:r>
        <w:rPr>
          <w:spacing w:val="1"/>
          <w:sz w:val="24"/>
          <w:szCs w:val="24"/>
        </w:rPr>
        <w:t xml:space="preserve"> </w:t>
      </w:r>
      <w:r>
        <w:rPr>
          <w:sz w:val="24"/>
          <w:szCs w:val="24"/>
        </w:rPr>
        <w:t>«6»</w:t>
      </w:r>
      <w:r>
        <w:rPr>
          <w:spacing w:val="1"/>
          <w:sz w:val="24"/>
          <w:szCs w:val="24"/>
        </w:rPr>
        <w:t xml:space="preserve"> </w:t>
      </w:r>
      <w:r>
        <w:rPr>
          <w:sz w:val="24"/>
          <w:szCs w:val="24"/>
        </w:rPr>
        <w:t>на</w:t>
      </w:r>
      <w:r>
        <w:rPr>
          <w:spacing w:val="1"/>
          <w:sz w:val="24"/>
          <w:szCs w:val="24"/>
        </w:rPr>
        <w:t xml:space="preserve"> </w:t>
      </w:r>
      <w:r>
        <w:rPr>
          <w:sz w:val="24"/>
          <w:szCs w:val="24"/>
        </w:rPr>
        <w:t>код</w:t>
      </w:r>
      <w:r>
        <w:rPr>
          <w:spacing w:val="1"/>
          <w:sz w:val="24"/>
          <w:szCs w:val="24"/>
        </w:rPr>
        <w:t xml:space="preserve"> </w:t>
      </w:r>
      <w:r>
        <w:rPr>
          <w:sz w:val="24"/>
          <w:szCs w:val="24"/>
        </w:rPr>
        <w:t>вида</w:t>
      </w:r>
      <w:r>
        <w:rPr>
          <w:spacing w:val="1"/>
          <w:sz w:val="24"/>
          <w:szCs w:val="24"/>
        </w:rPr>
        <w:t xml:space="preserve"> </w:t>
      </w:r>
      <w:r>
        <w:rPr>
          <w:sz w:val="24"/>
          <w:szCs w:val="24"/>
        </w:rPr>
        <w:t>деятельности</w:t>
      </w:r>
      <w:r>
        <w:rPr>
          <w:spacing w:val="1"/>
          <w:sz w:val="24"/>
          <w:szCs w:val="24"/>
        </w:rPr>
        <w:t xml:space="preserve"> </w:t>
      </w:r>
      <w:r>
        <w:rPr>
          <w:sz w:val="24"/>
          <w:szCs w:val="24"/>
        </w:rPr>
        <w:t>«4»</w:t>
      </w:r>
      <w:r>
        <w:rPr>
          <w:spacing w:val="1"/>
          <w:sz w:val="24"/>
          <w:szCs w:val="24"/>
        </w:rPr>
        <w:t xml:space="preserve"> </w:t>
      </w:r>
      <w:r>
        <w:rPr>
          <w:sz w:val="24"/>
          <w:szCs w:val="24"/>
        </w:rPr>
        <w:t>не</w:t>
      </w:r>
      <w:r>
        <w:rPr>
          <w:spacing w:val="1"/>
          <w:sz w:val="24"/>
          <w:szCs w:val="24"/>
        </w:rPr>
        <w:t xml:space="preserve"> </w:t>
      </w:r>
      <w:r>
        <w:rPr>
          <w:sz w:val="24"/>
          <w:szCs w:val="24"/>
        </w:rPr>
        <w:t>переводятся.</w:t>
      </w:r>
    </w:p>
    <w:p>
      <w:pPr>
        <w:pStyle w:val="Style24"/>
        <w:ind w:left="0" w:firstLine="709"/>
        <w:rPr>
          <w:rFonts w:ascii="Times New Roman" w:hAnsi="Times New Roman"/>
          <w:sz w:val="24"/>
          <w:szCs w:val="24"/>
        </w:rPr>
      </w:pPr>
      <w:r>
        <w:rPr>
          <w:sz w:val="24"/>
          <w:szCs w:val="24"/>
        </w:rPr>
        <w:t>Отражение операций по переводу нефинансовых активов с одного кода</w:t>
      </w:r>
      <w:r>
        <w:rPr>
          <w:spacing w:val="1"/>
          <w:sz w:val="24"/>
          <w:szCs w:val="24"/>
        </w:rPr>
        <w:t xml:space="preserve"> </w:t>
      </w:r>
      <w:r>
        <w:rPr>
          <w:sz w:val="24"/>
          <w:szCs w:val="24"/>
        </w:rPr>
        <w:t>вида</w:t>
      </w:r>
      <w:r>
        <w:rPr>
          <w:spacing w:val="-1"/>
          <w:sz w:val="24"/>
          <w:szCs w:val="24"/>
        </w:rPr>
        <w:t xml:space="preserve"> </w:t>
      </w:r>
      <w:r>
        <w:rPr>
          <w:sz w:val="24"/>
          <w:szCs w:val="24"/>
        </w:rPr>
        <w:t>деятельности</w:t>
      </w:r>
      <w:r>
        <w:rPr>
          <w:spacing w:val="3"/>
          <w:sz w:val="24"/>
          <w:szCs w:val="24"/>
        </w:rPr>
        <w:t xml:space="preserve"> </w:t>
      </w:r>
      <w:r>
        <w:rPr>
          <w:sz w:val="24"/>
          <w:szCs w:val="24"/>
        </w:rPr>
        <w:t>на</w:t>
      </w:r>
      <w:r>
        <w:rPr>
          <w:spacing w:val="3"/>
          <w:sz w:val="24"/>
          <w:szCs w:val="24"/>
        </w:rPr>
        <w:t xml:space="preserve"> </w:t>
      </w:r>
      <w:r>
        <w:rPr>
          <w:sz w:val="24"/>
          <w:szCs w:val="24"/>
        </w:rPr>
        <w:t>другой осуществляется</w:t>
      </w:r>
      <w:r>
        <w:rPr>
          <w:spacing w:val="4"/>
          <w:sz w:val="24"/>
          <w:szCs w:val="24"/>
        </w:rPr>
        <w:t xml:space="preserve"> </w:t>
      </w:r>
      <w:r>
        <w:rPr>
          <w:sz w:val="24"/>
          <w:szCs w:val="24"/>
        </w:rPr>
        <w:t>с</w:t>
      </w:r>
      <w:r>
        <w:rPr>
          <w:spacing w:val="2"/>
          <w:sz w:val="24"/>
          <w:szCs w:val="24"/>
        </w:rPr>
        <w:t xml:space="preserve"> </w:t>
      </w:r>
      <w:r>
        <w:rPr>
          <w:sz w:val="24"/>
          <w:szCs w:val="24"/>
        </w:rPr>
        <w:t>использованием</w:t>
      </w:r>
      <w:r>
        <w:rPr>
          <w:spacing w:val="3"/>
          <w:sz w:val="24"/>
          <w:szCs w:val="24"/>
        </w:rPr>
        <w:t xml:space="preserve"> </w:t>
      </w:r>
      <w:r>
        <w:rPr>
          <w:sz w:val="24"/>
          <w:szCs w:val="24"/>
        </w:rPr>
        <w:t>счета</w:t>
      </w:r>
      <w:r>
        <w:rPr>
          <w:spacing w:val="2"/>
          <w:sz w:val="24"/>
          <w:szCs w:val="24"/>
        </w:rPr>
        <w:t xml:space="preserve"> </w:t>
      </w:r>
      <w:r>
        <w:rPr>
          <w:sz w:val="24"/>
          <w:szCs w:val="24"/>
        </w:rPr>
        <w:t>0 304</w:t>
      </w:r>
      <w:r>
        <w:rPr>
          <w:spacing w:val="3"/>
          <w:sz w:val="24"/>
          <w:szCs w:val="24"/>
        </w:rPr>
        <w:t xml:space="preserve"> </w:t>
      </w:r>
      <w:r>
        <w:rPr>
          <w:sz w:val="24"/>
          <w:szCs w:val="24"/>
        </w:rPr>
        <w:t>06</w:t>
      </w:r>
      <w:r>
        <w:rPr>
          <w:spacing w:val="2"/>
          <w:sz w:val="24"/>
          <w:szCs w:val="24"/>
        </w:rPr>
        <w:t xml:space="preserve"> </w:t>
      </w:r>
      <w:r>
        <w:rPr>
          <w:sz w:val="24"/>
          <w:szCs w:val="24"/>
        </w:rPr>
        <w:t>000 «Расчеты</w:t>
      </w:r>
      <w:r>
        <w:rPr>
          <w:spacing w:val="-1"/>
          <w:sz w:val="24"/>
          <w:szCs w:val="24"/>
        </w:rPr>
        <w:t xml:space="preserve"> </w:t>
      </w:r>
      <w:r>
        <w:rPr>
          <w:sz w:val="24"/>
          <w:szCs w:val="24"/>
        </w:rPr>
        <w:t>с</w:t>
      </w:r>
      <w:r>
        <w:rPr>
          <w:spacing w:val="-5"/>
          <w:sz w:val="24"/>
          <w:szCs w:val="24"/>
        </w:rPr>
        <w:t xml:space="preserve"> </w:t>
      </w:r>
      <w:r>
        <w:rPr>
          <w:sz w:val="24"/>
          <w:szCs w:val="24"/>
        </w:rPr>
        <w:t>прочими</w:t>
      </w:r>
      <w:r>
        <w:rPr>
          <w:spacing w:val="-3"/>
          <w:sz w:val="24"/>
          <w:szCs w:val="24"/>
        </w:rPr>
        <w:t xml:space="preserve"> </w:t>
      </w:r>
      <w:r>
        <w:rPr>
          <w:sz w:val="24"/>
          <w:szCs w:val="24"/>
        </w:rPr>
        <w:t>кредиторами».</w:t>
      </w:r>
    </w:p>
    <w:p>
      <w:pPr>
        <w:pStyle w:val="Style24"/>
        <w:ind w:left="0" w:firstLine="709"/>
        <w:rPr/>
      </w:pPr>
      <w:bookmarkStart w:id="1" w:name="p_158"/>
      <w:bookmarkEnd w:id="1"/>
      <w:r>
        <w:rPr>
          <w:color w:val="22272F"/>
          <w:sz w:val="24"/>
          <w:szCs w:val="24"/>
          <w:shd w:fill="auto" w:val="clear"/>
        </w:rPr>
        <w:t>Если нефинансовые активы поступают безвозмездно от организаций бюджетной сферы и были учтены у передающей стороны по КФО 1, 4, 5, 6, то они принимаются к учету по КФО 4. Недвижимое имущество (в том числе вложения в недвижимое имущество) принимается к учету по КФО 4. Если у передающей стороны имущество было учтено по КФО 2, то решение о выборе КФО принимается комиссией по поступлению и выбытию активов</w:t>
      </w:r>
      <w:r>
        <w:rPr>
          <w:b/>
          <w:color w:val="22272F"/>
          <w:sz w:val="24"/>
          <w:szCs w:val="24"/>
          <w:shd w:fill="auto" w:val="clear"/>
        </w:rPr>
        <w:t xml:space="preserve"> </w:t>
      </w:r>
      <w:r>
        <w:rPr>
          <w:color w:val="22272F"/>
          <w:sz w:val="24"/>
          <w:szCs w:val="24"/>
          <w:shd w:fill="auto" w:val="clear"/>
        </w:rPr>
        <w:t>С</w:t>
      </w:r>
      <w:r>
        <w:rPr>
          <w:rStyle w:val="Fill"/>
          <w:b w:val="false"/>
          <w:bCs w:val="false"/>
          <w:i w:val="false"/>
          <w:color w:val="000000"/>
          <w:sz w:val="24"/>
          <w:szCs w:val="24"/>
          <w:shd w:fill="auto" w:val="clear"/>
        </w:rPr>
        <w:t>уб</w:t>
      </w:r>
      <w:r>
        <w:rPr>
          <w:rStyle w:val="Fill"/>
          <w:b w:val="false"/>
          <w:i w:val="false"/>
          <w:color w:val="000000"/>
          <w:sz w:val="24"/>
          <w:szCs w:val="24"/>
          <w:shd w:fill="auto" w:val="clear"/>
        </w:rPr>
        <w:t>ъекта централизованного учета</w:t>
      </w:r>
      <w:r>
        <w:rPr>
          <w:color w:val="22272F"/>
          <w:sz w:val="24"/>
          <w:szCs w:val="24"/>
          <w:shd w:fill="auto" w:val="clear"/>
        </w:rPr>
        <w:t xml:space="preserve"> с учетом принятого учредителем решения о закреплении имущества за С</w:t>
      </w:r>
      <w:r>
        <w:rPr>
          <w:rStyle w:val="Fill"/>
          <w:b w:val="false"/>
          <w:bCs w:val="false"/>
          <w:i w:val="false"/>
          <w:color w:val="000000"/>
          <w:sz w:val="24"/>
          <w:szCs w:val="24"/>
          <w:shd w:fill="auto" w:val="clear"/>
        </w:rPr>
        <w:t>уб</w:t>
      </w:r>
      <w:r>
        <w:rPr>
          <w:rStyle w:val="Fill"/>
          <w:b w:val="false"/>
          <w:i w:val="false"/>
          <w:color w:val="000000"/>
          <w:sz w:val="24"/>
          <w:szCs w:val="24"/>
          <w:shd w:fill="auto" w:val="clear"/>
        </w:rPr>
        <w:t>ъектом централизованного учета</w:t>
      </w:r>
      <w:r>
        <w:rPr>
          <w:color w:val="22272F"/>
          <w:sz w:val="24"/>
          <w:szCs w:val="24"/>
          <w:shd w:fill="auto" w:val="clear"/>
        </w:rPr>
        <w:t xml:space="preserve"> и порядка его планового использования.</w:t>
      </w:r>
    </w:p>
    <w:p>
      <w:pPr>
        <w:pStyle w:val="Style24"/>
        <w:widowControl/>
        <w:ind w:left="0" w:firstLine="737"/>
        <w:rPr>
          <w:color w:val="22272F"/>
          <w:shd w:fill="auto" w:val="clear"/>
        </w:rPr>
      </w:pPr>
      <w:bookmarkStart w:id="2" w:name="p_159"/>
      <w:bookmarkEnd w:id="2"/>
      <w:r>
        <w:rPr>
          <w:color w:val="22272F"/>
          <w:sz w:val="24"/>
          <w:szCs w:val="24"/>
          <w:shd w:fill="auto" w:val="clear"/>
        </w:rPr>
        <w:t>Если нефинансовые активы поступают безвозмездно от иных организаций, то по согласованию с учредителем они могут быть приняты к учету по КФО 4, если это соответствует цели их использования, определенной передающей стороной.</w:t>
      </w:r>
    </w:p>
    <w:p>
      <w:pPr>
        <w:pStyle w:val="Style24"/>
        <w:widowControl/>
        <w:ind w:left="0" w:firstLine="737"/>
        <w:rPr>
          <w:color w:val="22272F"/>
          <w:shd w:fill="auto" w:val="clear"/>
        </w:rPr>
      </w:pPr>
      <w:r>
        <w:rPr>
          <w:color w:val="22272F"/>
          <w:sz w:val="24"/>
          <w:szCs w:val="24"/>
          <w:shd w:fill="auto" w:val="clear"/>
        </w:rPr>
        <w:t xml:space="preserve">В случае поступления объектов нефинансовых активов от организаций бюджетной сферы полученные объекты первоначально принимаются к учету в составе тех же групп и видов имущества, что и у передающей стороны. Впоследствии, если комиссией по поступлению и выбытию активов на основании действующего законодательства и положений настоящей Учетной политики при обслуживании АУ, БУ будет принято решение об иной классификации полученного имущества, то порядок учета может быть изменен. </w:t>
      </w:r>
    </w:p>
    <w:p>
      <w:pPr>
        <w:pStyle w:val="Style24"/>
        <w:widowControl/>
        <w:ind w:left="0" w:firstLine="737"/>
        <w:rPr>
          <w:color w:val="22272F"/>
          <w:shd w:fill="auto" w:val="clear"/>
        </w:rPr>
      </w:pPr>
      <w:bookmarkStart w:id="3" w:name="p_320"/>
      <w:bookmarkEnd w:id="3"/>
      <w:r>
        <w:rPr>
          <w:color w:val="22272F"/>
          <w:sz w:val="24"/>
          <w:szCs w:val="24"/>
          <w:shd w:fill="auto" w:val="clear"/>
        </w:rPr>
        <w:t xml:space="preserve">По нефинансовым активам (основным средствам, нематериальным активам), полученным безвозмездно от организаций бюджетной сферы, </w:t>
      </w:r>
      <w:r>
        <w:rPr>
          <w:color w:val="22272F"/>
          <w:sz w:val="24"/>
          <w:szCs w:val="24"/>
          <w:shd w:fill="auto" w:val="clear"/>
        </w:rPr>
        <w:t>к</w:t>
      </w:r>
      <w:r>
        <w:rPr>
          <w:color w:val="22272F"/>
          <w:sz w:val="24"/>
          <w:szCs w:val="24"/>
          <w:shd w:fill="auto" w:val="clear"/>
        </w:rPr>
        <w:t xml:space="preserve">омиссией по поступлению и выбытию активов проверяется соответствие ранее начисленной амортизации и оставшегося срока использования нефинансового актива. Если по оценке </w:t>
      </w:r>
      <w:r>
        <w:rPr>
          <w:color w:val="22272F"/>
          <w:sz w:val="24"/>
          <w:szCs w:val="24"/>
          <w:shd w:fill="auto" w:val="clear"/>
        </w:rPr>
        <w:t>к</w:t>
      </w:r>
      <w:r>
        <w:rPr>
          <w:color w:val="22272F"/>
          <w:sz w:val="24"/>
          <w:szCs w:val="24"/>
          <w:shd w:fill="auto" w:val="clear"/>
        </w:rPr>
        <w:t>омиссии по поступлению и выбытию активов выявлен:</w:t>
      </w:r>
    </w:p>
    <w:p>
      <w:pPr>
        <w:pStyle w:val="Style24"/>
        <w:widowControl/>
        <w:ind w:left="0" w:hanging="0"/>
        <w:rPr/>
      </w:pPr>
      <w:bookmarkStart w:id="4" w:name="p_321"/>
      <w:bookmarkEnd w:id="4"/>
      <w:r>
        <w:rPr>
          <w:color w:val="22272F"/>
          <w:sz w:val="24"/>
          <w:szCs w:val="24"/>
          <w:shd w:fill="auto" w:val="clear"/>
        </w:rPr>
        <w:t>- факт начисления амортизации с нарушением действующих норм (либо неначисление), то  С</w:t>
      </w:r>
      <w:r>
        <w:rPr>
          <w:rStyle w:val="Fill"/>
          <w:b w:val="false"/>
          <w:bCs w:val="false"/>
          <w:i w:val="false"/>
          <w:color w:val="000000"/>
          <w:sz w:val="24"/>
          <w:szCs w:val="24"/>
          <w:shd w:fill="auto" w:val="clear"/>
        </w:rPr>
        <w:t>уб</w:t>
      </w:r>
      <w:r>
        <w:rPr>
          <w:rStyle w:val="Fill"/>
          <w:b w:val="false"/>
          <w:i w:val="false"/>
          <w:color w:val="000000"/>
          <w:sz w:val="24"/>
          <w:szCs w:val="24"/>
          <w:shd w:fill="auto" w:val="clear"/>
        </w:rPr>
        <w:t xml:space="preserve">ъект централизованного учета направляет </w:t>
      </w:r>
      <w:r>
        <w:rPr>
          <w:rStyle w:val="Fill"/>
          <w:b w:val="false"/>
          <w:i w:val="false"/>
          <w:color w:val="22272F"/>
          <w:sz w:val="24"/>
          <w:szCs w:val="24"/>
          <w:shd w:fill="auto" w:val="clear"/>
        </w:rPr>
        <w:t xml:space="preserve">решение профильной комиссии о </w:t>
      </w:r>
      <w:r>
        <w:rPr>
          <w:color w:val="22272F"/>
          <w:sz w:val="24"/>
          <w:szCs w:val="24"/>
          <w:shd w:fill="auto" w:val="clear"/>
        </w:rPr>
        <w:t>перерасчете амортизации;</w:t>
      </w:r>
    </w:p>
    <w:p>
      <w:pPr>
        <w:pStyle w:val="Style24"/>
        <w:widowControl/>
        <w:ind w:left="0" w:hanging="0"/>
        <w:rPr>
          <w:color w:val="22272F"/>
          <w:shd w:fill="auto" w:val="clear"/>
        </w:rPr>
      </w:pPr>
      <w:bookmarkStart w:id="5" w:name="p_322"/>
      <w:bookmarkEnd w:id="5"/>
      <w:r>
        <w:rPr>
          <w:color w:val="22272F"/>
          <w:sz w:val="24"/>
          <w:szCs w:val="24"/>
          <w:shd w:fill="auto" w:val="clear"/>
        </w:rPr>
        <w:t>- тот факт, что указанный оставшийся срок полезного использования нефинансового актива не соответствует нормам законодательства или срок полезного использования истек, то решением профильной комиссии устанавливается ожидаемый срок использования нефинансового актива с учетом его фактического состояния. При этом дальнейшее начисление амортизации осуществляется исходя из этого установленного срока.</w:t>
      </w:r>
    </w:p>
    <w:p>
      <w:pPr>
        <w:pStyle w:val="Style24"/>
        <w:widowControl/>
        <w:ind w:left="0" w:firstLine="737"/>
        <w:rPr>
          <w:color w:val="22272F"/>
          <w:shd w:fill="auto" w:val="clear"/>
        </w:rPr>
      </w:pPr>
      <w:r>
        <w:rPr>
          <w:color w:val="22272F"/>
          <w:sz w:val="24"/>
          <w:szCs w:val="24"/>
          <w:shd w:fill="auto" w:val="clear"/>
        </w:rPr>
        <w:t>По нефинансовым активам, полученным безвозмездно (за исключением получения от организаций бюджетной сферы), комиссией по поступлению и выбытию активов устанавливается срок полезного использования:</w:t>
      </w:r>
    </w:p>
    <w:p>
      <w:pPr>
        <w:pStyle w:val="Style24"/>
        <w:widowControl/>
        <w:ind w:left="0" w:hanging="0"/>
        <w:rPr>
          <w:color w:val="22272F"/>
          <w:shd w:fill="auto" w:val="clear"/>
        </w:rPr>
      </w:pPr>
      <w:bookmarkStart w:id="6" w:name="p_324"/>
      <w:bookmarkEnd w:id="6"/>
      <w:r>
        <w:rPr>
          <w:color w:val="22272F"/>
          <w:sz w:val="24"/>
          <w:szCs w:val="24"/>
          <w:shd w:fill="auto" w:val="clear"/>
        </w:rPr>
        <w:t>- с учетом информации, предоставленной контрагентом, о сроке фактической эксплуатации передаваемого нефинансового актива;</w:t>
      </w:r>
    </w:p>
    <w:p>
      <w:pPr>
        <w:pStyle w:val="Style24"/>
        <w:widowControl/>
        <w:ind w:left="0" w:hanging="0"/>
        <w:rPr>
          <w:rFonts w:ascii="Times New Roman" w:hAnsi="Times New Roman"/>
          <w:sz w:val="24"/>
          <w:szCs w:val="24"/>
        </w:rPr>
      </w:pPr>
      <w:bookmarkStart w:id="7" w:name="p_325"/>
      <w:bookmarkEnd w:id="7"/>
      <w:r>
        <w:rPr>
          <w:color w:val="22272F"/>
          <w:sz w:val="24"/>
          <w:szCs w:val="24"/>
          <w:shd w:fill="auto" w:val="clear"/>
        </w:rPr>
        <w:t>- с учетом ожидаемого срока использования нефинансового актива в С</w:t>
      </w:r>
      <w:r>
        <w:rPr>
          <w:rStyle w:val="Fill"/>
          <w:b w:val="false"/>
          <w:bCs w:val="false"/>
          <w:i w:val="false"/>
          <w:color w:val="000000"/>
          <w:sz w:val="24"/>
          <w:szCs w:val="24"/>
          <w:shd w:fill="auto" w:val="clear"/>
        </w:rPr>
        <w:t>уб</w:t>
      </w:r>
      <w:r>
        <w:rPr>
          <w:rStyle w:val="Fill"/>
          <w:b w:val="false"/>
          <w:i w:val="false"/>
          <w:color w:val="000000"/>
          <w:sz w:val="24"/>
          <w:szCs w:val="24"/>
          <w:shd w:fill="auto" w:val="clear"/>
        </w:rPr>
        <w:t>ъекте централизованного учета</w:t>
      </w:r>
      <w:r>
        <w:rPr>
          <w:color w:val="22272F"/>
          <w:sz w:val="24"/>
          <w:szCs w:val="24"/>
          <w:shd w:fill="auto" w:val="clear"/>
        </w:rPr>
        <w:t xml:space="preserve"> и выявленного физического износа объекта.</w:t>
      </w:r>
    </w:p>
    <w:p>
      <w:pPr>
        <w:pStyle w:val="Style24"/>
        <w:widowControl/>
        <w:ind w:left="0" w:firstLine="737"/>
        <w:rPr>
          <w:color w:val="22272F"/>
          <w:shd w:fill="auto" w:val="clear"/>
        </w:rPr>
      </w:pPr>
      <w:bookmarkStart w:id="8" w:name="p_326"/>
      <w:bookmarkEnd w:id="8"/>
      <w:r>
        <w:rPr>
          <w:color w:val="22272F"/>
          <w:sz w:val="24"/>
          <w:szCs w:val="24"/>
          <w:shd w:fill="auto" w:val="clear"/>
        </w:rPr>
        <w:t>Начисление амортизации осуществляется исходя из определенной профильной комиссией стоимости полученного нефинансового актива и установленного срока полезного использования.</w:t>
      </w:r>
    </w:p>
    <w:p>
      <w:pPr>
        <w:pStyle w:val="Style24"/>
        <w:widowControl/>
        <w:ind w:left="0" w:firstLine="737"/>
        <w:rPr>
          <w:color w:val="22272F"/>
          <w:shd w:fill="auto" w:val="clear"/>
        </w:rPr>
      </w:pPr>
      <w:r>
        <w:rPr>
          <w:color w:val="22272F"/>
          <w:sz w:val="24"/>
          <w:szCs w:val="24"/>
          <w:shd w:fill="auto" w:val="clear"/>
        </w:rPr>
        <w:t>Нефинансовые активы, поступающие по результатам частичной ликвидации, ремонта, разукомплектации других нефинансовых активов или в счет погашения задолженности по недостаче имущества и не планируемые к реализации, отражаются в учете по тому коду финансового обеспечения (КФО), по которому ранее числился соответствующий объект нефинансовых активов.</w:t>
      </w:r>
    </w:p>
    <w:p>
      <w:pPr>
        <w:pStyle w:val="Style24"/>
        <w:widowControl/>
        <w:ind w:left="0" w:firstLine="737"/>
        <w:rPr/>
      </w:pPr>
      <w:bookmarkStart w:id="9" w:name="p_328"/>
      <w:bookmarkEnd w:id="9"/>
      <w:r>
        <w:rPr>
          <w:color w:val="22272F"/>
          <w:sz w:val="24"/>
          <w:szCs w:val="24"/>
          <w:shd w:fill="auto" w:val="clear"/>
        </w:rPr>
        <w:t>Нефинансовые активы, поступающие в самостоятельное распоряжение С</w:t>
      </w:r>
      <w:r>
        <w:rPr>
          <w:rStyle w:val="Fill"/>
          <w:b w:val="false"/>
          <w:bCs w:val="false"/>
          <w:i w:val="false"/>
          <w:color w:val="000000"/>
          <w:sz w:val="24"/>
          <w:szCs w:val="24"/>
          <w:shd w:fill="auto" w:val="clear"/>
        </w:rPr>
        <w:t>уб</w:t>
      </w:r>
      <w:r>
        <w:rPr>
          <w:rStyle w:val="Fill"/>
          <w:b w:val="false"/>
          <w:i w:val="false"/>
          <w:color w:val="000000"/>
          <w:sz w:val="24"/>
          <w:szCs w:val="24"/>
          <w:shd w:fill="auto" w:val="clear"/>
        </w:rPr>
        <w:t>ъекта централизованного учета</w:t>
      </w:r>
      <w:r>
        <w:rPr>
          <w:color w:val="22272F"/>
          <w:sz w:val="24"/>
          <w:szCs w:val="24"/>
          <w:shd w:fill="auto" w:val="clear"/>
        </w:rPr>
        <w:t xml:space="preserve"> по результатам списания других нефинансовых активов для дальнейшей реализации, подлежат отражению по коду вида деятельности «Приносящая доход деятельность» (КФО 2), если иное не определено органом, осуществляющим в отношении С</w:t>
      </w:r>
      <w:r>
        <w:rPr>
          <w:rStyle w:val="Fill"/>
          <w:b w:val="false"/>
          <w:bCs w:val="false"/>
          <w:i w:val="false"/>
          <w:color w:val="000000"/>
          <w:sz w:val="24"/>
          <w:szCs w:val="24"/>
          <w:shd w:fill="auto" w:val="clear"/>
        </w:rPr>
        <w:t>уб</w:t>
      </w:r>
      <w:r>
        <w:rPr>
          <w:rStyle w:val="Fill"/>
          <w:b w:val="false"/>
          <w:i w:val="false"/>
          <w:color w:val="000000"/>
          <w:sz w:val="24"/>
          <w:szCs w:val="24"/>
          <w:shd w:fill="auto" w:val="clear"/>
        </w:rPr>
        <w:t>ъекта централизованного учета</w:t>
      </w:r>
      <w:r>
        <w:rPr>
          <w:color w:val="22272F"/>
          <w:sz w:val="24"/>
          <w:szCs w:val="24"/>
          <w:shd w:fill="auto" w:val="clear"/>
        </w:rPr>
        <w:t xml:space="preserve"> функции и полномочия учредителя.</w:t>
      </w:r>
    </w:p>
    <w:p>
      <w:pPr>
        <w:pStyle w:val="Style24"/>
        <w:widowControl/>
        <w:ind w:left="0" w:firstLine="737"/>
        <w:rPr/>
      </w:pPr>
      <w:bookmarkStart w:id="10" w:name="p_329"/>
      <w:bookmarkEnd w:id="10"/>
      <w:r>
        <w:rPr>
          <w:color w:val="22272F"/>
          <w:sz w:val="24"/>
          <w:szCs w:val="24"/>
          <w:shd w:fill="auto" w:val="clear"/>
        </w:rPr>
        <w:t>Материальные запасы, предназначенные для дальнейшей реализации и образуемые в результате хозяйственной деятельности С</w:t>
      </w:r>
      <w:r>
        <w:rPr>
          <w:rStyle w:val="Fill"/>
          <w:b w:val="false"/>
          <w:bCs w:val="false"/>
          <w:i w:val="false"/>
          <w:color w:val="000000"/>
          <w:sz w:val="24"/>
          <w:szCs w:val="24"/>
          <w:shd w:fill="auto" w:val="clear"/>
        </w:rPr>
        <w:t>уб</w:t>
      </w:r>
      <w:r>
        <w:rPr>
          <w:rStyle w:val="Fill"/>
          <w:b w:val="false"/>
          <w:i w:val="false"/>
          <w:color w:val="000000"/>
          <w:sz w:val="24"/>
          <w:szCs w:val="24"/>
          <w:shd w:fill="auto" w:val="clear"/>
        </w:rPr>
        <w:t>ъекта централизованного учета</w:t>
      </w:r>
      <w:r>
        <w:rPr>
          <w:color w:val="22272F"/>
          <w:sz w:val="24"/>
          <w:szCs w:val="24"/>
          <w:shd w:fill="auto" w:val="clear"/>
        </w:rPr>
        <w:t xml:space="preserve"> как вторичное сырье (макулатура, металлолом, дрова, отработанные масла и иное), - подлежат отражению по коду вида деятельности «Приносящая доход деятельность» (КФО 2), если иное не определено органом, осуществляющим в отношении С</w:t>
      </w:r>
      <w:r>
        <w:rPr>
          <w:rStyle w:val="Fill"/>
          <w:b w:val="false"/>
          <w:bCs w:val="false"/>
          <w:i w:val="false"/>
          <w:color w:val="000000"/>
          <w:sz w:val="24"/>
          <w:szCs w:val="24"/>
          <w:shd w:fill="auto" w:val="clear"/>
        </w:rPr>
        <w:t>уб</w:t>
      </w:r>
      <w:r>
        <w:rPr>
          <w:rStyle w:val="Fill"/>
          <w:b w:val="false"/>
          <w:i w:val="false"/>
          <w:color w:val="000000"/>
          <w:sz w:val="24"/>
          <w:szCs w:val="24"/>
          <w:shd w:fill="auto" w:val="clear"/>
        </w:rPr>
        <w:t xml:space="preserve">ъекта централизованного учета </w:t>
      </w:r>
      <w:r>
        <w:rPr>
          <w:color w:val="22272F"/>
          <w:sz w:val="24"/>
          <w:szCs w:val="24"/>
          <w:shd w:fill="auto" w:val="clear"/>
        </w:rPr>
        <w:t>функции и полномочия учредителя.</w:t>
      </w:r>
    </w:p>
    <w:p>
      <w:pPr>
        <w:pStyle w:val="Style24"/>
        <w:widowControl/>
        <w:ind w:left="0" w:firstLine="737"/>
        <w:rPr/>
      </w:pPr>
      <w:bookmarkStart w:id="11" w:name="p_377"/>
      <w:bookmarkEnd w:id="11"/>
      <w:r>
        <w:rPr>
          <w:color w:val="22272F"/>
          <w:sz w:val="24"/>
          <w:szCs w:val="24"/>
          <w:shd w:fill="auto" w:val="clear"/>
        </w:rPr>
        <w:t>При выявлении по результатам инвентаризации неучтенных объектов имущества до выяснения причин возникновения таких объектов, а также подтверждения права оперативного управления С</w:t>
      </w:r>
      <w:r>
        <w:rPr>
          <w:rStyle w:val="Fill"/>
          <w:b w:val="false"/>
          <w:bCs w:val="false"/>
          <w:i w:val="false"/>
          <w:color w:val="000000"/>
          <w:sz w:val="24"/>
          <w:szCs w:val="24"/>
          <w:shd w:fill="auto" w:val="clear"/>
        </w:rPr>
        <w:t>уб</w:t>
      </w:r>
      <w:r>
        <w:rPr>
          <w:rStyle w:val="Fill"/>
          <w:b w:val="false"/>
          <w:i w:val="false"/>
          <w:color w:val="000000"/>
          <w:sz w:val="24"/>
          <w:szCs w:val="24"/>
          <w:shd w:fill="auto" w:val="clear"/>
        </w:rPr>
        <w:t>ъекта централизованного учета</w:t>
      </w:r>
      <w:r>
        <w:rPr>
          <w:color w:val="22272F"/>
          <w:sz w:val="24"/>
          <w:szCs w:val="24"/>
          <w:shd w:fill="auto" w:val="clear"/>
        </w:rPr>
        <w:t xml:space="preserve"> на них материальные ценности ставятся на учет на основании Акта о приеме-передаче объектов нефинансовых активов </w:t>
      </w:r>
      <w:r>
        <w:rPr>
          <w:color w:val="000000"/>
          <w:sz w:val="24"/>
          <w:szCs w:val="24"/>
          <w:shd w:fill="auto" w:val="clear"/>
        </w:rPr>
        <w:t>(</w:t>
      </w:r>
      <w:r>
        <w:fldChar w:fldCharType="begin"/>
      </w:r>
      <w:r>
        <w:rPr>
          <w:sz w:val="24"/>
          <w:shd w:fill="auto" w:val="clear"/>
          <w:szCs w:val="24"/>
          <w:color w:val="000000"/>
        </w:rPr>
        <w:instrText xml:space="preserve"> HYPERLINK "https://internet.garant.ru/" \l "/document/400766923/entry/20100"</w:instrText>
      </w:r>
      <w:r>
        <w:rPr>
          <w:sz w:val="24"/>
          <w:shd w:fill="auto" w:val="clear"/>
          <w:szCs w:val="24"/>
          <w:color w:val="000000"/>
        </w:rPr>
        <w:fldChar w:fldCharType="separate"/>
      </w:r>
      <w:r>
        <w:rPr>
          <w:color w:val="000000"/>
          <w:sz w:val="24"/>
          <w:szCs w:val="24"/>
          <w:shd w:fill="auto" w:val="clear"/>
        </w:rPr>
        <w:t>ф. 0510448</w:t>
      </w:r>
      <w:r>
        <w:rPr>
          <w:sz w:val="24"/>
          <w:shd w:fill="auto" w:val="clear"/>
          <w:szCs w:val="24"/>
          <w:color w:val="000000"/>
        </w:rPr>
        <w:fldChar w:fldCharType="end"/>
      </w:r>
      <w:r>
        <w:rPr>
          <w:color w:val="000000"/>
          <w:sz w:val="24"/>
          <w:szCs w:val="24"/>
          <w:shd w:fill="auto" w:val="clear"/>
        </w:rPr>
        <w:t xml:space="preserve">), </w:t>
      </w:r>
      <w:r>
        <w:rPr>
          <w:color w:val="22272F"/>
          <w:sz w:val="24"/>
          <w:szCs w:val="24"/>
          <w:shd w:fill="auto" w:val="clear"/>
        </w:rPr>
        <w:t>оформленного в одностороннем порядке. Учет осуществляется за балансом в условной оценке - 1 объект, 1 рубль на счете 02.</w:t>
      </w:r>
    </w:p>
    <w:p>
      <w:pPr>
        <w:pStyle w:val="Style24"/>
        <w:widowControl/>
        <w:ind w:left="0" w:firstLine="737"/>
        <w:rPr>
          <w:rFonts w:ascii="Times New Roman" w:hAnsi="Times New Roman"/>
          <w:sz w:val="24"/>
          <w:szCs w:val="24"/>
        </w:rPr>
      </w:pPr>
      <w:r>
        <w:rPr>
          <w:sz w:val="24"/>
          <w:szCs w:val="24"/>
        </w:rPr>
        <w:t xml:space="preserve">В случае ремонта основного средства списание материальных запасов при их установке оформляется установочным актом (приложение № 12 </w:t>
      </w:r>
      <w:r>
        <w:rPr>
          <w:sz w:val="24"/>
          <w:szCs w:val="24"/>
        </w:rPr>
        <w:t xml:space="preserve">к </w:t>
      </w:r>
      <w:r>
        <w:rPr>
          <w:sz w:val="24"/>
          <w:szCs w:val="24"/>
        </w:rPr>
        <w:t>Учетной политике казенного учреждения Чувашской Республики «Республиканский центр бухгалтерского учета» при обслуживании исполнительных органов Чувашской Республики и казенных учреждений Чувашской Республики).</w:t>
      </w:r>
    </w:p>
    <w:p>
      <w:pPr>
        <w:pStyle w:val="Normal"/>
        <w:tabs>
          <w:tab w:val="clear" w:pos="720"/>
          <w:tab w:val="left" w:pos="600" w:leader="none"/>
          <w:tab w:val="left" w:pos="808" w:leader="none"/>
        </w:tabs>
        <w:ind w:firstLine="709"/>
        <w:jc w:val="both"/>
        <w:rPr>
          <w:rFonts w:ascii="Times New Roman" w:hAnsi="Times New Roman"/>
          <w:bCs/>
          <w:color w:val="000000"/>
          <w:sz w:val="24"/>
          <w:szCs w:val="24"/>
          <w:u w:val="none"/>
          <w:shd w:fill="FFFFFF" w:val="clear"/>
          <w:lang w:eastAsia="ru-RU"/>
        </w:rPr>
      </w:pPr>
      <w:r>
        <w:rPr>
          <w:rStyle w:val="Style14"/>
          <w:bCs/>
          <w:color w:val="000000"/>
          <w:sz w:val="24"/>
          <w:szCs w:val="24"/>
          <w:u w:val="none"/>
          <w:shd w:fill="FFFFFF" w:val="clear"/>
          <w:lang w:eastAsia="ru-RU"/>
        </w:rPr>
        <w:t>При списании фактически израсходованного твердого топлива составляется Акт списания материальных запасов (ф. 0501460). Для правомерного списания топлива, субъектом учета оформляются оправдательные первичные документы, подтверждающие расход твердого топлива (акт списания дров, расчет расхода дров т. п.). Списание  материальных запасов для работы отопительных систем субъектом централизованного учета производится ежемесячно.</w:t>
      </w:r>
    </w:p>
    <w:p>
      <w:pPr>
        <w:pStyle w:val="Normal"/>
        <w:suppressAutoHyphens w:val="false"/>
        <w:ind w:firstLine="709"/>
        <w:jc w:val="both"/>
        <w:rPr>
          <w:bCs/>
          <w:color w:val="000000"/>
          <w:sz w:val="24"/>
          <w:szCs w:val="24"/>
          <w:u w:val="none"/>
          <w:shd w:fill="FFFFFF" w:val="clear"/>
          <w:lang w:eastAsia="ru-RU"/>
        </w:rPr>
      </w:pPr>
      <w:r>
        <w:rPr>
          <w:rStyle w:val="Style14"/>
          <w:bCs/>
          <w:color w:val="000000"/>
          <w:sz w:val="24"/>
          <w:szCs w:val="24"/>
          <w:u w:val="none"/>
          <w:shd w:fill="FFFFFF" w:val="clear"/>
          <w:lang w:eastAsia="ru-RU"/>
        </w:rPr>
        <w:t>Норма расхода списания твердого топлива, а именно уголь, дрова, используемые для обеспечения функционирования топливных систем устанавливаются Субъектом централизованного учета самостоятельно приказом руководителя.</w:t>
      </w:r>
    </w:p>
    <w:p>
      <w:pPr>
        <w:pStyle w:val="ListParagraph"/>
        <w:numPr>
          <w:ilvl w:val="0"/>
          <w:numId w:val="8"/>
        </w:numPr>
        <w:tabs>
          <w:tab w:val="clear" w:pos="720"/>
          <w:tab w:val="left" w:pos="405" w:leader="none"/>
          <w:tab w:val="left" w:pos="585" w:leader="none"/>
          <w:tab w:val="left" w:pos="660" w:leader="none"/>
          <w:tab w:val="left" w:pos="840" w:leader="none"/>
          <w:tab w:val="left" w:pos="855" w:leader="none"/>
          <w:tab w:val="left" w:pos="1095" w:leader="none"/>
          <w:tab w:val="left" w:pos="1527" w:leader="none"/>
        </w:tabs>
        <w:ind w:left="0" w:firstLine="709"/>
        <w:rPr>
          <w:rFonts w:ascii="Times New Roman" w:hAnsi="Times New Roman"/>
          <w:sz w:val="24"/>
          <w:szCs w:val="24"/>
        </w:rPr>
      </w:pPr>
      <w:r>
        <w:rPr>
          <w:sz w:val="24"/>
          <w:szCs w:val="24"/>
        </w:rPr>
        <w:t>Расчеты</w:t>
      </w:r>
      <w:r>
        <w:rPr>
          <w:spacing w:val="-4"/>
          <w:sz w:val="24"/>
          <w:szCs w:val="24"/>
        </w:rPr>
        <w:t xml:space="preserve"> </w:t>
      </w:r>
      <w:r>
        <w:rPr>
          <w:sz w:val="24"/>
          <w:szCs w:val="24"/>
        </w:rPr>
        <w:t>с</w:t>
      </w:r>
      <w:r>
        <w:rPr>
          <w:spacing w:val="-4"/>
          <w:sz w:val="24"/>
          <w:szCs w:val="24"/>
        </w:rPr>
        <w:t xml:space="preserve"> </w:t>
      </w:r>
      <w:r>
        <w:rPr>
          <w:sz w:val="24"/>
          <w:szCs w:val="24"/>
        </w:rPr>
        <w:t>подотчетными</w:t>
      </w:r>
      <w:r>
        <w:rPr>
          <w:spacing w:val="-3"/>
          <w:sz w:val="24"/>
          <w:szCs w:val="24"/>
        </w:rPr>
        <w:t xml:space="preserve"> </w:t>
      </w:r>
      <w:r>
        <w:rPr>
          <w:sz w:val="24"/>
          <w:szCs w:val="24"/>
        </w:rPr>
        <w:t>лицами.</w:t>
      </w:r>
    </w:p>
    <w:p>
      <w:pPr>
        <w:pStyle w:val="ListParagraph"/>
        <w:tabs>
          <w:tab w:val="clear" w:pos="720"/>
          <w:tab w:val="left" w:pos="1776" w:leader="none"/>
        </w:tabs>
        <w:ind w:left="0" w:firstLine="709"/>
        <w:rPr>
          <w:rFonts w:ascii="Times New Roman" w:hAnsi="Times New Roman"/>
          <w:sz w:val="24"/>
          <w:szCs w:val="24"/>
        </w:rPr>
      </w:pPr>
      <w:r>
        <w:rPr>
          <w:color w:val="111111"/>
          <w:sz w:val="24"/>
          <w:szCs w:val="24"/>
        </w:rPr>
        <w:t xml:space="preserve">При направлении работника Субъекта централизованного учета в служебную командировку на территории Российской Федерации возмещение расходов производится в соответствии </w:t>
      </w:r>
      <w:r>
        <w:rPr>
          <w:sz w:val="24"/>
          <w:szCs w:val="24"/>
        </w:rPr>
        <w:t>с</w:t>
      </w:r>
      <w:r>
        <w:rPr>
          <w:spacing w:val="1"/>
          <w:sz w:val="24"/>
          <w:szCs w:val="24"/>
        </w:rPr>
        <w:t xml:space="preserve"> </w:t>
      </w:r>
      <w:r>
        <w:rPr>
          <w:sz w:val="24"/>
          <w:szCs w:val="24"/>
        </w:rPr>
        <w:t>Постановлением</w:t>
      </w:r>
      <w:r>
        <w:rPr>
          <w:spacing w:val="1"/>
          <w:sz w:val="24"/>
          <w:szCs w:val="24"/>
        </w:rPr>
        <w:t xml:space="preserve"> </w:t>
      </w:r>
      <w:r>
        <w:rPr>
          <w:sz w:val="24"/>
          <w:szCs w:val="24"/>
        </w:rPr>
        <w:t>Правительства</w:t>
      </w:r>
      <w:r>
        <w:rPr>
          <w:spacing w:val="1"/>
          <w:sz w:val="24"/>
          <w:szCs w:val="24"/>
        </w:rPr>
        <w:t xml:space="preserve"> </w:t>
      </w:r>
      <w:r>
        <w:rPr>
          <w:sz w:val="24"/>
          <w:szCs w:val="24"/>
        </w:rPr>
        <w:t>РФ</w:t>
      </w:r>
      <w:r>
        <w:rPr>
          <w:spacing w:val="1"/>
          <w:sz w:val="24"/>
          <w:szCs w:val="24"/>
        </w:rPr>
        <w:t xml:space="preserve"> </w:t>
      </w:r>
      <w:r>
        <w:rPr>
          <w:sz w:val="24"/>
          <w:szCs w:val="24"/>
        </w:rPr>
        <w:t>от</w:t>
      </w:r>
      <w:r>
        <w:rPr>
          <w:spacing w:val="1"/>
          <w:sz w:val="24"/>
          <w:szCs w:val="24"/>
        </w:rPr>
        <w:t xml:space="preserve"> </w:t>
      </w:r>
      <w:r>
        <w:rPr>
          <w:sz w:val="24"/>
          <w:szCs w:val="24"/>
        </w:rPr>
        <w:t>02.10.2002</w:t>
      </w:r>
      <w:r>
        <w:rPr>
          <w:spacing w:val="1"/>
          <w:sz w:val="24"/>
          <w:szCs w:val="24"/>
        </w:rPr>
        <w:t xml:space="preserve"> </w:t>
      </w:r>
      <w:r>
        <w:rPr>
          <w:sz w:val="24"/>
          <w:szCs w:val="24"/>
        </w:rPr>
        <w:t>№</w:t>
      </w:r>
      <w:r>
        <w:rPr>
          <w:spacing w:val="1"/>
          <w:sz w:val="24"/>
          <w:szCs w:val="24"/>
        </w:rPr>
        <w:t xml:space="preserve"> </w:t>
      </w:r>
      <w:r>
        <w:rPr>
          <w:sz w:val="24"/>
          <w:szCs w:val="24"/>
        </w:rPr>
        <w:t>729</w:t>
      </w:r>
      <w:r>
        <w:rPr>
          <w:spacing w:val="1"/>
          <w:sz w:val="24"/>
          <w:szCs w:val="24"/>
        </w:rPr>
        <w:t xml:space="preserve"> </w:t>
      </w:r>
      <w:r>
        <w:rPr>
          <w:sz w:val="24"/>
          <w:szCs w:val="24"/>
        </w:rPr>
        <w:t>«О</w:t>
      </w:r>
      <w:r>
        <w:rPr>
          <w:spacing w:val="1"/>
          <w:sz w:val="24"/>
          <w:szCs w:val="24"/>
        </w:rPr>
        <w:t xml:space="preserve"> </w:t>
      </w:r>
      <w:r>
        <w:rPr>
          <w:sz w:val="24"/>
          <w:szCs w:val="24"/>
        </w:rPr>
        <w:t>размерах</w:t>
      </w:r>
      <w:r>
        <w:rPr>
          <w:spacing w:val="1"/>
          <w:sz w:val="24"/>
          <w:szCs w:val="24"/>
        </w:rPr>
        <w:t xml:space="preserve"> </w:t>
      </w:r>
      <w:r>
        <w:rPr>
          <w:sz w:val="24"/>
          <w:szCs w:val="24"/>
        </w:rPr>
        <w:t>возмещения</w:t>
      </w:r>
      <w:r>
        <w:rPr>
          <w:spacing w:val="1"/>
          <w:sz w:val="24"/>
          <w:szCs w:val="24"/>
        </w:rPr>
        <w:t xml:space="preserve"> </w:t>
      </w:r>
      <w:r>
        <w:rPr>
          <w:sz w:val="24"/>
          <w:szCs w:val="24"/>
        </w:rPr>
        <w:t>расходов,</w:t>
      </w:r>
      <w:r>
        <w:rPr>
          <w:spacing w:val="1"/>
          <w:sz w:val="24"/>
          <w:szCs w:val="24"/>
        </w:rPr>
        <w:t xml:space="preserve"> </w:t>
      </w:r>
      <w:r>
        <w:rPr>
          <w:sz w:val="24"/>
          <w:szCs w:val="24"/>
        </w:rPr>
        <w:t>связанных</w:t>
      </w:r>
      <w:r>
        <w:rPr>
          <w:spacing w:val="-15"/>
          <w:sz w:val="24"/>
          <w:szCs w:val="24"/>
        </w:rPr>
        <w:t xml:space="preserve"> </w:t>
      </w:r>
      <w:r>
        <w:rPr>
          <w:sz w:val="24"/>
          <w:szCs w:val="24"/>
        </w:rPr>
        <w:t>со</w:t>
      </w:r>
      <w:r>
        <w:rPr>
          <w:spacing w:val="-15"/>
          <w:sz w:val="24"/>
          <w:szCs w:val="24"/>
        </w:rPr>
        <w:t xml:space="preserve"> </w:t>
      </w:r>
      <w:r>
        <w:rPr>
          <w:sz w:val="24"/>
          <w:szCs w:val="24"/>
        </w:rPr>
        <w:t>служебными</w:t>
      </w:r>
      <w:r>
        <w:rPr>
          <w:spacing w:val="-15"/>
          <w:sz w:val="24"/>
          <w:szCs w:val="24"/>
        </w:rPr>
        <w:t xml:space="preserve"> </w:t>
      </w:r>
      <w:r>
        <w:rPr>
          <w:sz w:val="24"/>
          <w:szCs w:val="24"/>
        </w:rPr>
        <w:t>командировками</w:t>
      </w:r>
      <w:r>
        <w:rPr>
          <w:spacing w:val="-17"/>
          <w:sz w:val="24"/>
          <w:szCs w:val="24"/>
        </w:rPr>
        <w:t xml:space="preserve"> </w:t>
      </w:r>
      <w:r>
        <w:rPr>
          <w:sz w:val="24"/>
          <w:szCs w:val="24"/>
        </w:rPr>
        <w:t>на</w:t>
      </w:r>
      <w:r>
        <w:rPr>
          <w:spacing w:val="-15"/>
          <w:sz w:val="24"/>
          <w:szCs w:val="24"/>
        </w:rPr>
        <w:t xml:space="preserve"> </w:t>
      </w:r>
      <w:r>
        <w:rPr>
          <w:sz w:val="24"/>
          <w:szCs w:val="24"/>
        </w:rPr>
        <w:t>территории</w:t>
      </w:r>
      <w:r>
        <w:rPr>
          <w:spacing w:val="-15"/>
          <w:sz w:val="24"/>
          <w:szCs w:val="24"/>
        </w:rPr>
        <w:t xml:space="preserve"> </w:t>
      </w:r>
      <w:r>
        <w:rPr>
          <w:sz w:val="24"/>
          <w:szCs w:val="24"/>
        </w:rPr>
        <w:t>Российской</w:t>
      </w:r>
      <w:r>
        <w:rPr>
          <w:spacing w:val="-14"/>
          <w:sz w:val="24"/>
          <w:szCs w:val="24"/>
        </w:rPr>
        <w:t xml:space="preserve"> </w:t>
      </w:r>
      <w:r>
        <w:rPr>
          <w:sz w:val="24"/>
          <w:szCs w:val="24"/>
        </w:rPr>
        <w:t>Федерации,</w:t>
      </w:r>
      <w:r>
        <w:rPr>
          <w:spacing w:val="-68"/>
          <w:sz w:val="24"/>
          <w:szCs w:val="24"/>
        </w:rPr>
        <w:t xml:space="preserve"> </w:t>
      </w:r>
      <w:r>
        <w:rPr>
          <w:sz w:val="24"/>
          <w:szCs w:val="24"/>
        </w:rPr>
        <w:t>работникам,</w:t>
      </w:r>
      <w:r>
        <w:rPr>
          <w:spacing w:val="1"/>
          <w:sz w:val="24"/>
          <w:szCs w:val="24"/>
        </w:rPr>
        <w:t xml:space="preserve"> </w:t>
      </w:r>
      <w:r>
        <w:rPr>
          <w:sz w:val="24"/>
          <w:szCs w:val="24"/>
        </w:rPr>
        <w:t>заключившим</w:t>
      </w:r>
      <w:r>
        <w:rPr>
          <w:spacing w:val="1"/>
          <w:sz w:val="24"/>
          <w:szCs w:val="24"/>
        </w:rPr>
        <w:t xml:space="preserve"> </w:t>
      </w:r>
      <w:r>
        <w:rPr>
          <w:sz w:val="24"/>
          <w:szCs w:val="24"/>
        </w:rPr>
        <w:t>трудовой</w:t>
      </w:r>
      <w:r>
        <w:rPr>
          <w:spacing w:val="1"/>
          <w:sz w:val="24"/>
          <w:szCs w:val="24"/>
        </w:rPr>
        <w:t xml:space="preserve"> </w:t>
      </w:r>
      <w:r>
        <w:rPr>
          <w:sz w:val="24"/>
          <w:szCs w:val="24"/>
        </w:rPr>
        <w:t>договор</w:t>
      </w:r>
      <w:r>
        <w:rPr>
          <w:spacing w:val="1"/>
          <w:sz w:val="24"/>
          <w:szCs w:val="24"/>
        </w:rPr>
        <w:t xml:space="preserve"> </w:t>
      </w:r>
      <w:r>
        <w:rPr>
          <w:sz w:val="24"/>
          <w:szCs w:val="24"/>
        </w:rPr>
        <w:t>о</w:t>
      </w:r>
      <w:r>
        <w:rPr>
          <w:spacing w:val="1"/>
          <w:sz w:val="24"/>
          <w:szCs w:val="24"/>
        </w:rPr>
        <w:t xml:space="preserve"> </w:t>
      </w:r>
      <w:r>
        <w:rPr>
          <w:sz w:val="24"/>
          <w:szCs w:val="24"/>
        </w:rPr>
        <w:t>работе</w:t>
      </w:r>
      <w:r>
        <w:rPr>
          <w:spacing w:val="1"/>
          <w:sz w:val="24"/>
          <w:szCs w:val="24"/>
        </w:rPr>
        <w:t xml:space="preserve"> </w:t>
      </w:r>
      <w:r>
        <w:rPr>
          <w:sz w:val="24"/>
          <w:szCs w:val="24"/>
        </w:rPr>
        <w:t>в</w:t>
      </w:r>
      <w:r>
        <w:rPr>
          <w:spacing w:val="1"/>
          <w:sz w:val="24"/>
          <w:szCs w:val="24"/>
        </w:rPr>
        <w:t xml:space="preserve"> </w:t>
      </w:r>
      <w:r>
        <w:rPr>
          <w:sz w:val="24"/>
          <w:szCs w:val="24"/>
        </w:rPr>
        <w:t>федеральных</w:t>
      </w:r>
      <w:r>
        <w:rPr>
          <w:spacing w:val="1"/>
          <w:sz w:val="24"/>
          <w:szCs w:val="24"/>
        </w:rPr>
        <w:t xml:space="preserve"> </w:t>
      </w:r>
      <w:r>
        <w:rPr>
          <w:sz w:val="24"/>
          <w:szCs w:val="24"/>
        </w:rPr>
        <w:t>государственных органах, работникам государственных внебюджетных фондов</w:t>
      </w:r>
      <w:r>
        <w:rPr>
          <w:spacing w:val="1"/>
          <w:sz w:val="24"/>
          <w:szCs w:val="24"/>
        </w:rPr>
        <w:t xml:space="preserve"> </w:t>
      </w:r>
      <w:r>
        <w:rPr>
          <w:sz w:val="24"/>
          <w:szCs w:val="24"/>
        </w:rPr>
        <w:t>Российской</w:t>
      </w:r>
      <w:r>
        <w:rPr>
          <w:spacing w:val="-1"/>
          <w:sz w:val="24"/>
          <w:szCs w:val="24"/>
        </w:rPr>
        <w:t xml:space="preserve"> </w:t>
      </w:r>
      <w:r>
        <w:rPr>
          <w:sz w:val="24"/>
          <w:szCs w:val="24"/>
        </w:rPr>
        <w:t>Федерации,</w:t>
      </w:r>
      <w:r>
        <w:rPr>
          <w:spacing w:val="-2"/>
          <w:sz w:val="24"/>
          <w:szCs w:val="24"/>
        </w:rPr>
        <w:t xml:space="preserve"> </w:t>
      </w:r>
      <w:r>
        <w:rPr>
          <w:sz w:val="24"/>
          <w:szCs w:val="24"/>
        </w:rPr>
        <w:t>федеральных государственных учреждений» и Постановлением Кабинета Министров Чувашской Республики от 09.04.2015 №109 «О</w:t>
      </w:r>
      <w:r>
        <w:rPr>
          <w:spacing w:val="1"/>
          <w:sz w:val="24"/>
          <w:szCs w:val="24"/>
        </w:rPr>
        <w:t xml:space="preserve"> порядке и </w:t>
      </w:r>
      <w:r>
        <w:rPr>
          <w:sz w:val="24"/>
          <w:szCs w:val="24"/>
        </w:rPr>
        <w:t>размерах</w:t>
      </w:r>
      <w:r>
        <w:rPr>
          <w:spacing w:val="1"/>
          <w:sz w:val="24"/>
          <w:szCs w:val="24"/>
        </w:rPr>
        <w:t xml:space="preserve"> </w:t>
      </w:r>
      <w:r>
        <w:rPr>
          <w:sz w:val="24"/>
          <w:szCs w:val="24"/>
        </w:rPr>
        <w:t>возмещения</w:t>
      </w:r>
      <w:r>
        <w:rPr>
          <w:spacing w:val="1"/>
          <w:sz w:val="24"/>
          <w:szCs w:val="24"/>
        </w:rPr>
        <w:t xml:space="preserve"> </w:t>
      </w:r>
      <w:r>
        <w:rPr>
          <w:sz w:val="24"/>
          <w:szCs w:val="24"/>
        </w:rPr>
        <w:t>расходов,</w:t>
      </w:r>
      <w:r>
        <w:rPr>
          <w:spacing w:val="1"/>
          <w:sz w:val="24"/>
          <w:szCs w:val="24"/>
        </w:rPr>
        <w:t xml:space="preserve"> </w:t>
      </w:r>
      <w:r>
        <w:rPr>
          <w:sz w:val="24"/>
          <w:szCs w:val="24"/>
        </w:rPr>
        <w:t>связанных</w:t>
      </w:r>
      <w:r>
        <w:rPr>
          <w:spacing w:val="-15"/>
          <w:sz w:val="24"/>
          <w:szCs w:val="24"/>
        </w:rPr>
        <w:t xml:space="preserve"> </w:t>
      </w:r>
      <w:r>
        <w:rPr>
          <w:sz w:val="24"/>
          <w:szCs w:val="24"/>
        </w:rPr>
        <w:t>со</w:t>
      </w:r>
      <w:r>
        <w:rPr>
          <w:spacing w:val="-15"/>
          <w:sz w:val="24"/>
          <w:szCs w:val="24"/>
        </w:rPr>
        <w:t xml:space="preserve"> </w:t>
      </w:r>
      <w:r>
        <w:rPr>
          <w:sz w:val="24"/>
          <w:szCs w:val="24"/>
        </w:rPr>
        <w:t>служебными</w:t>
      </w:r>
      <w:r>
        <w:rPr>
          <w:spacing w:val="-15"/>
          <w:sz w:val="24"/>
          <w:szCs w:val="24"/>
        </w:rPr>
        <w:t xml:space="preserve"> </w:t>
      </w:r>
      <w:r>
        <w:rPr>
          <w:sz w:val="24"/>
          <w:szCs w:val="24"/>
        </w:rPr>
        <w:t>командировками, работникам, заключившим</w:t>
      </w:r>
      <w:r>
        <w:rPr>
          <w:spacing w:val="1"/>
          <w:sz w:val="24"/>
          <w:szCs w:val="24"/>
        </w:rPr>
        <w:t xml:space="preserve"> </w:t>
      </w:r>
      <w:r>
        <w:rPr>
          <w:sz w:val="24"/>
          <w:szCs w:val="24"/>
        </w:rPr>
        <w:t>трудовой</w:t>
      </w:r>
      <w:r>
        <w:rPr>
          <w:spacing w:val="1"/>
          <w:sz w:val="24"/>
          <w:szCs w:val="24"/>
        </w:rPr>
        <w:t xml:space="preserve"> </w:t>
      </w:r>
      <w:r>
        <w:rPr>
          <w:sz w:val="24"/>
          <w:szCs w:val="24"/>
        </w:rPr>
        <w:t>договор</w:t>
      </w:r>
      <w:r>
        <w:rPr>
          <w:spacing w:val="1"/>
          <w:sz w:val="24"/>
          <w:szCs w:val="24"/>
        </w:rPr>
        <w:t xml:space="preserve"> </w:t>
      </w:r>
      <w:r>
        <w:rPr>
          <w:sz w:val="24"/>
          <w:szCs w:val="24"/>
        </w:rPr>
        <w:t>о</w:t>
      </w:r>
      <w:r>
        <w:rPr>
          <w:spacing w:val="1"/>
          <w:sz w:val="24"/>
          <w:szCs w:val="24"/>
        </w:rPr>
        <w:t xml:space="preserve"> </w:t>
      </w:r>
      <w:r>
        <w:rPr>
          <w:sz w:val="24"/>
          <w:szCs w:val="24"/>
        </w:rPr>
        <w:t>работе</w:t>
      </w:r>
      <w:r>
        <w:rPr>
          <w:spacing w:val="1"/>
          <w:sz w:val="24"/>
          <w:szCs w:val="24"/>
        </w:rPr>
        <w:t xml:space="preserve"> </w:t>
      </w:r>
      <w:r>
        <w:rPr>
          <w:sz w:val="24"/>
          <w:szCs w:val="24"/>
        </w:rPr>
        <w:t>в</w:t>
      </w:r>
      <w:r>
        <w:rPr>
          <w:spacing w:val="1"/>
          <w:sz w:val="24"/>
          <w:szCs w:val="24"/>
        </w:rPr>
        <w:t xml:space="preserve"> </w:t>
      </w:r>
      <w:r>
        <w:rPr>
          <w:sz w:val="24"/>
          <w:szCs w:val="24"/>
        </w:rPr>
        <w:t>органах государственной власти Чувашской Республики, работникам Территориального фонда</w:t>
      </w:r>
      <w:r>
        <w:rPr>
          <w:spacing w:val="1"/>
          <w:sz w:val="24"/>
          <w:szCs w:val="24"/>
        </w:rPr>
        <w:t xml:space="preserve"> обязательного медицинского страхования Чувашской Республики или</w:t>
      </w:r>
      <w:r>
        <w:rPr>
          <w:sz w:val="24"/>
          <w:szCs w:val="24"/>
        </w:rPr>
        <w:t xml:space="preserve"> государственных учреждений </w:t>
      </w:r>
      <w:r>
        <w:rPr>
          <w:spacing w:val="1"/>
          <w:sz w:val="24"/>
          <w:szCs w:val="24"/>
        </w:rPr>
        <w:t>Чувашской Республики»</w:t>
      </w:r>
      <w:r>
        <w:rPr>
          <w:sz w:val="24"/>
          <w:szCs w:val="24"/>
        </w:rPr>
        <w:t>.</w:t>
      </w:r>
    </w:p>
    <w:p>
      <w:pPr>
        <w:pStyle w:val="ListParagraph"/>
        <w:tabs>
          <w:tab w:val="clear" w:pos="720"/>
          <w:tab w:val="left" w:pos="1782" w:leader="none"/>
        </w:tabs>
        <w:ind w:left="0" w:firstLine="709"/>
        <w:rPr>
          <w:rFonts w:ascii="Times New Roman" w:hAnsi="Times New Roman"/>
          <w:sz w:val="24"/>
          <w:szCs w:val="24"/>
        </w:rPr>
      </w:pPr>
      <w:r>
        <w:rPr>
          <w:sz w:val="24"/>
          <w:szCs w:val="24"/>
        </w:rPr>
        <w:t>Передача выданных (перечисленных) под отчет денежных средств</w:t>
      </w:r>
      <w:r>
        <w:rPr>
          <w:spacing w:val="1"/>
          <w:sz w:val="24"/>
          <w:szCs w:val="24"/>
        </w:rPr>
        <w:t xml:space="preserve"> </w:t>
      </w:r>
      <w:r>
        <w:rPr>
          <w:sz w:val="24"/>
          <w:szCs w:val="24"/>
        </w:rPr>
        <w:t>одним</w:t>
      </w:r>
      <w:r>
        <w:rPr>
          <w:spacing w:val="-1"/>
          <w:sz w:val="24"/>
          <w:szCs w:val="24"/>
        </w:rPr>
        <w:t xml:space="preserve"> </w:t>
      </w:r>
      <w:r>
        <w:rPr>
          <w:sz w:val="24"/>
          <w:szCs w:val="24"/>
        </w:rPr>
        <w:t>лицом</w:t>
      </w:r>
      <w:r>
        <w:rPr>
          <w:spacing w:val="-3"/>
          <w:sz w:val="24"/>
          <w:szCs w:val="24"/>
        </w:rPr>
        <w:t xml:space="preserve"> </w:t>
      </w:r>
      <w:r>
        <w:rPr>
          <w:sz w:val="24"/>
          <w:szCs w:val="24"/>
        </w:rPr>
        <w:t>другому</w:t>
      </w:r>
      <w:r>
        <w:rPr>
          <w:spacing w:val="1"/>
          <w:sz w:val="24"/>
          <w:szCs w:val="24"/>
        </w:rPr>
        <w:t xml:space="preserve"> </w:t>
      </w:r>
      <w:r>
        <w:rPr>
          <w:sz w:val="24"/>
          <w:szCs w:val="24"/>
        </w:rPr>
        <w:t>запрещается.</w:t>
      </w:r>
    </w:p>
    <w:p>
      <w:pPr>
        <w:pStyle w:val="ListParagraph"/>
        <w:numPr>
          <w:ilvl w:val="0"/>
          <w:numId w:val="8"/>
        </w:numPr>
        <w:tabs>
          <w:tab w:val="left" w:pos="645" w:leader="none"/>
          <w:tab w:val="left" w:pos="720" w:leader="none"/>
          <w:tab w:val="left" w:pos="810" w:leader="none"/>
          <w:tab w:val="left" w:pos="1155" w:leader="none"/>
          <w:tab w:val="left" w:pos="1814" w:leader="none"/>
          <w:tab w:val="left" w:pos="1815" w:leader="none"/>
        </w:tabs>
        <w:ind w:left="0" w:firstLine="709"/>
        <w:jc w:val="left"/>
        <w:rPr>
          <w:rFonts w:ascii="Times New Roman" w:hAnsi="Times New Roman"/>
          <w:sz w:val="24"/>
          <w:szCs w:val="24"/>
        </w:rPr>
      </w:pPr>
      <w:r>
        <w:rPr>
          <w:sz w:val="24"/>
          <w:szCs w:val="24"/>
        </w:rPr>
        <w:t>Бухгалтерский</w:t>
      </w:r>
      <w:r>
        <w:rPr>
          <w:spacing w:val="6"/>
          <w:sz w:val="24"/>
          <w:szCs w:val="24"/>
        </w:rPr>
        <w:t xml:space="preserve"> </w:t>
      </w:r>
      <w:r>
        <w:rPr>
          <w:sz w:val="24"/>
          <w:szCs w:val="24"/>
        </w:rPr>
        <w:t>учет</w:t>
      </w:r>
      <w:r>
        <w:rPr>
          <w:spacing w:val="6"/>
          <w:sz w:val="24"/>
          <w:szCs w:val="24"/>
        </w:rPr>
        <w:t xml:space="preserve"> </w:t>
      </w:r>
      <w:r>
        <w:rPr>
          <w:sz w:val="24"/>
          <w:szCs w:val="24"/>
        </w:rPr>
        <w:t>затрат</w:t>
      </w:r>
      <w:r>
        <w:rPr>
          <w:spacing w:val="7"/>
          <w:sz w:val="24"/>
          <w:szCs w:val="24"/>
        </w:rPr>
        <w:t xml:space="preserve"> </w:t>
      </w:r>
      <w:r>
        <w:rPr>
          <w:sz w:val="24"/>
          <w:szCs w:val="24"/>
        </w:rPr>
        <w:t>на</w:t>
      </w:r>
      <w:r>
        <w:rPr>
          <w:spacing w:val="6"/>
          <w:sz w:val="24"/>
          <w:szCs w:val="24"/>
        </w:rPr>
        <w:t xml:space="preserve"> </w:t>
      </w:r>
      <w:r>
        <w:rPr>
          <w:sz w:val="24"/>
          <w:szCs w:val="24"/>
        </w:rPr>
        <w:t>изготовление</w:t>
      </w:r>
      <w:r>
        <w:rPr>
          <w:spacing w:val="6"/>
          <w:sz w:val="24"/>
          <w:szCs w:val="24"/>
        </w:rPr>
        <w:t xml:space="preserve"> </w:t>
      </w:r>
      <w:r>
        <w:rPr>
          <w:sz w:val="24"/>
          <w:szCs w:val="24"/>
        </w:rPr>
        <w:t>продукции,</w:t>
      </w:r>
      <w:r>
        <w:rPr>
          <w:spacing w:val="6"/>
          <w:sz w:val="24"/>
          <w:szCs w:val="24"/>
        </w:rPr>
        <w:t xml:space="preserve"> </w:t>
      </w:r>
      <w:r>
        <w:rPr>
          <w:sz w:val="24"/>
          <w:szCs w:val="24"/>
        </w:rPr>
        <w:t>выполнение</w:t>
      </w:r>
      <w:r>
        <w:rPr>
          <w:spacing w:val="-67"/>
          <w:sz w:val="24"/>
          <w:szCs w:val="24"/>
        </w:rPr>
        <w:t xml:space="preserve"> </w:t>
      </w:r>
      <w:r>
        <w:rPr>
          <w:sz w:val="24"/>
          <w:szCs w:val="24"/>
        </w:rPr>
        <w:t>работ,</w:t>
      </w:r>
      <w:r>
        <w:rPr>
          <w:spacing w:val="-5"/>
          <w:sz w:val="24"/>
          <w:szCs w:val="24"/>
        </w:rPr>
        <w:t xml:space="preserve"> </w:t>
      </w:r>
      <w:r>
        <w:rPr>
          <w:sz w:val="24"/>
          <w:szCs w:val="24"/>
        </w:rPr>
        <w:t>ока-зание</w:t>
      </w:r>
      <w:r>
        <w:rPr>
          <w:spacing w:val="-3"/>
          <w:sz w:val="24"/>
          <w:szCs w:val="24"/>
        </w:rPr>
        <w:t xml:space="preserve"> </w:t>
      </w:r>
      <w:r>
        <w:rPr>
          <w:sz w:val="24"/>
          <w:szCs w:val="24"/>
        </w:rPr>
        <w:t>услуг.</w:t>
      </w:r>
    </w:p>
    <w:p>
      <w:pPr>
        <w:pStyle w:val="ListParagraph"/>
        <w:tabs>
          <w:tab w:val="clear" w:pos="720"/>
          <w:tab w:val="left" w:pos="1814" w:leader="none"/>
          <w:tab w:val="left" w:pos="1815" w:leader="none"/>
        </w:tabs>
        <w:ind w:left="0" w:firstLine="709"/>
        <w:rPr>
          <w:rFonts w:ascii="Times New Roman" w:hAnsi="Times New Roman"/>
          <w:sz w:val="24"/>
          <w:szCs w:val="24"/>
        </w:rPr>
      </w:pPr>
      <w:r>
        <w:rPr>
          <w:color w:val="000000"/>
          <w:sz w:val="24"/>
          <w:szCs w:val="24"/>
        </w:rPr>
        <w:t xml:space="preserve">Учет расходов по формированию себестоимости ведется раздельно по группам видов услуг (работ, готовой продукции). Перечень видов услуг  (работ, готовой продукции) </w:t>
      </w:r>
      <w:r>
        <w:rPr>
          <w:color w:val="000000"/>
          <w:sz w:val="24"/>
          <w:szCs w:val="24"/>
          <w:lang w:eastAsia="ru-RU"/>
        </w:rPr>
        <w:t>определяется локальным нормативным актом Субъекта централизованного учета в разрезе  видов деятельности (финансового обеспечения).</w:t>
      </w:r>
    </w:p>
    <w:p>
      <w:pPr>
        <w:pStyle w:val="ListParagraph"/>
        <w:tabs>
          <w:tab w:val="clear" w:pos="720"/>
          <w:tab w:val="left" w:pos="1245" w:leader="none"/>
        </w:tabs>
        <w:ind w:left="0" w:firstLine="709"/>
        <w:rPr>
          <w:rFonts w:ascii="Times New Roman" w:hAnsi="Times New Roman"/>
          <w:sz w:val="24"/>
          <w:szCs w:val="24"/>
        </w:rPr>
      </w:pPr>
      <w:r>
        <w:rPr>
          <w:sz w:val="24"/>
          <w:szCs w:val="24"/>
        </w:rPr>
        <w:t>Затраты</w:t>
      </w:r>
      <w:r>
        <w:rPr>
          <w:spacing w:val="22"/>
          <w:sz w:val="24"/>
          <w:szCs w:val="24"/>
        </w:rPr>
        <w:t xml:space="preserve"> </w:t>
      </w:r>
      <w:r>
        <w:rPr>
          <w:sz w:val="24"/>
          <w:szCs w:val="24"/>
        </w:rPr>
        <w:t>при</w:t>
      </w:r>
      <w:r>
        <w:rPr>
          <w:spacing w:val="19"/>
          <w:sz w:val="24"/>
          <w:szCs w:val="24"/>
        </w:rPr>
        <w:t xml:space="preserve"> </w:t>
      </w:r>
      <w:r>
        <w:rPr>
          <w:sz w:val="24"/>
          <w:szCs w:val="24"/>
        </w:rPr>
        <w:t>изготовлении</w:t>
      </w:r>
      <w:r>
        <w:rPr>
          <w:spacing w:val="22"/>
          <w:sz w:val="24"/>
          <w:szCs w:val="24"/>
        </w:rPr>
        <w:t xml:space="preserve"> </w:t>
      </w:r>
      <w:r>
        <w:rPr>
          <w:sz w:val="24"/>
          <w:szCs w:val="24"/>
        </w:rPr>
        <w:t>продукции,</w:t>
      </w:r>
      <w:r>
        <w:rPr>
          <w:spacing w:val="21"/>
          <w:sz w:val="24"/>
          <w:szCs w:val="24"/>
        </w:rPr>
        <w:t xml:space="preserve"> </w:t>
      </w:r>
      <w:r>
        <w:rPr>
          <w:sz w:val="24"/>
          <w:szCs w:val="24"/>
        </w:rPr>
        <w:t>выполнении</w:t>
      </w:r>
      <w:r>
        <w:rPr>
          <w:spacing w:val="20"/>
          <w:sz w:val="24"/>
          <w:szCs w:val="24"/>
        </w:rPr>
        <w:t xml:space="preserve"> </w:t>
      </w:r>
      <w:r>
        <w:rPr>
          <w:sz w:val="24"/>
          <w:szCs w:val="24"/>
        </w:rPr>
        <w:t>работ,</w:t>
      </w:r>
      <w:r>
        <w:rPr>
          <w:spacing w:val="18"/>
          <w:sz w:val="24"/>
          <w:szCs w:val="24"/>
        </w:rPr>
        <w:t xml:space="preserve"> </w:t>
      </w:r>
      <w:r>
        <w:rPr>
          <w:sz w:val="24"/>
          <w:szCs w:val="24"/>
        </w:rPr>
        <w:t>оказании</w:t>
      </w:r>
      <w:r>
        <w:rPr>
          <w:spacing w:val="-67"/>
          <w:sz w:val="24"/>
          <w:szCs w:val="24"/>
        </w:rPr>
        <w:t xml:space="preserve"> </w:t>
      </w:r>
      <w:r>
        <w:rPr>
          <w:sz w:val="24"/>
          <w:szCs w:val="24"/>
        </w:rPr>
        <w:t>услуг</w:t>
      </w:r>
      <w:r>
        <w:rPr>
          <w:spacing w:val="-4"/>
          <w:sz w:val="24"/>
          <w:szCs w:val="24"/>
        </w:rPr>
        <w:t xml:space="preserve"> </w:t>
      </w:r>
      <w:r>
        <w:rPr>
          <w:sz w:val="24"/>
          <w:szCs w:val="24"/>
        </w:rPr>
        <w:t>распре-деляются на:</w:t>
      </w:r>
    </w:p>
    <w:p>
      <w:pPr>
        <w:pStyle w:val="ListParagraph"/>
        <w:numPr>
          <w:ilvl w:val="0"/>
          <w:numId w:val="4"/>
        </w:numPr>
        <w:tabs>
          <w:tab w:val="clear" w:pos="720"/>
          <w:tab w:val="left" w:pos="885" w:leader="none"/>
          <w:tab w:val="left" w:pos="1695" w:leader="none"/>
        </w:tabs>
        <w:ind w:left="0" w:firstLine="709"/>
        <w:jc w:val="left"/>
        <w:rPr>
          <w:rFonts w:ascii="Times New Roman" w:hAnsi="Times New Roman"/>
          <w:sz w:val="24"/>
          <w:szCs w:val="24"/>
        </w:rPr>
      </w:pPr>
      <w:r>
        <w:rPr>
          <w:sz w:val="24"/>
          <w:szCs w:val="24"/>
        </w:rPr>
        <w:t>прямые,</w:t>
      </w:r>
    </w:p>
    <w:p>
      <w:pPr>
        <w:pStyle w:val="ListParagraph"/>
        <w:numPr>
          <w:ilvl w:val="0"/>
          <w:numId w:val="4"/>
        </w:numPr>
        <w:tabs>
          <w:tab w:val="clear" w:pos="720"/>
          <w:tab w:val="left" w:pos="690" w:leader="none"/>
          <w:tab w:val="left" w:pos="960" w:leader="none"/>
          <w:tab w:val="left" w:pos="1695" w:leader="none"/>
        </w:tabs>
        <w:ind w:left="0" w:firstLine="709"/>
        <w:jc w:val="left"/>
        <w:rPr>
          <w:rFonts w:ascii="Times New Roman" w:hAnsi="Times New Roman"/>
          <w:sz w:val="24"/>
          <w:szCs w:val="24"/>
        </w:rPr>
      </w:pPr>
      <w:r>
        <w:rPr>
          <w:sz w:val="24"/>
          <w:szCs w:val="24"/>
        </w:rPr>
        <w:t>накладные,</w:t>
      </w:r>
    </w:p>
    <w:p>
      <w:pPr>
        <w:pStyle w:val="ListParagraph"/>
        <w:numPr>
          <w:ilvl w:val="0"/>
          <w:numId w:val="4"/>
        </w:numPr>
        <w:tabs>
          <w:tab w:val="clear" w:pos="720"/>
          <w:tab w:val="left" w:pos="675" w:leader="none"/>
          <w:tab w:val="left" w:pos="735" w:leader="none"/>
          <w:tab w:val="left" w:pos="855" w:leader="none"/>
          <w:tab w:val="left" w:pos="975" w:leader="none"/>
          <w:tab w:val="left" w:pos="1695" w:leader="none"/>
        </w:tabs>
        <w:ind w:left="0" w:firstLine="709"/>
        <w:jc w:val="left"/>
        <w:rPr>
          <w:rFonts w:ascii="Times New Roman" w:hAnsi="Times New Roman"/>
          <w:sz w:val="24"/>
          <w:szCs w:val="24"/>
        </w:rPr>
      </w:pPr>
      <w:r>
        <w:rPr>
          <w:sz w:val="24"/>
          <w:szCs w:val="24"/>
        </w:rPr>
        <w:t>общехозяйственные.</w:t>
      </w:r>
    </w:p>
    <w:p>
      <w:pPr>
        <w:pStyle w:val="Normal"/>
        <w:tabs>
          <w:tab w:val="clear" w:pos="720"/>
          <w:tab w:val="left" w:pos="567" w:leader="none"/>
        </w:tabs>
        <w:ind w:firstLine="709"/>
        <w:jc w:val="both"/>
        <w:rPr>
          <w:lang w:eastAsia="ru-RU"/>
        </w:rPr>
      </w:pPr>
      <w:r>
        <w:rPr>
          <w:sz w:val="24"/>
          <w:szCs w:val="24"/>
          <w:lang w:eastAsia="ru-RU"/>
        </w:rPr>
        <w:t xml:space="preserve">Перечень таких расходов, код финансового обеспечения, учитывающий специфику видов деятельности, отраслевую принадлежность, ассортимент продукции, применяемые технологии, определяется локальным нормативным актом Субъекта централизованного учета и (или) на основании приказа учредителя об утверждении значений нормативных затрат на оказание государственных услуг. </w:t>
      </w:r>
    </w:p>
    <w:p>
      <w:pPr>
        <w:pStyle w:val="ListParagraph"/>
        <w:tabs>
          <w:tab w:val="clear" w:pos="720"/>
          <w:tab w:val="left" w:pos="2081" w:leader="none"/>
        </w:tabs>
        <w:ind w:left="0" w:firstLine="709"/>
        <w:rPr>
          <w:rFonts w:ascii="Times New Roman" w:hAnsi="Times New Roman"/>
          <w:sz w:val="24"/>
          <w:szCs w:val="24"/>
        </w:rPr>
      </w:pPr>
      <w:r>
        <w:rPr>
          <w:sz w:val="24"/>
          <w:szCs w:val="24"/>
        </w:rPr>
        <w:t>В</w:t>
      </w:r>
      <w:r>
        <w:rPr>
          <w:spacing w:val="1"/>
          <w:sz w:val="24"/>
          <w:szCs w:val="24"/>
        </w:rPr>
        <w:t xml:space="preserve"> </w:t>
      </w:r>
      <w:r>
        <w:rPr>
          <w:sz w:val="24"/>
          <w:szCs w:val="24"/>
        </w:rPr>
        <w:t>составе</w:t>
      </w:r>
      <w:r>
        <w:rPr>
          <w:spacing w:val="1"/>
          <w:sz w:val="24"/>
          <w:szCs w:val="24"/>
        </w:rPr>
        <w:t xml:space="preserve"> </w:t>
      </w:r>
      <w:r>
        <w:rPr>
          <w:sz w:val="24"/>
          <w:szCs w:val="24"/>
        </w:rPr>
        <w:t>прямых</w:t>
      </w:r>
      <w:r>
        <w:rPr>
          <w:spacing w:val="1"/>
          <w:sz w:val="24"/>
          <w:szCs w:val="24"/>
        </w:rPr>
        <w:t xml:space="preserve"> </w:t>
      </w:r>
      <w:r>
        <w:rPr>
          <w:sz w:val="24"/>
          <w:szCs w:val="24"/>
        </w:rPr>
        <w:t>затрат</w:t>
      </w:r>
      <w:r>
        <w:rPr>
          <w:spacing w:val="1"/>
          <w:sz w:val="24"/>
          <w:szCs w:val="24"/>
        </w:rPr>
        <w:t xml:space="preserve"> </w:t>
      </w:r>
      <w:r>
        <w:rPr>
          <w:color w:val="21272E"/>
          <w:spacing w:val="1"/>
          <w:sz w:val="24"/>
          <w:szCs w:val="24"/>
        </w:rPr>
        <w:t>на</w:t>
      </w:r>
      <w:r>
        <w:rPr>
          <w:color w:val="21272E"/>
          <w:spacing w:val="102"/>
          <w:sz w:val="24"/>
          <w:szCs w:val="24"/>
        </w:rPr>
        <w:t xml:space="preserve"> </w:t>
      </w:r>
      <w:r>
        <w:rPr>
          <w:color w:val="21272E"/>
          <w:spacing w:val="1"/>
          <w:sz w:val="24"/>
          <w:szCs w:val="24"/>
        </w:rPr>
        <w:t>счете</w:t>
      </w:r>
      <w:r>
        <w:rPr>
          <w:color w:val="21272E"/>
          <w:spacing w:val="99"/>
          <w:sz w:val="24"/>
          <w:szCs w:val="24"/>
        </w:rPr>
        <w:t xml:space="preserve"> </w:t>
      </w:r>
      <w:r>
        <w:rPr>
          <w:color w:val="21272E"/>
          <w:spacing w:val="1"/>
          <w:sz w:val="24"/>
          <w:szCs w:val="24"/>
        </w:rPr>
        <w:t xml:space="preserve">109.60 </w:t>
      </w:r>
      <w:r>
        <w:rPr>
          <w:color w:val="212121"/>
          <w:spacing w:val="1"/>
          <w:sz w:val="24"/>
          <w:szCs w:val="24"/>
        </w:rPr>
        <w:t>«Себестоимость</w:t>
      </w:r>
      <w:r>
        <w:rPr>
          <w:color w:val="212121"/>
          <w:spacing w:val="-3"/>
          <w:sz w:val="24"/>
          <w:szCs w:val="24"/>
        </w:rPr>
        <w:t xml:space="preserve"> </w:t>
      </w:r>
      <w:r>
        <w:rPr>
          <w:color w:val="212121"/>
          <w:spacing w:val="1"/>
          <w:sz w:val="24"/>
          <w:szCs w:val="24"/>
        </w:rPr>
        <w:t>готовой продукции,</w:t>
      </w:r>
      <w:r>
        <w:rPr>
          <w:color w:val="212121"/>
          <w:spacing w:val="-2"/>
          <w:sz w:val="24"/>
          <w:szCs w:val="24"/>
        </w:rPr>
        <w:t xml:space="preserve"> </w:t>
      </w:r>
      <w:r>
        <w:rPr>
          <w:color w:val="212121"/>
          <w:spacing w:val="1"/>
          <w:sz w:val="24"/>
          <w:szCs w:val="24"/>
        </w:rPr>
        <w:t>работ,</w:t>
      </w:r>
      <w:r>
        <w:rPr>
          <w:color w:val="212121"/>
          <w:spacing w:val="-5"/>
          <w:sz w:val="24"/>
          <w:szCs w:val="24"/>
        </w:rPr>
        <w:t xml:space="preserve"> </w:t>
      </w:r>
      <w:r>
        <w:rPr>
          <w:color w:val="212121"/>
          <w:spacing w:val="1"/>
          <w:sz w:val="24"/>
          <w:szCs w:val="24"/>
        </w:rPr>
        <w:t xml:space="preserve">услуг» </w:t>
      </w:r>
      <w:r>
        <w:rPr>
          <w:sz w:val="24"/>
          <w:szCs w:val="24"/>
        </w:rPr>
        <w:t>при</w:t>
      </w:r>
      <w:r>
        <w:rPr>
          <w:spacing w:val="1"/>
          <w:sz w:val="24"/>
          <w:szCs w:val="24"/>
        </w:rPr>
        <w:t xml:space="preserve"> </w:t>
      </w:r>
      <w:r>
        <w:rPr>
          <w:sz w:val="24"/>
          <w:szCs w:val="24"/>
        </w:rPr>
        <w:t>формировании</w:t>
      </w:r>
      <w:r>
        <w:rPr>
          <w:spacing w:val="1"/>
          <w:sz w:val="24"/>
          <w:szCs w:val="24"/>
        </w:rPr>
        <w:t xml:space="preserve"> </w:t>
      </w:r>
      <w:r>
        <w:rPr>
          <w:sz w:val="24"/>
          <w:szCs w:val="24"/>
        </w:rPr>
        <w:t>себестоимости</w:t>
      </w:r>
      <w:r>
        <w:rPr>
          <w:spacing w:val="1"/>
          <w:sz w:val="24"/>
          <w:szCs w:val="24"/>
        </w:rPr>
        <w:t xml:space="preserve"> </w:t>
      </w:r>
      <w:r>
        <w:rPr>
          <w:sz w:val="24"/>
          <w:szCs w:val="24"/>
        </w:rPr>
        <w:t>оказания</w:t>
      </w:r>
      <w:r>
        <w:rPr>
          <w:spacing w:val="-14"/>
          <w:sz w:val="24"/>
          <w:szCs w:val="24"/>
        </w:rPr>
        <w:t xml:space="preserve"> </w:t>
      </w:r>
      <w:r>
        <w:rPr>
          <w:sz w:val="24"/>
          <w:szCs w:val="24"/>
        </w:rPr>
        <w:t>услуг, выполнения работ,</w:t>
      </w:r>
      <w:r>
        <w:rPr>
          <w:spacing w:val="-15"/>
          <w:sz w:val="24"/>
          <w:szCs w:val="24"/>
        </w:rPr>
        <w:t xml:space="preserve"> </w:t>
      </w:r>
      <w:r>
        <w:rPr>
          <w:sz w:val="24"/>
          <w:szCs w:val="24"/>
        </w:rPr>
        <w:t>изготовления</w:t>
      </w:r>
      <w:r>
        <w:rPr>
          <w:spacing w:val="-12"/>
          <w:sz w:val="24"/>
          <w:szCs w:val="24"/>
        </w:rPr>
        <w:t xml:space="preserve"> </w:t>
      </w:r>
      <w:r>
        <w:rPr>
          <w:sz w:val="24"/>
          <w:szCs w:val="24"/>
        </w:rPr>
        <w:t>единицы</w:t>
      </w:r>
      <w:r>
        <w:rPr>
          <w:spacing w:val="-13"/>
          <w:sz w:val="24"/>
          <w:szCs w:val="24"/>
        </w:rPr>
        <w:t xml:space="preserve"> </w:t>
      </w:r>
      <w:r>
        <w:rPr>
          <w:sz w:val="24"/>
          <w:szCs w:val="24"/>
        </w:rPr>
        <w:t>готовой</w:t>
      </w:r>
      <w:r>
        <w:rPr>
          <w:spacing w:val="-12"/>
          <w:sz w:val="24"/>
          <w:szCs w:val="24"/>
        </w:rPr>
        <w:t xml:space="preserve"> </w:t>
      </w:r>
      <w:r>
        <w:rPr>
          <w:sz w:val="24"/>
          <w:szCs w:val="24"/>
        </w:rPr>
        <w:t>продукции</w:t>
      </w:r>
      <w:r>
        <w:rPr>
          <w:spacing w:val="-14"/>
          <w:sz w:val="24"/>
          <w:szCs w:val="24"/>
        </w:rPr>
        <w:t xml:space="preserve"> </w:t>
      </w:r>
      <w:r>
        <w:rPr>
          <w:sz w:val="24"/>
          <w:szCs w:val="24"/>
        </w:rPr>
        <w:t>учитываются</w:t>
      </w:r>
      <w:r>
        <w:rPr>
          <w:spacing w:val="-13"/>
          <w:sz w:val="24"/>
          <w:szCs w:val="24"/>
        </w:rPr>
        <w:t xml:space="preserve"> </w:t>
      </w:r>
      <w:r>
        <w:rPr>
          <w:sz w:val="24"/>
          <w:szCs w:val="24"/>
        </w:rPr>
        <w:t>расходы,</w:t>
      </w:r>
      <w:r>
        <w:rPr>
          <w:spacing w:val="-68"/>
          <w:sz w:val="24"/>
          <w:szCs w:val="24"/>
        </w:rPr>
        <w:t xml:space="preserve"> </w:t>
      </w:r>
      <w:r>
        <w:rPr>
          <w:sz w:val="24"/>
          <w:szCs w:val="24"/>
        </w:rPr>
        <w:t>непосредственно</w:t>
      </w:r>
      <w:r>
        <w:rPr>
          <w:spacing w:val="102"/>
          <w:sz w:val="24"/>
          <w:szCs w:val="24"/>
        </w:rPr>
        <w:t xml:space="preserve"> </w:t>
      </w:r>
      <w:r>
        <w:rPr>
          <w:sz w:val="24"/>
          <w:szCs w:val="24"/>
        </w:rPr>
        <w:t>связанные</w:t>
      </w:r>
      <w:r>
        <w:rPr>
          <w:spacing w:val="99"/>
          <w:sz w:val="24"/>
          <w:szCs w:val="24"/>
        </w:rPr>
        <w:t xml:space="preserve"> </w:t>
      </w:r>
      <w:r>
        <w:rPr>
          <w:sz w:val="24"/>
          <w:szCs w:val="24"/>
        </w:rPr>
        <w:t>с</w:t>
      </w:r>
      <w:r>
        <w:rPr>
          <w:spacing w:val="102"/>
          <w:sz w:val="24"/>
          <w:szCs w:val="24"/>
        </w:rPr>
        <w:t xml:space="preserve"> </w:t>
      </w:r>
      <w:r>
        <w:rPr>
          <w:sz w:val="24"/>
          <w:szCs w:val="24"/>
        </w:rPr>
        <w:t>ее</w:t>
      </w:r>
      <w:r>
        <w:rPr>
          <w:spacing w:val="99"/>
          <w:sz w:val="24"/>
          <w:szCs w:val="24"/>
        </w:rPr>
        <w:t xml:space="preserve"> </w:t>
      </w:r>
      <w:r>
        <w:rPr>
          <w:sz w:val="24"/>
          <w:szCs w:val="24"/>
        </w:rPr>
        <w:t>оказанием</w:t>
      </w:r>
      <w:r>
        <w:rPr>
          <w:spacing w:val="101"/>
          <w:sz w:val="24"/>
          <w:szCs w:val="24"/>
        </w:rPr>
        <w:t xml:space="preserve"> </w:t>
      </w:r>
      <w:r>
        <w:rPr>
          <w:sz w:val="24"/>
          <w:szCs w:val="24"/>
        </w:rPr>
        <w:t>услуг (изготовлением продукции),</w:t>
      </w:r>
      <w:r>
        <w:rPr>
          <w:spacing w:val="-3"/>
          <w:sz w:val="24"/>
          <w:szCs w:val="24"/>
        </w:rPr>
        <w:t xml:space="preserve"> </w:t>
      </w:r>
      <w:r>
        <w:rPr>
          <w:sz w:val="24"/>
          <w:szCs w:val="24"/>
        </w:rPr>
        <w:t>в</w:t>
      </w:r>
      <w:r>
        <w:rPr>
          <w:spacing w:val="-3"/>
          <w:sz w:val="24"/>
          <w:szCs w:val="24"/>
        </w:rPr>
        <w:t xml:space="preserve"> </w:t>
      </w:r>
      <w:r>
        <w:rPr>
          <w:sz w:val="24"/>
          <w:szCs w:val="24"/>
        </w:rPr>
        <w:t>том</w:t>
      </w:r>
      <w:r>
        <w:rPr>
          <w:spacing w:val="-2"/>
          <w:sz w:val="24"/>
          <w:szCs w:val="24"/>
        </w:rPr>
        <w:t xml:space="preserve"> </w:t>
      </w:r>
      <w:r>
        <w:rPr>
          <w:sz w:val="24"/>
          <w:szCs w:val="24"/>
        </w:rPr>
        <w:t>числе:</w:t>
      </w:r>
    </w:p>
    <w:p>
      <w:pPr>
        <w:pStyle w:val="ListParagraph"/>
        <w:numPr>
          <w:ilvl w:val="0"/>
          <w:numId w:val="4"/>
        </w:numPr>
        <w:tabs>
          <w:tab w:val="clear" w:pos="720"/>
          <w:tab w:val="left" w:pos="870" w:leader="none"/>
          <w:tab w:val="left" w:pos="1695" w:leader="none"/>
        </w:tabs>
        <w:ind w:left="0" w:firstLine="709"/>
        <w:rPr>
          <w:rFonts w:ascii="Times New Roman" w:hAnsi="Times New Roman"/>
          <w:sz w:val="24"/>
          <w:szCs w:val="24"/>
        </w:rPr>
      </w:pPr>
      <w:r>
        <w:rPr>
          <w:sz w:val="24"/>
          <w:szCs w:val="24"/>
        </w:rPr>
        <w:t>затраты на оплату труда и начисления на выплаты по оплате труда</w:t>
      </w:r>
      <w:r>
        <w:rPr>
          <w:spacing w:val="1"/>
          <w:sz w:val="24"/>
          <w:szCs w:val="24"/>
        </w:rPr>
        <w:t xml:space="preserve"> </w:t>
      </w:r>
      <w:r>
        <w:rPr>
          <w:sz w:val="24"/>
          <w:szCs w:val="24"/>
        </w:rPr>
        <w:t>сотрудников</w:t>
      </w:r>
      <w:r>
        <w:rPr>
          <w:spacing w:val="1"/>
          <w:sz w:val="24"/>
          <w:szCs w:val="24"/>
        </w:rPr>
        <w:t xml:space="preserve"> </w:t>
      </w:r>
      <w:r>
        <w:rPr>
          <w:rStyle w:val="Style14"/>
          <w:bCs/>
          <w:color w:val="000000"/>
          <w:kern w:val="0"/>
          <w:sz w:val="24"/>
          <w:szCs w:val="24"/>
          <w:u w:val="none"/>
          <w:shd w:fill="FFFFFF" w:val="clear"/>
          <w:lang w:eastAsia="ru-RU" w:bidi="ar-SA"/>
        </w:rPr>
        <w:t>Субъекта централизованного учета</w:t>
      </w:r>
      <w:r>
        <w:rPr>
          <w:sz w:val="24"/>
          <w:szCs w:val="24"/>
        </w:rPr>
        <w:t>,</w:t>
      </w:r>
      <w:r>
        <w:rPr>
          <w:spacing w:val="1"/>
          <w:sz w:val="24"/>
          <w:szCs w:val="24"/>
        </w:rPr>
        <w:t xml:space="preserve"> </w:t>
      </w:r>
      <w:r>
        <w:rPr>
          <w:sz w:val="24"/>
          <w:szCs w:val="24"/>
        </w:rPr>
        <w:t>непосредственно</w:t>
      </w:r>
      <w:r>
        <w:rPr>
          <w:spacing w:val="1"/>
          <w:sz w:val="24"/>
          <w:szCs w:val="24"/>
        </w:rPr>
        <w:t xml:space="preserve"> </w:t>
      </w:r>
      <w:r>
        <w:rPr>
          <w:sz w:val="24"/>
          <w:szCs w:val="24"/>
        </w:rPr>
        <w:t>участвующих</w:t>
      </w:r>
      <w:r>
        <w:rPr>
          <w:spacing w:val="1"/>
          <w:sz w:val="24"/>
          <w:szCs w:val="24"/>
        </w:rPr>
        <w:t xml:space="preserve"> </w:t>
      </w:r>
      <w:r>
        <w:rPr>
          <w:sz w:val="24"/>
          <w:szCs w:val="24"/>
        </w:rPr>
        <w:t>в</w:t>
      </w:r>
      <w:r>
        <w:rPr>
          <w:spacing w:val="1"/>
          <w:sz w:val="24"/>
          <w:szCs w:val="24"/>
        </w:rPr>
        <w:t xml:space="preserve"> </w:t>
      </w:r>
      <w:r>
        <w:rPr>
          <w:sz w:val="24"/>
          <w:szCs w:val="24"/>
        </w:rPr>
        <w:t>оказании</w:t>
      </w:r>
      <w:r>
        <w:rPr>
          <w:spacing w:val="1"/>
          <w:sz w:val="24"/>
          <w:szCs w:val="24"/>
        </w:rPr>
        <w:t xml:space="preserve"> </w:t>
      </w:r>
      <w:r>
        <w:rPr>
          <w:sz w:val="24"/>
          <w:szCs w:val="24"/>
        </w:rPr>
        <w:t>услуг, выполнения работ</w:t>
      </w:r>
      <w:r>
        <w:rPr>
          <w:spacing w:val="1"/>
          <w:sz w:val="24"/>
          <w:szCs w:val="24"/>
        </w:rPr>
        <w:t xml:space="preserve"> </w:t>
      </w:r>
      <w:r>
        <w:rPr>
          <w:sz w:val="24"/>
          <w:szCs w:val="24"/>
        </w:rPr>
        <w:t>(изготовлении</w:t>
      </w:r>
      <w:r>
        <w:rPr>
          <w:spacing w:val="-1"/>
          <w:sz w:val="24"/>
          <w:szCs w:val="24"/>
        </w:rPr>
        <w:t xml:space="preserve"> </w:t>
      </w:r>
      <w:r>
        <w:rPr>
          <w:sz w:val="24"/>
          <w:szCs w:val="24"/>
        </w:rPr>
        <w:t>готовой</w:t>
      </w:r>
      <w:r>
        <w:rPr>
          <w:spacing w:val="-3"/>
          <w:sz w:val="24"/>
          <w:szCs w:val="24"/>
        </w:rPr>
        <w:t xml:space="preserve"> </w:t>
      </w:r>
      <w:r>
        <w:rPr>
          <w:sz w:val="24"/>
          <w:szCs w:val="24"/>
        </w:rPr>
        <w:t xml:space="preserve">продукции); </w:t>
      </w:r>
    </w:p>
    <w:p>
      <w:pPr>
        <w:pStyle w:val="ListParagraph"/>
        <w:numPr>
          <w:ilvl w:val="0"/>
          <w:numId w:val="4"/>
        </w:numPr>
        <w:tabs>
          <w:tab w:val="clear" w:pos="720"/>
          <w:tab w:val="left" w:pos="1065" w:leader="none"/>
          <w:tab w:val="left" w:pos="1566" w:leader="none"/>
        </w:tabs>
        <w:ind w:left="0" w:firstLine="709"/>
        <w:rPr>
          <w:rFonts w:ascii="Times New Roman" w:hAnsi="Times New Roman"/>
          <w:sz w:val="24"/>
          <w:szCs w:val="24"/>
        </w:rPr>
      </w:pPr>
      <w:r>
        <w:rPr>
          <w:sz w:val="24"/>
          <w:szCs w:val="24"/>
        </w:rPr>
        <w:t>списанные</w:t>
      </w:r>
      <w:r>
        <w:rPr>
          <w:spacing w:val="1"/>
          <w:sz w:val="24"/>
          <w:szCs w:val="24"/>
        </w:rPr>
        <w:t xml:space="preserve"> </w:t>
      </w:r>
      <w:r>
        <w:rPr>
          <w:sz w:val="24"/>
          <w:szCs w:val="24"/>
        </w:rPr>
        <w:t>материальные</w:t>
      </w:r>
      <w:r>
        <w:rPr>
          <w:spacing w:val="1"/>
          <w:sz w:val="24"/>
          <w:szCs w:val="24"/>
        </w:rPr>
        <w:t xml:space="preserve"> </w:t>
      </w:r>
      <w:r>
        <w:rPr>
          <w:sz w:val="24"/>
          <w:szCs w:val="24"/>
        </w:rPr>
        <w:t>запасы</w:t>
      </w:r>
      <w:r>
        <w:rPr>
          <w:spacing w:val="1"/>
          <w:sz w:val="24"/>
          <w:szCs w:val="24"/>
        </w:rPr>
        <w:t xml:space="preserve"> </w:t>
      </w:r>
      <w:r>
        <w:rPr>
          <w:sz w:val="24"/>
          <w:szCs w:val="24"/>
        </w:rPr>
        <w:t>израсходованные</w:t>
      </w:r>
      <w:r>
        <w:rPr>
          <w:spacing w:val="1"/>
          <w:sz w:val="24"/>
          <w:szCs w:val="24"/>
        </w:rPr>
        <w:t xml:space="preserve"> </w:t>
      </w:r>
      <w:r>
        <w:rPr>
          <w:sz w:val="24"/>
          <w:szCs w:val="24"/>
        </w:rPr>
        <w:t>непосредственно</w:t>
      </w:r>
      <w:r>
        <w:rPr>
          <w:spacing w:val="1"/>
          <w:sz w:val="24"/>
          <w:szCs w:val="24"/>
        </w:rPr>
        <w:t xml:space="preserve"> </w:t>
      </w:r>
      <w:r>
        <w:rPr>
          <w:sz w:val="24"/>
          <w:szCs w:val="24"/>
        </w:rPr>
        <w:t>на</w:t>
      </w:r>
      <w:r>
        <w:rPr>
          <w:spacing w:val="1"/>
          <w:sz w:val="24"/>
          <w:szCs w:val="24"/>
        </w:rPr>
        <w:t xml:space="preserve"> </w:t>
      </w:r>
      <w:r>
        <w:rPr>
          <w:sz w:val="24"/>
          <w:szCs w:val="24"/>
        </w:rPr>
        <w:t>оказание</w:t>
      </w:r>
      <w:r>
        <w:rPr>
          <w:spacing w:val="1"/>
          <w:sz w:val="24"/>
          <w:szCs w:val="24"/>
        </w:rPr>
        <w:t xml:space="preserve"> </w:t>
      </w:r>
      <w:r>
        <w:rPr>
          <w:sz w:val="24"/>
          <w:szCs w:val="24"/>
        </w:rPr>
        <w:t>услуг, выполнения работ</w:t>
      </w:r>
      <w:r>
        <w:rPr>
          <w:spacing w:val="1"/>
          <w:sz w:val="24"/>
          <w:szCs w:val="24"/>
        </w:rPr>
        <w:t xml:space="preserve"> </w:t>
      </w:r>
      <w:r>
        <w:rPr>
          <w:sz w:val="24"/>
          <w:szCs w:val="24"/>
        </w:rPr>
        <w:t>(изготовление</w:t>
      </w:r>
      <w:r>
        <w:rPr>
          <w:spacing w:val="-1"/>
          <w:sz w:val="24"/>
          <w:szCs w:val="24"/>
        </w:rPr>
        <w:t xml:space="preserve"> </w:t>
      </w:r>
      <w:r>
        <w:rPr>
          <w:sz w:val="24"/>
          <w:szCs w:val="24"/>
        </w:rPr>
        <w:t>готовой</w:t>
      </w:r>
      <w:r>
        <w:rPr>
          <w:spacing w:val="-3"/>
          <w:sz w:val="24"/>
          <w:szCs w:val="24"/>
        </w:rPr>
        <w:t xml:space="preserve"> </w:t>
      </w:r>
      <w:r>
        <w:rPr>
          <w:sz w:val="24"/>
          <w:szCs w:val="24"/>
        </w:rPr>
        <w:t>продукции),</w:t>
      </w:r>
      <w:r>
        <w:rPr>
          <w:spacing w:val="-2"/>
          <w:sz w:val="24"/>
          <w:szCs w:val="24"/>
        </w:rPr>
        <w:t xml:space="preserve"> </w:t>
      </w:r>
      <w:r>
        <w:rPr>
          <w:sz w:val="24"/>
          <w:szCs w:val="24"/>
        </w:rPr>
        <w:t>естественная</w:t>
      </w:r>
      <w:r>
        <w:rPr>
          <w:spacing w:val="-3"/>
          <w:sz w:val="24"/>
          <w:szCs w:val="24"/>
        </w:rPr>
        <w:t xml:space="preserve"> </w:t>
      </w:r>
      <w:r>
        <w:rPr>
          <w:sz w:val="24"/>
          <w:szCs w:val="24"/>
        </w:rPr>
        <w:t>убыль;</w:t>
      </w:r>
    </w:p>
    <w:p>
      <w:pPr>
        <w:pStyle w:val="ListParagraph"/>
        <w:tabs>
          <w:tab w:val="clear" w:pos="720"/>
          <w:tab w:val="left" w:pos="1363" w:leader="none"/>
        </w:tabs>
        <w:ind w:left="0" w:firstLine="709"/>
        <w:rPr>
          <w:rFonts w:ascii="Times New Roman" w:hAnsi="Times New Roman"/>
          <w:sz w:val="24"/>
          <w:szCs w:val="24"/>
        </w:rPr>
      </w:pPr>
      <w:r>
        <w:rPr>
          <w:sz w:val="24"/>
          <w:szCs w:val="24"/>
        </w:rPr>
        <w:t>- сумма амортизации основных средств, которые используются при</w:t>
      </w:r>
      <w:r>
        <w:rPr>
          <w:spacing w:val="-68"/>
          <w:sz w:val="24"/>
          <w:szCs w:val="24"/>
        </w:rPr>
        <w:t xml:space="preserve"> </w:t>
      </w:r>
      <w:r>
        <w:rPr>
          <w:sz w:val="24"/>
          <w:szCs w:val="24"/>
        </w:rPr>
        <w:t>оказании  услуг, выполнения работ (изготовлении</w:t>
      </w:r>
      <w:r>
        <w:rPr>
          <w:spacing w:val="-1"/>
          <w:sz w:val="24"/>
          <w:szCs w:val="24"/>
        </w:rPr>
        <w:t xml:space="preserve"> </w:t>
      </w:r>
      <w:r>
        <w:rPr>
          <w:sz w:val="24"/>
          <w:szCs w:val="24"/>
        </w:rPr>
        <w:t>готовой продукции), если расходы на приобретение, восстановление соответствующих основных средств (формирование резерва) учитываются при расчете субсидии на выполнение задания;</w:t>
      </w:r>
    </w:p>
    <w:p>
      <w:pPr>
        <w:pStyle w:val="ListParagraph"/>
        <w:numPr>
          <w:ilvl w:val="0"/>
          <w:numId w:val="4"/>
        </w:numPr>
        <w:tabs>
          <w:tab w:val="clear" w:pos="720"/>
          <w:tab w:val="left" w:pos="915" w:leader="none"/>
          <w:tab w:val="left" w:pos="1695" w:leader="none"/>
        </w:tabs>
        <w:ind w:left="0" w:firstLine="709"/>
        <w:rPr>
          <w:rFonts w:ascii="Times New Roman" w:hAnsi="Times New Roman"/>
          <w:sz w:val="24"/>
          <w:szCs w:val="24"/>
        </w:rPr>
      </w:pPr>
      <w:r>
        <w:rPr>
          <w:sz w:val="24"/>
          <w:szCs w:val="24"/>
        </w:rPr>
        <w:t>переданные в эксплуатацию объекты основных средств стоимостью до</w:t>
      </w:r>
      <w:r>
        <w:rPr>
          <w:spacing w:val="1"/>
          <w:sz w:val="24"/>
          <w:szCs w:val="24"/>
        </w:rPr>
        <w:t xml:space="preserve"> </w:t>
      </w:r>
      <w:r>
        <w:rPr>
          <w:sz w:val="24"/>
          <w:szCs w:val="24"/>
        </w:rPr>
        <w:t>10 000 руб.</w:t>
      </w:r>
      <w:r>
        <w:rPr>
          <w:spacing w:val="1"/>
          <w:sz w:val="24"/>
          <w:szCs w:val="24"/>
        </w:rPr>
        <w:t xml:space="preserve"> </w:t>
      </w:r>
      <w:r>
        <w:rPr>
          <w:sz w:val="24"/>
          <w:szCs w:val="24"/>
        </w:rPr>
        <w:t>включительно,</w:t>
      </w:r>
      <w:r>
        <w:rPr>
          <w:spacing w:val="1"/>
          <w:sz w:val="24"/>
          <w:szCs w:val="24"/>
        </w:rPr>
        <w:t xml:space="preserve"> </w:t>
      </w:r>
      <w:r>
        <w:rPr>
          <w:sz w:val="24"/>
          <w:szCs w:val="24"/>
        </w:rPr>
        <w:t>которые</w:t>
      </w:r>
      <w:r>
        <w:rPr>
          <w:spacing w:val="1"/>
          <w:sz w:val="24"/>
          <w:szCs w:val="24"/>
        </w:rPr>
        <w:t xml:space="preserve"> </w:t>
      </w:r>
      <w:r>
        <w:rPr>
          <w:sz w:val="24"/>
          <w:szCs w:val="24"/>
        </w:rPr>
        <w:t>используются</w:t>
      </w:r>
      <w:r>
        <w:rPr>
          <w:spacing w:val="1"/>
          <w:sz w:val="24"/>
          <w:szCs w:val="24"/>
        </w:rPr>
        <w:t xml:space="preserve"> </w:t>
      </w:r>
      <w:r>
        <w:rPr>
          <w:sz w:val="24"/>
          <w:szCs w:val="24"/>
        </w:rPr>
        <w:t>при</w:t>
      </w:r>
      <w:r>
        <w:rPr>
          <w:spacing w:val="1"/>
          <w:sz w:val="24"/>
          <w:szCs w:val="24"/>
        </w:rPr>
        <w:t xml:space="preserve"> </w:t>
      </w:r>
      <w:r>
        <w:rPr>
          <w:sz w:val="24"/>
          <w:szCs w:val="24"/>
        </w:rPr>
        <w:t>оказании</w:t>
      </w:r>
      <w:r>
        <w:rPr>
          <w:spacing w:val="1"/>
          <w:sz w:val="24"/>
          <w:szCs w:val="24"/>
        </w:rPr>
        <w:t xml:space="preserve"> </w:t>
      </w:r>
      <w:r>
        <w:rPr>
          <w:sz w:val="24"/>
          <w:szCs w:val="24"/>
        </w:rPr>
        <w:t>услуг, выполнения работ</w:t>
      </w:r>
      <w:r>
        <w:rPr>
          <w:spacing w:val="1"/>
          <w:sz w:val="24"/>
          <w:szCs w:val="24"/>
        </w:rPr>
        <w:t xml:space="preserve"> </w:t>
      </w:r>
      <w:r>
        <w:rPr>
          <w:sz w:val="24"/>
          <w:szCs w:val="24"/>
        </w:rPr>
        <w:t>(изготовлении</w:t>
      </w:r>
      <w:r>
        <w:rPr>
          <w:spacing w:val="-1"/>
          <w:sz w:val="24"/>
          <w:szCs w:val="24"/>
        </w:rPr>
        <w:t xml:space="preserve"> </w:t>
      </w:r>
      <w:r>
        <w:rPr>
          <w:sz w:val="24"/>
          <w:szCs w:val="24"/>
        </w:rPr>
        <w:t>готовой</w:t>
      </w:r>
      <w:r>
        <w:rPr>
          <w:spacing w:val="-3"/>
          <w:sz w:val="24"/>
          <w:szCs w:val="24"/>
        </w:rPr>
        <w:t xml:space="preserve"> </w:t>
      </w:r>
      <w:r>
        <w:rPr>
          <w:sz w:val="24"/>
          <w:szCs w:val="24"/>
        </w:rPr>
        <w:t>продукции);</w:t>
      </w:r>
    </w:p>
    <w:p>
      <w:pPr>
        <w:pStyle w:val="ListParagraph"/>
        <w:numPr>
          <w:ilvl w:val="0"/>
          <w:numId w:val="4"/>
        </w:numPr>
        <w:tabs>
          <w:tab w:val="clear" w:pos="720"/>
          <w:tab w:val="left" w:pos="945" w:leader="none"/>
          <w:tab w:val="left" w:pos="1695" w:leader="none"/>
        </w:tabs>
        <w:ind w:left="0" w:firstLine="709"/>
        <w:rPr>
          <w:rFonts w:ascii="Times New Roman" w:hAnsi="Times New Roman"/>
          <w:sz w:val="24"/>
          <w:szCs w:val="24"/>
        </w:rPr>
      </w:pPr>
      <w:r>
        <w:rPr>
          <w:sz w:val="24"/>
          <w:szCs w:val="24"/>
        </w:rPr>
        <w:t>расходы на аренду помещений, которые используются для оказания</w:t>
      </w:r>
      <w:r>
        <w:rPr>
          <w:spacing w:val="-67"/>
          <w:sz w:val="24"/>
          <w:szCs w:val="24"/>
        </w:rPr>
        <w:t xml:space="preserve"> </w:t>
      </w:r>
      <w:r>
        <w:rPr>
          <w:sz w:val="24"/>
          <w:szCs w:val="24"/>
        </w:rPr>
        <w:t>услуг, выполнения работ</w:t>
      </w:r>
      <w:r>
        <w:rPr>
          <w:spacing w:val="-1"/>
          <w:sz w:val="24"/>
          <w:szCs w:val="24"/>
        </w:rPr>
        <w:t xml:space="preserve"> </w:t>
      </w:r>
      <w:r>
        <w:rPr>
          <w:sz w:val="24"/>
          <w:szCs w:val="24"/>
        </w:rPr>
        <w:t>(изготовления готовой продукции);</w:t>
      </w:r>
    </w:p>
    <w:p>
      <w:pPr>
        <w:pStyle w:val="ListParagraph"/>
        <w:numPr>
          <w:ilvl w:val="0"/>
          <w:numId w:val="4"/>
        </w:numPr>
        <w:tabs>
          <w:tab w:val="clear" w:pos="720"/>
          <w:tab w:val="left" w:pos="840" w:leader="none"/>
          <w:tab w:val="left" w:pos="1695" w:leader="none"/>
        </w:tabs>
        <w:ind w:left="0" w:firstLine="709"/>
        <w:rPr>
          <w:rFonts w:ascii="Times New Roman" w:hAnsi="Times New Roman"/>
          <w:sz w:val="24"/>
          <w:szCs w:val="24"/>
        </w:rPr>
      </w:pPr>
      <w:r>
        <w:rPr>
          <w:sz w:val="24"/>
          <w:szCs w:val="24"/>
        </w:rPr>
        <w:t>прочие расходы,</w:t>
      </w:r>
      <w:r>
        <w:rPr>
          <w:spacing w:val="-68"/>
          <w:sz w:val="24"/>
          <w:szCs w:val="24"/>
        </w:rPr>
        <w:t xml:space="preserve"> </w:t>
      </w:r>
      <w:r>
        <w:rPr>
          <w:sz w:val="24"/>
          <w:szCs w:val="24"/>
        </w:rPr>
        <w:t>непосредственно</w:t>
      </w:r>
      <w:r>
        <w:rPr>
          <w:spacing w:val="102"/>
          <w:sz w:val="24"/>
          <w:szCs w:val="24"/>
        </w:rPr>
        <w:t xml:space="preserve"> </w:t>
      </w:r>
      <w:r>
        <w:rPr>
          <w:sz w:val="24"/>
          <w:szCs w:val="24"/>
        </w:rPr>
        <w:t>связанные</w:t>
      </w:r>
      <w:r>
        <w:rPr>
          <w:spacing w:val="99"/>
          <w:sz w:val="24"/>
          <w:szCs w:val="24"/>
        </w:rPr>
        <w:t xml:space="preserve"> </w:t>
      </w:r>
      <w:r>
        <w:rPr>
          <w:sz w:val="24"/>
          <w:szCs w:val="24"/>
        </w:rPr>
        <w:t>с</w:t>
      </w:r>
      <w:r>
        <w:rPr>
          <w:spacing w:val="102"/>
          <w:sz w:val="24"/>
          <w:szCs w:val="24"/>
        </w:rPr>
        <w:t xml:space="preserve"> </w:t>
      </w:r>
      <w:r>
        <w:rPr>
          <w:sz w:val="24"/>
          <w:szCs w:val="24"/>
        </w:rPr>
        <w:t>оказанием</w:t>
      </w:r>
      <w:r>
        <w:rPr>
          <w:spacing w:val="101"/>
          <w:sz w:val="24"/>
          <w:szCs w:val="24"/>
        </w:rPr>
        <w:t xml:space="preserve"> </w:t>
      </w:r>
      <w:r>
        <w:rPr>
          <w:sz w:val="24"/>
          <w:szCs w:val="24"/>
        </w:rPr>
        <w:t>услуг, выполнения работ, (изготовлением продукции).</w:t>
      </w:r>
    </w:p>
    <w:p>
      <w:pPr>
        <w:pStyle w:val="Normal"/>
        <w:ind w:firstLine="709"/>
        <w:jc w:val="both"/>
        <w:rPr>
          <w:lang w:eastAsia="ru-RU"/>
        </w:rPr>
      </w:pPr>
      <w:r>
        <w:rPr>
          <w:sz w:val="24"/>
          <w:szCs w:val="24"/>
          <w:lang w:eastAsia="ru-RU"/>
        </w:rPr>
        <w:t>Прямые затраты относятся на себестоимость способом прямого расчета (способом фактических затрат).</w:t>
      </w:r>
    </w:p>
    <w:p>
      <w:pPr>
        <w:pStyle w:val="ListParagraph"/>
        <w:tabs>
          <w:tab w:val="clear" w:pos="720"/>
          <w:tab w:val="left" w:pos="1952" w:leader="none"/>
        </w:tabs>
        <w:ind w:left="0" w:firstLine="709"/>
        <w:rPr>
          <w:rFonts w:ascii="Times New Roman" w:hAnsi="Times New Roman"/>
          <w:sz w:val="24"/>
          <w:szCs w:val="24"/>
        </w:rPr>
      </w:pPr>
      <w:r>
        <w:rPr>
          <w:sz w:val="24"/>
          <w:szCs w:val="24"/>
        </w:rPr>
        <w:t>Расходы, которые связаны с основной деятельностью, но не имеют</w:t>
      </w:r>
      <w:r>
        <w:rPr>
          <w:spacing w:val="-67"/>
          <w:sz w:val="24"/>
          <w:szCs w:val="24"/>
        </w:rPr>
        <w:t xml:space="preserve"> </w:t>
      </w:r>
      <w:r>
        <w:rPr>
          <w:sz w:val="24"/>
          <w:szCs w:val="24"/>
        </w:rPr>
        <w:t>прямой связи с определенным видом услуг, работ, продукции, учитываются на</w:t>
      </w:r>
      <w:r>
        <w:rPr>
          <w:spacing w:val="1"/>
          <w:sz w:val="24"/>
          <w:szCs w:val="24"/>
        </w:rPr>
        <w:t xml:space="preserve"> </w:t>
      </w:r>
      <w:r>
        <w:rPr>
          <w:sz w:val="24"/>
          <w:szCs w:val="24"/>
        </w:rPr>
        <w:t>счёте</w:t>
      </w:r>
      <w:r>
        <w:rPr>
          <w:spacing w:val="-12"/>
          <w:sz w:val="24"/>
          <w:szCs w:val="24"/>
        </w:rPr>
        <w:t xml:space="preserve"> </w:t>
      </w:r>
      <w:r>
        <w:rPr>
          <w:sz w:val="24"/>
          <w:szCs w:val="24"/>
        </w:rPr>
        <w:t>109.70</w:t>
      </w:r>
      <w:r>
        <w:rPr>
          <w:spacing w:val="-4"/>
          <w:sz w:val="24"/>
          <w:szCs w:val="24"/>
        </w:rPr>
        <w:t xml:space="preserve"> </w:t>
      </w:r>
      <w:r>
        <w:rPr>
          <w:sz w:val="24"/>
          <w:szCs w:val="24"/>
        </w:rPr>
        <w:t>«Накладные</w:t>
      </w:r>
      <w:r>
        <w:rPr>
          <w:spacing w:val="-11"/>
          <w:sz w:val="24"/>
          <w:szCs w:val="24"/>
        </w:rPr>
        <w:t xml:space="preserve"> </w:t>
      </w:r>
      <w:r>
        <w:rPr>
          <w:sz w:val="24"/>
          <w:szCs w:val="24"/>
        </w:rPr>
        <w:t>расходы</w:t>
      </w:r>
      <w:r>
        <w:rPr>
          <w:spacing w:val="-8"/>
          <w:sz w:val="24"/>
          <w:szCs w:val="24"/>
        </w:rPr>
        <w:t xml:space="preserve"> </w:t>
      </w:r>
      <w:r>
        <w:rPr>
          <w:sz w:val="24"/>
          <w:szCs w:val="24"/>
        </w:rPr>
        <w:t>производства</w:t>
      </w:r>
      <w:r>
        <w:rPr>
          <w:spacing w:val="-10"/>
          <w:sz w:val="24"/>
          <w:szCs w:val="24"/>
        </w:rPr>
        <w:t xml:space="preserve"> </w:t>
      </w:r>
      <w:r>
        <w:rPr>
          <w:sz w:val="24"/>
          <w:szCs w:val="24"/>
        </w:rPr>
        <w:t>готовой</w:t>
      </w:r>
      <w:r>
        <w:rPr>
          <w:spacing w:val="-11"/>
          <w:sz w:val="24"/>
          <w:szCs w:val="24"/>
        </w:rPr>
        <w:t xml:space="preserve"> </w:t>
      </w:r>
      <w:r>
        <w:rPr>
          <w:sz w:val="24"/>
          <w:szCs w:val="24"/>
        </w:rPr>
        <w:t>продукции,</w:t>
      </w:r>
      <w:r>
        <w:rPr>
          <w:spacing w:val="-12"/>
          <w:sz w:val="24"/>
          <w:szCs w:val="24"/>
        </w:rPr>
        <w:t xml:space="preserve"> </w:t>
      </w:r>
      <w:r>
        <w:rPr>
          <w:sz w:val="24"/>
          <w:szCs w:val="24"/>
        </w:rPr>
        <w:t>работ,</w:t>
      </w:r>
      <w:r>
        <w:rPr>
          <w:spacing w:val="-12"/>
          <w:sz w:val="24"/>
          <w:szCs w:val="24"/>
        </w:rPr>
        <w:t xml:space="preserve"> </w:t>
      </w:r>
      <w:r>
        <w:rPr>
          <w:sz w:val="24"/>
          <w:szCs w:val="24"/>
        </w:rPr>
        <w:t>услуг».</w:t>
      </w:r>
      <w:r>
        <w:rPr>
          <w:spacing w:val="-67"/>
          <w:sz w:val="24"/>
          <w:szCs w:val="24"/>
        </w:rPr>
        <w:t xml:space="preserve"> </w:t>
      </w:r>
      <w:r>
        <w:rPr>
          <w:sz w:val="24"/>
          <w:szCs w:val="24"/>
        </w:rPr>
        <w:t>В составе накладных расходов при формировании себестоимости услуг (готовой</w:t>
      </w:r>
      <w:r>
        <w:rPr>
          <w:spacing w:val="1"/>
          <w:sz w:val="24"/>
          <w:szCs w:val="24"/>
        </w:rPr>
        <w:t xml:space="preserve"> </w:t>
      </w:r>
      <w:r>
        <w:rPr>
          <w:sz w:val="24"/>
          <w:szCs w:val="24"/>
        </w:rPr>
        <w:t>продукции)</w:t>
      </w:r>
      <w:r>
        <w:rPr>
          <w:spacing w:val="-4"/>
          <w:sz w:val="24"/>
          <w:szCs w:val="24"/>
        </w:rPr>
        <w:t xml:space="preserve"> </w:t>
      </w:r>
      <w:r>
        <w:rPr>
          <w:sz w:val="24"/>
          <w:szCs w:val="24"/>
        </w:rPr>
        <w:t>учитываются расходы:</w:t>
      </w:r>
    </w:p>
    <w:p>
      <w:pPr>
        <w:pStyle w:val="ListParagraph"/>
        <w:numPr>
          <w:ilvl w:val="0"/>
          <w:numId w:val="4"/>
        </w:numPr>
        <w:tabs>
          <w:tab w:val="clear" w:pos="720"/>
          <w:tab w:val="left" w:pos="780" w:leader="none"/>
          <w:tab w:val="left" w:pos="990" w:leader="none"/>
          <w:tab w:val="left" w:pos="1695" w:leader="none"/>
        </w:tabs>
        <w:ind w:left="0" w:firstLine="709"/>
        <w:rPr>
          <w:rFonts w:ascii="Times New Roman" w:hAnsi="Times New Roman"/>
          <w:sz w:val="24"/>
          <w:szCs w:val="24"/>
        </w:rPr>
      </w:pPr>
      <w:r>
        <w:rPr>
          <w:sz w:val="24"/>
          <w:szCs w:val="24"/>
        </w:rPr>
        <w:t>затраты на оплату труда и начисления на выплаты по оплате труда</w:t>
      </w:r>
      <w:r>
        <w:rPr>
          <w:spacing w:val="1"/>
          <w:sz w:val="24"/>
          <w:szCs w:val="24"/>
        </w:rPr>
        <w:t xml:space="preserve"> </w:t>
      </w:r>
      <w:r>
        <w:rPr>
          <w:sz w:val="24"/>
          <w:szCs w:val="24"/>
        </w:rPr>
        <w:t>сотрудников</w:t>
      </w:r>
      <w:r>
        <w:rPr>
          <w:spacing w:val="1"/>
          <w:sz w:val="24"/>
          <w:szCs w:val="24"/>
        </w:rPr>
        <w:t xml:space="preserve"> </w:t>
      </w:r>
      <w:r>
        <w:rPr>
          <w:rStyle w:val="Style14"/>
          <w:bCs/>
          <w:color w:val="000000"/>
          <w:spacing w:val="1"/>
          <w:kern w:val="0"/>
          <w:sz w:val="24"/>
          <w:szCs w:val="24"/>
          <w:u w:val="none"/>
          <w:shd w:fill="FFFFFF" w:val="clear"/>
          <w:lang w:eastAsia="ru-RU" w:bidi="ar-SA"/>
        </w:rPr>
        <w:t>Субъекта централизованного учета</w:t>
      </w:r>
      <w:r>
        <w:rPr>
          <w:sz w:val="24"/>
          <w:szCs w:val="24"/>
        </w:rPr>
        <w:t>,</w:t>
      </w:r>
      <w:r>
        <w:rPr>
          <w:spacing w:val="1"/>
          <w:sz w:val="24"/>
          <w:szCs w:val="24"/>
        </w:rPr>
        <w:t xml:space="preserve"> </w:t>
      </w:r>
      <w:r>
        <w:rPr>
          <w:sz w:val="24"/>
          <w:szCs w:val="24"/>
        </w:rPr>
        <w:t>участвующих</w:t>
      </w:r>
      <w:r>
        <w:rPr>
          <w:spacing w:val="1"/>
          <w:sz w:val="24"/>
          <w:szCs w:val="24"/>
        </w:rPr>
        <w:t xml:space="preserve"> </w:t>
      </w:r>
      <w:r>
        <w:rPr>
          <w:sz w:val="24"/>
          <w:szCs w:val="24"/>
        </w:rPr>
        <w:t>в</w:t>
      </w:r>
      <w:r>
        <w:rPr>
          <w:spacing w:val="1"/>
          <w:sz w:val="24"/>
          <w:szCs w:val="24"/>
        </w:rPr>
        <w:t xml:space="preserve"> </w:t>
      </w:r>
      <w:r>
        <w:rPr>
          <w:sz w:val="24"/>
          <w:szCs w:val="24"/>
        </w:rPr>
        <w:t>оказании</w:t>
      </w:r>
      <w:r>
        <w:rPr>
          <w:spacing w:val="1"/>
          <w:sz w:val="24"/>
          <w:szCs w:val="24"/>
        </w:rPr>
        <w:t xml:space="preserve"> </w:t>
      </w:r>
      <w:r>
        <w:rPr>
          <w:sz w:val="24"/>
          <w:szCs w:val="24"/>
        </w:rPr>
        <w:t>нескольких</w:t>
      </w:r>
      <w:r>
        <w:rPr>
          <w:spacing w:val="1"/>
          <w:sz w:val="24"/>
          <w:szCs w:val="24"/>
        </w:rPr>
        <w:t xml:space="preserve"> </w:t>
      </w:r>
      <w:r>
        <w:rPr>
          <w:sz w:val="24"/>
          <w:szCs w:val="24"/>
        </w:rPr>
        <w:t>видов</w:t>
      </w:r>
      <w:r>
        <w:rPr>
          <w:spacing w:val="1"/>
          <w:sz w:val="24"/>
          <w:szCs w:val="24"/>
        </w:rPr>
        <w:t xml:space="preserve"> </w:t>
      </w:r>
      <w:r>
        <w:rPr>
          <w:sz w:val="24"/>
          <w:szCs w:val="24"/>
        </w:rPr>
        <w:t>услуг</w:t>
      </w:r>
      <w:r>
        <w:rPr>
          <w:spacing w:val="1"/>
          <w:sz w:val="24"/>
          <w:szCs w:val="24"/>
        </w:rPr>
        <w:t xml:space="preserve"> </w:t>
      </w:r>
      <w:r>
        <w:rPr>
          <w:sz w:val="24"/>
          <w:szCs w:val="24"/>
        </w:rPr>
        <w:t>(изготовлении</w:t>
      </w:r>
      <w:r>
        <w:rPr>
          <w:spacing w:val="-1"/>
          <w:sz w:val="24"/>
          <w:szCs w:val="24"/>
        </w:rPr>
        <w:t xml:space="preserve"> </w:t>
      </w:r>
      <w:r>
        <w:rPr>
          <w:sz w:val="24"/>
          <w:szCs w:val="24"/>
        </w:rPr>
        <w:t>готовой</w:t>
      </w:r>
      <w:r>
        <w:rPr>
          <w:spacing w:val="-3"/>
          <w:sz w:val="24"/>
          <w:szCs w:val="24"/>
        </w:rPr>
        <w:t xml:space="preserve"> </w:t>
      </w:r>
      <w:r>
        <w:rPr>
          <w:sz w:val="24"/>
          <w:szCs w:val="24"/>
        </w:rPr>
        <w:t>продукции);</w:t>
      </w:r>
    </w:p>
    <w:p>
      <w:pPr>
        <w:pStyle w:val="ListParagraph"/>
        <w:numPr>
          <w:ilvl w:val="0"/>
          <w:numId w:val="4"/>
        </w:numPr>
        <w:tabs>
          <w:tab w:val="clear" w:pos="720"/>
          <w:tab w:val="left" w:pos="1035" w:leader="none"/>
          <w:tab w:val="left" w:pos="1185" w:leader="none"/>
          <w:tab w:val="left" w:pos="1695" w:leader="none"/>
        </w:tabs>
        <w:ind w:left="0" w:firstLine="709"/>
        <w:rPr>
          <w:rFonts w:ascii="Times New Roman" w:hAnsi="Times New Roman"/>
          <w:sz w:val="24"/>
          <w:szCs w:val="24"/>
        </w:rPr>
      </w:pPr>
      <w:r>
        <w:rPr>
          <w:sz w:val="24"/>
          <w:szCs w:val="24"/>
        </w:rPr>
        <w:t>переданные в эксплуатацию объекты основных средств стоимостью до</w:t>
      </w:r>
      <w:r>
        <w:rPr>
          <w:spacing w:val="1"/>
          <w:sz w:val="24"/>
          <w:szCs w:val="24"/>
        </w:rPr>
        <w:t xml:space="preserve"> </w:t>
      </w:r>
      <w:r>
        <w:rPr>
          <w:sz w:val="24"/>
          <w:szCs w:val="24"/>
        </w:rPr>
        <w:t>10 000 руб. включительно в случае их использования для оказания нескольких</w:t>
      </w:r>
      <w:r>
        <w:rPr>
          <w:spacing w:val="1"/>
          <w:sz w:val="24"/>
          <w:szCs w:val="24"/>
        </w:rPr>
        <w:t xml:space="preserve"> </w:t>
      </w:r>
      <w:r>
        <w:rPr>
          <w:sz w:val="24"/>
          <w:szCs w:val="24"/>
        </w:rPr>
        <w:t>видов</w:t>
      </w:r>
      <w:r>
        <w:rPr>
          <w:spacing w:val="-3"/>
          <w:sz w:val="24"/>
          <w:szCs w:val="24"/>
        </w:rPr>
        <w:t xml:space="preserve"> </w:t>
      </w:r>
      <w:r>
        <w:rPr>
          <w:sz w:val="24"/>
          <w:szCs w:val="24"/>
        </w:rPr>
        <w:t>услуг (изготовления</w:t>
      </w:r>
      <w:r>
        <w:rPr>
          <w:spacing w:val="-1"/>
          <w:sz w:val="24"/>
          <w:szCs w:val="24"/>
        </w:rPr>
        <w:t xml:space="preserve"> </w:t>
      </w:r>
      <w:r>
        <w:rPr>
          <w:sz w:val="24"/>
          <w:szCs w:val="24"/>
        </w:rPr>
        <w:t>готовой продукции);</w:t>
      </w:r>
    </w:p>
    <w:p>
      <w:pPr>
        <w:pStyle w:val="ListParagraph"/>
        <w:numPr>
          <w:ilvl w:val="0"/>
          <w:numId w:val="4"/>
        </w:numPr>
        <w:tabs>
          <w:tab w:val="clear" w:pos="720"/>
          <w:tab w:val="left" w:pos="945" w:leader="none"/>
          <w:tab w:val="left" w:pos="1695" w:leader="none"/>
        </w:tabs>
        <w:ind w:left="112" w:firstLine="597"/>
        <w:rPr>
          <w:rFonts w:ascii="Times New Roman" w:hAnsi="Times New Roman"/>
          <w:sz w:val="24"/>
          <w:szCs w:val="24"/>
        </w:rPr>
      </w:pPr>
      <w:r>
        <w:rPr>
          <w:sz w:val="24"/>
          <w:szCs w:val="24"/>
        </w:rPr>
        <w:t>амортизация основных средств, которые используются для оказания</w:t>
      </w:r>
      <w:r>
        <w:rPr>
          <w:spacing w:val="1"/>
          <w:sz w:val="24"/>
          <w:szCs w:val="24"/>
        </w:rPr>
        <w:t xml:space="preserve"> </w:t>
      </w:r>
      <w:r>
        <w:rPr>
          <w:sz w:val="24"/>
          <w:szCs w:val="24"/>
        </w:rPr>
        <w:t>разных услуг (изготовления</w:t>
      </w:r>
      <w:r>
        <w:rPr>
          <w:spacing w:val="-1"/>
          <w:sz w:val="24"/>
          <w:szCs w:val="24"/>
        </w:rPr>
        <w:t xml:space="preserve"> </w:t>
      </w:r>
      <w:r>
        <w:rPr>
          <w:sz w:val="24"/>
          <w:szCs w:val="24"/>
        </w:rPr>
        <w:t>готовой</w:t>
      </w:r>
      <w:r>
        <w:rPr>
          <w:spacing w:val="-3"/>
          <w:sz w:val="24"/>
          <w:szCs w:val="24"/>
        </w:rPr>
        <w:t xml:space="preserve"> </w:t>
      </w:r>
      <w:r>
        <w:rPr>
          <w:sz w:val="24"/>
          <w:szCs w:val="24"/>
        </w:rPr>
        <w:t>продукции), если расходы на приобретение, восстановление соответствующих основных средств (формирование резерва) учитываются при расчете субсидии на выполнение задания;</w:t>
      </w:r>
    </w:p>
    <w:p>
      <w:pPr>
        <w:pStyle w:val="ListParagraph"/>
        <w:numPr>
          <w:ilvl w:val="0"/>
          <w:numId w:val="4"/>
        </w:numPr>
        <w:tabs>
          <w:tab w:val="clear" w:pos="720"/>
          <w:tab w:val="left" w:pos="810" w:leader="none"/>
          <w:tab w:val="left" w:pos="1695" w:leader="none"/>
        </w:tabs>
        <w:ind w:left="0" w:firstLine="709"/>
        <w:rPr>
          <w:rFonts w:ascii="Times New Roman" w:hAnsi="Times New Roman"/>
          <w:sz w:val="24"/>
          <w:szCs w:val="24"/>
        </w:rPr>
      </w:pPr>
      <w:r>
        <w:rPr>
          <w:sz w:val="24"/>
          <w:szCs w:val="24"/>
        </w:rPr>
        <w:t xml:space="preserve"> </w:t>
      </w:r>
      <w:r>
        <w:rPr>
          <w:sz w:val="24"/>
          <w:szCs w:val="24"/>
        </w:rPr>
        <w:t>иные аналогичные расходы.</w:t>
      </w:r>
    </w:p>
    <w:p>
      <w:pPr>
        <w:pStyle w:val="Style24"/>
        <w:ind w:left="0" w:firstLine="709"/>
        <w:rPr>
          <w:rFonts w:ascii="Times New Roman" w:hAnsi="Times New Roman"/>
          <w:sz w:val="24"/>
          <w:szCs w:val="24"/>
        </w:rPr>
      </w:pPr>
      <w:r>
        <w:rPr>
          <w:sz w:val="24"/>
          <w:szCs w:val="24"/>
        </w:rPr>
        <w:t>Накладные</w:t>
      </w:r>
      <w:r>
        <w:rPr>
          <w:spacing w:val="1"/>
          <w:sz w:val="24"/>
          <w:szCs w:val="24"/>
        </w:rPr>
        <w:t xml:space="preserve"> </w:t>
      </w:r>
      <w:r>
        <w:rPr>
          <w:sz w:val="24"/>
          <w:szCs w:val="24"/>
        </w:rPr>
        <w:t>расходы</w:t>
      </w:r>
      <w:r>
        <w:rPr>
          <w:spacing w:val="1"/>
          <w:sz w:val="24"/>
          <w:szCs w:val="24"/>
        </w:rPr>
        <w:t xml:space="preserve"> </w:t>
      </w:r>
      <w:r>
        <w:rPr>
          <w:sz w:val="24"/>
          <w:szCs w:val="24"/>
        </w:rPr>
        <w:t>учитываются</w:t>
      </w:r>
      <w:r>
        <w:rPr>
          <w:spacing w:val="1"/>
          <w:sz w:val="24"/>
          <w:szCs w:val="24"/>
        </w:rPr>
        <w:t xml:space="preserve"> </w:t>
      </w:r>
      <w:r>
        <w:rPr>
          <w:sz w:val="24"/>
          <w:szCs w:val="24"/>
        </w:rPr>
        <w:t>в</w:t>
      </w:r>
      <w:r>
        <w:rPr>
          <w:spacing w:val="1"/>
          <w:sz w:val="24"/>
          <w:szCs w:val="24"/>
        </w:rPr>
        <w:t xml:space="preserve"> </w:t>
      </w:r>
      <w:r>
        <w:rPr>
          <w:sz w:val="24"/>
          <w:szCs w:val="24"/>
        </w:rPr>
        <w:t>том</w:t>
      </w:r>
      <w:r>
        <w:rPr>
          <w:spacing w:val="1"/>
          <w:sz w:val="24"/>
          <w:szCs w:val="24"/>
        </w:rPr>
        <w:t xml:space="preserve"> </w:t>
      </w:r>
      <w:r>
        <w:rPr>
          <w:sz w:val="24"/>
          <w:szCs w:val="24"/>
        </w:rPr>
        <w:t>случае,</w:t>
      </w:r>
      <w:r>
        <w:rPr>
          <w:spacing w:val="1"/>
          <w:sz w:val="24"/>
          <w:szCs w:val="24"/>
        </w:rPr>
        <w:t xml:space="preserve"> </w:t>
      </w:r>
      <w:r>
        <w:rPr>
          <w:sz w:val="24"/>
          <w:szCs w:val="24"/>
        </w:rPr>
        <w:t>если</w:t>
      </w:r>
      <w:r>
        <w:rPr>
          <w:spacing w:val="1"/>
          <w:sz w:val="24"/>
          <w:szCs w:val="24"/>
        </w:rPr>
        <w:t xml:space="preserve"> Субъект централизованного учета</w:t>
      </w:r>
      <w:r>
        <w:rPr>
          <w:spacing w:val="-67"/>
          <w:sz w:val="24"/>
          <w:szCs w:val="24"/>
        </w:rPr>
        <w:t xml:space="preserve"> </w:t>
      </w:r>
      <w:r>
        <w:rPr>
          <w:sz w:val="24"/>
          <w:szCs w:val="24"/>
        </w:rPr>
        <w:t>оказывает</w:t>
      </w:r>
      <w:r>
        <w:rPr>
          <w:spacing w:val="-5"/>
          <w:sz w:val="24"/>
          <w:szCs w:val="24"/>
        </w:rPr>
        <w:t xml:space="preserve"> </w:t>
      </w:r>
      <w:r>
        <w:rPr>
          <w:sz w:val="24"/>
          <w:szCs w:val="24"/>
        </w:rPr>
        <w:t>более</w:t>
      </w:r>
      <w:r>
        <w:rPr>
          <w:spacing w:val="-3"/>
          <w:sz w:val="24"/>
          <w:szCs w:val="24"/>
        </w:rPr>
        <w:t xml:space="preserve"> </w:t>
      </w:r>
      <w:r>
        <w:rPr>
          <w:sz w:val="24"/>
          <w:szCs w:val="24"/>
        </w:rPr>
        <w:t>одной</w:t>
      </w:r>
      <w:r>
        <w:rPr>
          <w:spacing w:val="-3"/>
          <w:sz w:val="24"/>
          <w:szCs w:val="24"/>
        </w:rPr>
        <w:t xml:space="preserve"> </w:t>
      </w:r>
      <w:r>
        <w:rPr>
          <w:sz w:val="24"/>
          <w:szCs w:val="24"/>
        </w:rPr>
        <w:t>услуги.</w:t>
      </w:r>
    </w:p>
    <w:p>
      <w:pPr>
        <w:pStyle w:val="ListParagraph"/>
        <w:tabs>
          <w:tab w:val="clear" w:pos="720"/>
          <w:tab w:val="left" w:pos="2446" w:leader="none"/>
        </w:tabs>
        <w:ind w:left="0" w:firstLine="709"/>
        <w:rPr>
          <w:rFonts w:ascii="Times New Roman" w:hAnsi="Times New Roman"/>
          <w:sz w:val="24"/>
          <w:szCs w:val="24"/>
        </w:rPr>
      </w:pPr>
      <w:r>
        <w:rPr>
          <w:sz w:val="24"/>
          <w:szCs w:val="24"/>
        </w:rPr>
        <w:t>Общехозяйственные расходы отражаются на</w:t>
      </w:r>
      <w:r>
        <w:rPr>
          <w:spacing w:val="-2"/>
          <w:sz w:val="24"/>
          <w:szCs w:val="24"/>
        </w:rPr>
        <w:t xml:space="preserve"> </w:t>
      </w:r>
      <w:r>
        <w:rPr>
          <w:sz w:val="24"/>
          <w:szCs w:val="24"/>
        </w:rPr>
        <w:t>счёте 109.80 «Общехозяйственные</w:t>
      </w:r>
      <w:r>
        <w:rPr>
          <w:spacing w:val="1"/>
          <w:sz w:val="24"/>
          <w:szCs w:val="24"/>
        </w:rPr>
        <w:t xml:space="preserve"> </w:t>
      </w:r>
      <w:r>
        <w:rPr>
          <w:sz w:val="24"/>
          <w:szCs w:val="24"/>
        </w:rPr>
        <w:t>расходы»</w:t>
      </w:r>
      <w:r>
        <w:rPr>
          <w:spacing w:val="1"/>
          <w:sz w:val="24"/>
          <w:szCs w:val="24"/>
        </w:rPr>
        <w:t xml:space="preserve"> </w:t>
      </w:r>
      <w:r>
        <w:rPr>
          <w:sz w:val="24"/>
          <w:szCs w:val="24"/>
        </w:rPr>
        <w:t>независимо</w:t>
      </w:r>
      <w:r>
        <w:rPr>
          <w:spacing w:val="1"/>
          <w:sz w:val="24"/>
          <w:szCs w:val="24"/>
        </w:rPr>
        <w:t xml:space="preserve"> </w:t>
      </w:r>
      <w:r>
        <w:rPr>
          <w:sz w:val="24"/>
          <w:szCs w:val="24"/>
        </w:rPr>
        <w:t>от</w:t>
      </w:r>
      <w:r>
        <w:rPr>
          <w:spacing w:val="1"/>
          <w:sz w:val="24"/>
          <w:szCs w:val="24"/>
        </w:rPr>
        <w:t xml:space="preserve"> </w:t>
      </w:r>
      <w:r>
        <w:rPr>
          <w:sz w:val="24"/>
          <w:szCs w:val="24"/>
        </w:rPr>
        <w:t>того,</w:t>
      </w:r>
      <w:r>
        <w:rPr>
          <w:spacing w:val="1"/>
          <w:sz w:val="24"/>
          <w:szCs w:val="24"/>
        </w:rPr>
        <w:t xml:space="preserve"> </w:t>
      </w:r>
      <w:r>
        <w:rPr>
          <w:sz w:val="24"/>
          <w:szCs w:val="24"/>
        </w:rPr>
        <w:t>сколько</w:t>
      </w:r>
      <w:r>
        <w:rPr>
          <w:spacing w:val="1"/>
          <w:sz w:val="24"/>
          <w:szCs w:val="24"/>
        </w:rPr>
        <w:t xml:space="preserve"> </w:t>
      </w:r>
      <w:r>
        <w:rPr>
          <w:sz w:val="24"/>
          <w:szCs w:val="24"/>
        </w:rPr>
        <w:t>видов</w:t>
      </w:r>
      <w:r>
        <w:rPr>
          <w:spacing w:val="1"/>
          <w:sz w:val="24"/>
          <w:szCs w:val="24"/>
        </w:rPr>
        <w:t xml:space="preserve"> </w:t>
      </w:r>
      <w:r>
        <w:rPr>
          <w:sz w:val="24"/>
          <w:szCs w:val="24"/>
        </w:rPr>
        <w:t>деятельности</w:t>
      </w:r>
      <w:r>
        <w:rPr>
          <w:spacing w:val="1"/>
          <w:sz w:val="24"/>
          <w:szCs w:val="24"/>
        </w:rPr>
        <w:t xml:space="preserve"> </w:t>
      </w:r>
      <w:r>
        <w:rPr>
          <w:sz w:val="24"/>
          <w:szCs w:val="24"/>
        </w:rPr>
        <w:t>ведет</w:t>
      </w:r>
      <w:r>
        <w:rPr>
          <w:spacing w:val="1"/>
          <w:sz w:val="24"/>
          <w:szCs w:val="24"/>
        </w:rPr>
        <w:t xml:space="preserve"> Субъект централизованного учета</w:t>
      </w:r>
      <w:r>
        <w:rPr>
          <w:sz w:val="24"/>
          <w:szCs w:val="24"/>
        </w:rPr>
        <w:t>.</w:t>
      </w:r>
      <w:r>
        <w:rPr>
          <w:spacing w:val="1"/>
          <w:sz w:val="24"/>
          <w:szCs w:val="24"/>
        </w:rPr>
        <w:t xml:space="preserve"> </w:t>
      </w:r>
      <w:r>
        <w:rPr>
          <w:sz w:val="24"/>
          <w:szCs w:val="24"/>
        </w:rPr>
        <w:t>В</w:t>
      </w:r>
      <w:r>
        <w:rPr>
          <w:spacing w:val="1"/>
          <w:sz w:val="24"/>
          <w:szCs w:val="24"/>
        </w:rPr>
        <w:t xml:space="preserve"> </w:t>
      </w:r>
      <w:r>
        <w:rPr>
          <w:sz w:val="24"/>
          <w:szCs w:val="24"/>
        </w:rPr>
        <w:t>составе</w:t>
      </w:r>
      <w:r>
        <w:rPr>
          <w:spacing w:val="1"/>
          <w:sz w:val="24"/>
          <w:szCs w:val="24"/>
        </w:rPr>
        <w:t xml:space="preserve"> </w:t>
      </w:r>
      <w:r>
        <w:rPr>
          <w:sz w:val="24"/>
          <w:szCs w:val="24"/>
        </w:rPr>
        <w:t>общехозяйственных</w:t>
      </w:r>
      <w:r>
        <w:rPr>
          <w:spacing w:val="1"/>
          <w:sz w:val="24"/>
          <w:szCs w:val="24"/>
        </w:rPr>
        <w:t xml:space="preserve"> </w:t>
      </w:r>
      <w:r>
        <w:rPr>
          <w:sz w:val="24"/>
          <w:szCs w:val="24"/>
        </w:rPr>
        <w:t>расходов</w:t>
      </w:r>
      <w:r>
        <w:rPr>
          <w:spacing w:val="1"/>
          <w:sz w:val="24"/>
          <w:szCs w:val="24"/>
        </w:rPr>
        <w:t xml:space="preserve"> </w:t>
      </w:r>
      <w:r>
        <w:rPr>
          <w:sz w:val="24"/>
          <w:szCs w:val="24"/>
        </w:rPr>
        <w:t>учитываются</w:t>
      </w:r>
      <w:r>
        <w:rPr>
          <w:spacing w:val="1"/>
          <w:sz w:val="24"/>
          <w:szCs w:val="24"/>
        </w:rPr>
        <w:t xml:space="preserve"> </w:t>
      </w:r>
      <w:r>
        <w:rPr>
          <w:sz w:val="24"/>
          <w:szCs w:val="24"/>
        </w:rPr>
        <w:t>расходы,</w:t>
      </w:r>
      <w:r>
        <w:rPr>
          <w:spacing w:val="1"/>
          <w:sz w:val="24"/>
          <w:szCs w:val="24"/>
        </w:rPr>
        <w:t xml:space="preserve"> </w:t>
      </w:r>
      <w:r>
        <w:rPr>
          <w:sz w:val="24"/>
          <w:szCs w:val="24"/>
        </w:rPr>
        <w:t>распределяемые</w:t>
      </w:r>
      <w:r>
        <w:rPr>
          <w:spacing w:val="1"/>
          <w:sz w:val="24"/>
          <w:szCs w:val="24"/>
        </w:rPr>
        <w:t xml:space="preserve"> </w:t>
      </w:r>
      <w:r>
        <w:rPr>
          <w:sz w:val="24"/>
          <w:szCs w:val="24"/>
        </w:rPr>
        <w:t>между</w:t>
      </w:r>
      <w:r>
        <w:rPr>
          <w:spacing w:val="1"/>
          <w:sz w:val="24"/>
          <w:szCs w:val="24"/>
        </w:rPr>
        <w:t xml:space="preserve"> </w:t>
      </w:r>
      <w:r>
        <w:rPr>
          <w:sz w:val="24"/>
          <w:szCs w:val="24"/>
        </w:rPr>
        <w:t>всеми</w:t>
      </w:r>
      <w:r>
        <w:rPr>
          <w:spacing w:val="1"/>
          <w:sz w:val="24"/>
          <w:szCs w:val="24"/>
        </w:rPr>
        <w:t xml:space="preserve"> </w:t>
      </w:r>
      <w:r>
        <w:rPr>
          <w:sz w:val="24"/>
          <w:szCs w:val="24"/>
        </w:rPr>
        <w:t>видами</w:t>
      </w:r>
      <w:r>
        <w:rPr>
          <w:spacing w:val="1"/>
          <w:sz w:val="24"/>
          <w:szCs w:val="24"/>
        </w:rPr>
        <w:t xml:space="preserve"> </w:t>
      </w:r>
      <w:r>
        <w:rPr>
          <w:sz w:val="24"/>
          <w:szCs w:val="24"/>
        </w:rPr>
        <w:t>услуг</w:t>
      </w:r>
      <w:r>
        <w:rPr>
          <w:spacing w:val="1"/>
          <w:sz w:val="24"/>
          <w:szCs w:val="24"/>
        </w:rPr>
        <w:t xml:space="preserve"> </w:t>
      </w:r>
      <w:r>
        <w:rPr>
          <w:sz w:val="24"/>
          <w:szCs w:val="24"/>
        </w:rPr>
        <w:t>(готовой</w:t>
      </w:r>
      <w:r>
        <w:rPr>
          <w:spacing w:val="1"/>
          <w:sz w:val="24"/>
          <w:szCs w:val="24"/>
        </w:rPr>
        <w:t xml:space="preserve"> </w:t>
      </w:r>
      <w:r>
        <w:rPr>
          <w:sz w:val="24"/>
          <w:szCs w:val="24"/>
        </w:rPr>
        <w:t>продукции):</w:t>
      </w:r>
    </w:p>
    <w:p>
      <w:pPr>
        <w:pStyle w:val="ListParagraph"/>
        <w:numPr>
          <w:ilvl w:val="0"/>
          <w:numId w:val="3"/>
        </w:numPr>
        <w:tabs>
          <w:tab w:val="clear" w:pos="720"/>
          <w:tab w:val="left" w:pos="750" w:leader="none"/>
          <w:tab w:val="left" w:pos="1095" w:leader="none"/>
          <w:tab w:val="left" w:pos="1695" w:leader="none"/>
        </w:tabs>
        <w:ind w:left="0" w:firstLine="709"/>
        <w:rPr>
          <w:rFonts w:ascii="Times New Roman" w:hAnsi="Times New Roman"/>
          <w:sz w:val="24"/>
          <w:szCs w:val="24"/>
        </w:rPr>
      </w:pPr>
      <w:r>
        <w:rPr>
          <w:sz w:val="24"/>
          <w:szCs w:val="24"/>
        </w:rPr>
        <w:t>расходы на оплату труда и начисления на выплаты по оплате труда</w:t>
      </w:r>
      <w:r>
        <w:rPr>
          <w:spacing w:val="1"/>
          <w:sz w:val="24"/>
          <w:szCs w:val="24"/>
        </w:rPr>
        <w:t xml:space="preserve"> </w:t>
      </w:r>
      <w:r>
        <w:rPr>
          <w:sz w:val="24"/>
          <w:szCs w:val="24"/>
        </w:rPr>
        <w:t>сотрудников</w:t>
      </w:r>
      <w:r>
        <w:rPr>
          <w:spacing w:val="1"/>
          <w:sz w:val="24"/>
          <w:szCs w:val="24"/>
        </w:rPr>
        <w:t xml:space="preserve"> Субъекта централизованного учета</w:t>
      </w:r>
      <w:r>
        <w:rPr>
          <w:sz w:val="24"/>
          <w:szCs w:val="24"/>
        </w:rPr>
        <w:t>,</w:t>
      </w:r>
      <w:r>
        <w:rPr>
          <w:spacing w:val="1"/>
          <w:sz w:val="24"/>
          <w:szCs w:val="24"/>
        </w:rPr>
        <w:t xml:space="preserve"> </w:t>
      </w:r>
      <w:r>
        <w:rPr>
          <w:sz w:val="24"/>
          <w:szCs w:val="24"/>
        </w:rPr>
        <w:t>не</w:t>
      </w:r>
      <w:r>
        <w:rPr>
          <w:spacing w:val="1"/>
          <w:sz w:val="24"/>
          <w:szCs w:val="24"/>
        </w:rPr>
        <w:t xml:space="preserve"> </w:t>
      </w:r>
      <w:r>
        <w:rPr>
          <w:sz w:val="24"/>
          <w:szCs w:val="24"/>
        </w:rPr>
        <w:t>принимающих</w:t>
      </w:r>
      <w:r>
        <w:rPr>
          <w:spacing w:val="1"/>
          <w:sz w:val="24"/>
          <w:szCs w:val="24"/>
        </w:rPr>
        <w:t xml:space="preserve"> </w:t>
      </w:r>
      <w:r>
        <w:rPr>
          <w:sz w:val="24"/>
          <w:szCs w:val="24"/>
        </w:rPr>
        <w:t>непосредственного</w:t>
      </w:r>
      <w:r>
        <w:rPr>
          <w:spacing w:val="1"/>
          <w:sz w:val="24"/>
          <w:szCs w:val="24"/>
        </w:rPr>
        <w:t xml:space="preserve"> </w:t>
      </w:r>
      <w:r>
        <w:rPr>
          <w:sz w:val="24"/>
          <w:szCs w:val="24"/>
        </w:rPr>
        <w:t>участия</w:t>
      </w:r>
      <w:r>
        <w:rPr>
          <w:spacing w:val="1"/>
          <w:sz w:val="24"/>
          <w:szCs w:val="24"/>
        </w:rPr>
        <w:t xml:space="preserve"> </w:t>
      </w:r>
      <w:r>
        <w:rPr>
          <w:sz w:val="24"/>
          <w:szCs w:val="24"/>
        </w:rPr>
        <w:t>при</w:t>
      </w:r>
      <w:r>
        <w:rPr>
          <w:spacing w:val="1"/>
          <w:sz w:val="24"/>
          <w:szCs w:val="24"/>
        </w:rPr>
        <w:t xml:space="preserve"> </w:t>
      </w:r>
      <w:r>
        <w:rPr>
          <w:sz w:val="24"/>
          <w:szCs w:val="24"/>
        </w:rPr>
        <w:t>оказании</w:t>
      </w:r>
      <w:r>
        <w:rPr>
          <w:spacing w:val="1"/>
          <w:sz w:val="24"/>
          <w:szCs w:val="24"/>
        </w:rPr>
        <w:t xml:space="preserve"> </w:t>
      </w:r>
      <w:r>
        <w:rPr>
          <w:sz w:val="24"/>
          <w:szCs w:val="24"/>
        </w:rPr>
        <w:t>услуги</w:t>
      </w:r>
      <w:r>
        <w:rPr>
          <w:spacing w:val="1"/>
          <w:sz w:val="24"/>
          <w:szCs w:val="24"/>
        </w:rPr>
        <w:t xml:space="preserve"> </w:t>
      </w:r>
      <w:r>
        <w:rPr>
          <w:sz w:val="24"/>
          <w:szCs w:val="24"/>
        </w:rPr>
        <w:t>(изготовлении</w:t>
      </w:r>
      <w:r>
        <w:rPr>
          <w:spacing w:val="1"/>
          <w:sz w:val="24"/>
          <w:szCs w:val="24"/>
        </w:rPr>
        <w:t xml:space="preserve"> </w:t>
      </w:r>
      <w:r>
        <w:rPr>
          <w:sz w:val="24"/>
          <w:szCs w:val="24"/>
        </w:rPr>
        <w:t>готовой</w:t>
      </w:r>
      <w:r>
        <w:rPr>
          <w:spacing w:val="1"/>
          <w:sz w:val="24"/>
          <w:szCs w:val="24"/>
        </w:rPr>
        <w:t xml:space="preserve"> </w:t>
      </w:r>
      <w:r>
        <w:rPr>
          <w:sz w:val="24"/>
          <w:szCs w:val="24"/>
        </w:rPr>
        <w:t>продукции):</w:t>
      </w:r>
      <w:r>
        <w:rPr>
          <w:spacing w:val="1"/>
          <w:sz w:val="24"/>
          <w:szCs w:val="24"/>
        </w:rPr>
        <w:t xml:space="preserve"> </w:t>
      </w:r>
      <w:r>
        <w:rPr>
          <w:sz w:val="24"/>
          <w:szCs w:val="24"/>
        </w:rPr>
        <w:t>административно-</w:t>
      </w:r>
      <w:r>
        <w:rPr>
          <w:spacing w:val="1"/>
          <w:sz w:val="24"/>
          <w:szCs w:val="24"/>
        </w:rPr>
        <w:t xml:space="preserve"> </w:t>
      </w:r>
      <w:r>
        <w:rPr>
          <w:sz w:val="24"/>
          <w:szCs w:val="24"/>
        </w:rPr>
        <w:t>управленческого,</w:t>
      </w:r>
      <w:r>
        <w:rPr>
          <w:spacing w:val="1"/>
          <w:sz w:val="24"/>
          <w:szCs w:val="24"/>
        </w:rPr>
        <w:t xml:space="preserve"> </w:t>
      </w:r>
      <w:r>
        <w:rPr>
          <w:sz w:val="24"/>
          <w:szCs w:val="24"/>
        </w:rPr>
        <w:t>административно-хозяйственного</w:t>
      </w:r>
      <w:r>
        <w:rPr>
          <w:spacing w:val="1"/>
          <w:sz w:val="24"/>
          <w:szCs w:val="24"/>
        </w:rPr>
        <w:t xml:space="preserve"> </w:t>
      </w:r>
      <w:r>
        <w:rPr>
          <w:sz w:val="24"/>
          <w:szCs w:val="24"/>
        </w:rPr>
        <w:t>и</w:t>
      </w:r>
      <w:r>
        <w:rPr>
          <w:spacing w:val="1"/>
          <w:sz w:val="24"/>
          <w:szCs w:val="24"/>
        </w:rPr>
        <w:t xml:space="preserve"> </w:t>
      </w:r>
      <w:r>
        <w:rPr>
          <w:sz w:val="24"/>
          <w:szCs w:val="24"/>
        </w:rPr>
        <w:t>прочего</w:t>
      </w:r>
      <w:r>
        <w:rPr>
          <w:spacing w:val="1"/>
          <w:sz w:val="24"/>
          <w:szCs w:val="24"/>
        </w:rPr>
        <w:t xml:space="preserve"> </w:t>
      </w:r>
      <w:r>
        <w:rPr>
          <w:sz w:val="24"/>
          <w:szCs w:val="24"/>
        </w:rPr>
        <w:t>обслуживающего</w:t>
      </w:r>
      <w:r>
        <w:rPr>
          <w:spacing w:val="-67"/>
          <w:sz w:val="24"/>
          <w:szCs w:val="24"/>
        </w:rPr>
        <w:t xml:space="preserve"> </w:t>
      </w:r>
      <w:r>
        <w:rPr>
          <w:sz w:val="24"/>
          <w:szCs w:val="24"/>
        </w:rPr>
        <w:t>персонала;</w:t>
      </w:r>
    </w:p>
    <w:p>
      <w:pPr>
        <w:pStyle w:val="ListParagraph"/>
        <w:numPr>
          <w:ilvl w:val="0"/>
          <w:numId w:val="3"/>
        </w:numPr>
        <w:tabs>
          <w:tab w:val="clear" w:pos="720"/>
          <w:tab w:val="left" w:pos="1035" w:leader="none"/>
          <w:tab w:val="left" w:pos="1695" w:leader="none"/>
        </w:tabs>
        <w:ind w:left="0" w:firstLine="709"/>
        <w:rPr>
          <w:rFonts w:ascii="Times New Roman" w:hAnsi="Times New Roman"/>
          <w:sz w:val="24"/>
          <w:szCs w:val="24"/>
        </w:rPr>
      </w:pPr>
      <w:r>
        <w:rPr>
          <w:sz w:val="24"/>
          <w:szCs w:val="24"/>
        </w:rPr>
        <w:t>материальные запасы, израсходованные на общехозяйственные нужды</w:t>
      </w:r>
      <w:r>
        <w:rPr>
          <w:spacing w:val="1"/>
          <w:sz w:val="24"/>
          <w:szCs w:val="24"/>
        </w:rPr>
        <w:t xml:space="preserve"> Субъекта централизованного учета</w:t>
      </w:r>
      <w:r>
        <w:rPr>
          <w:sz w:val="24"/>
          <w:szCs w:val="24"/>
        </w:rPr>
        <w:t xml:space="preserve"> (в том числе в качестве естественной убыли, пришедшие в негодность) на</w:t>
      </w:r>
      <w:r>
        <w:rPr>
          <w:spacing w:val="1"/>
          <w:sz w:val="24"/>
          <w:szCs w:val="24"/>
        </w:rPr>
        <w:t xml:space="preserve"> </w:t>
      </w:r>
      <w:r>
        <w:rPr>
          <w:sz w:val="24"/>
          <w:szCs w:val="24"/>
        </w:rPr>
        <w:t>цели,</w:t>
      </w:r>
      <w:r>
        <w:rPr>
          <w:spacing w:val="1"/>
          <w:sz w:val="24"/>
          <w:szCs w:val="24"/>
        </w:rPr>
        <w:t xml:space="preserve"> </w:t>
      </w:r>
      <w:r>
        <w:rPr>
          <w:sz w:val="24"/>
          <w:szCs w:val="24"/>
        </w:rPr>
        <w:t>не</w:t>
      </w:r>
      <w:r>
        <w:rPr>
          <w:spacing w:val="1"/>
          <w:sz w:val="24"/>
          <w:szCs w:val="24"/>
        </w:rPr>
        <w:t xml:space="preserve"> </w:t>
      </w:r>
      <w:r>
        <w:rPr>
          <w:sz w:val="24"/>
          <w:szCs w:val="24"/>
        </w:rPr>
        <w:t>связанные</w:t>
      </w:r>
      <w:r>
        <w:rPr>
          <w:spacing w:val="1"/>
          <w:sz w:val="24"/>
          <w:szCs w:val="24"/>
        </w:rPr>
        <w:t xml:space="preserve"> </w:t>
      </w:r>
      <w:r>
        <w:rPr>
          <w:sz w:val="24"/>
          <w:szCs w:val="24"/>
        </w:rPr>
        <w:t>напрямую</w:t>
      </w:r>
      <w:r>
        <w:rPr>
          <w:spacing w:val="1"/>
          <w:sz w:val="24"/>
          <w:szCs w:val="24"/>
        </w:rPr>
        <w:t xml:space="preserve"> </w:t>
      </w:r>
      <w:r>
        <w:rPr>
          <w:sz w:val="24"/>
          <w:szCs w:val="24"/>
        </w:rPr>
        <w:t>с</w:t>
      </w:r>
      <w:r>
        <w:rPr>
          <w:spacing w:val="1"/>
          <w:sz w:val="24"/>
          <w:szCs w:val="24"/>
        </w:rPr>
        <w:t xml:space="preserve"> </w:t>
      </w:r>
      <w:r>
        <w:rPr>
          <w:sz w:val="24"/>
          <w:szCs w:val="24"/>
        </w:rPr>
        <w:t>оказанием</w:t>
      </w:r>
      <w:r>
        <w:rPr>
          <w:spacing w:val="1"/>
          <w:sz w:val="24"/>
          <w:szCs w:val="24"/>
        </w:rPr>
        <w:t xml:space="preserve"> </w:t>
      </w:r>
      <w:r>
        <w:rPr>
          <w:sz w:val="24"/>
          <w:szCs w:val="24"/>
        </w:rPr>
        <w:t>услуг</w:t>
      </w:r>
      <w:r>
        <w:rPr>
          <w:spacing w:val="1"/>
          <w:sz w:val="24"/>
          <w:szCs w:val="24"/>
        </w:rPr>
        <w:t xml:space="preserve"> </w:t>
      </w:r>
      <w:r>
        <w:rPr>
          <w:sz w:val="24"/>
          <w:szCs w:val="24"/>
        </w:rPr>
        <w:t>(изготовлением</w:t>
      </w:r>
      <w:r>
        <w:rPr>
          <w:spacing w:val="1"/>
          <w:sz w:val="24"/>
          <w:szCs w:val="24"/>
        </w:rPr>
        <w:t xml:space="preserve"> </w:t>
      </w:r>
      <w:r>
        <w:rPr>
          <w:sz w:val="24"/>
          <w:szCs w:val="24"/>
        </w:rPr>
        <w:t>готовой</w:t>
      </w:r>
      <w:r>
        <w:rPr>
          <w:spacing w:val="-67"/>
          <w:sz w:val="24"/>
          <w:szCs w:val="24"/>
        </w:rPr>
        <w:t xml:space="preserve"> </w:t>
      </w:r>
      <w:r>
        <w:rPr>
          <w:sz w:val="24"/>
          <w:szCs w:val="24"/>
        </w:rPr>
        <w:t>продукции);</w:t>
      </w:r>
    </w:p>
    <w:p>
      <w:pPr>
        <w:pStyle w:val="ListParagraph"/>
        <w:numPr>
          <w:ilvl w:val="0"/>
          <w:numId w:val="3"/>
        </w:numPr>
        <w:tabs>
          <w:tab w:val="clear" w:pos="720"/>
          <w:tab w:val="left" w:pos="930" w:leader="none"/>
          <w:tab w:val="left" w:pos="1695" w:leader="none"/>
        </w:tabs>
        <w:ind w:left="0" w:firstLine="709"/>
        <w:rPr>
          <w:rFonts w:ascii="Times New Roman" w:hAnsi="Times New Roman"/>
          <w:sz w:val="24"/>
          <w:szCs w:val="24"/>
        </w:rPr>
      </w:pPr>
      <w:r>
        <w:rPr>
          <w:sz w:val="24"/>
          <w:szCs w:val="24"/>
        </w:rPr>
        <w:t>переданные в эксплуатацию объекты основных средств стоимостью до</w:t>
      </w:r>
      <w:r>
        <w:rPr>
          <w:spacing w:val="1"/>
          <w:sz w:val="24"/>
          <w:szCs w:val="24"/>
        </w:rPr>
        <w:t xml:space="preserve"> </w:t>
      </w:r>
      <w:r>
        <w:rPr>
          <w:sz w:val="24"/>
          <w:szCs w:val="24"/>
        </w:rPr>
        <w:t>10 000 руб. включительно на цели, не связанные напрямую с оказанием услуг</w:t>
      </w:r>
      <w:r>
        <w:rPr>
          <w:spacing w:val="1"/>
          <w:sz w:val="24"/>
          <w:szCs w:val="24"/>
        </w:rPr>
        <w:t xml:space="preserve"> </w:t>
      </w:r>
      <w:r>
        <w:rPr>
          <w:sz w:val="24"/>
          <w:szCs w:val="24"/>
        </w:rPr>
        <w:t>(изготовлением</w:t>
      </w:r>
      <w:r>
        <w:rPr>
          <w:spacing w:val="-1"/>
          <w:sz w:val="24"/>
          <w:szCs w:val="24"/>
        </w:rPr>
        <w:t xml:space="preserve"> </w:t>
      </w:r>
      <w:r>
        <w:rPr>
          <w:sz w:val="24"/>
          <w:szCs w:val="24"/>
        </w:rPr>
        <w:t>готовой</w:t>
      </w:r>
      <w:r>
        <w:rPr>
          <w:spacing w:val="-2"/>
          <w:sz w:val="24"/>
          <w:szCs w:val="24"/>
        </w:rPr>
        <w:t xml:space="preserve"> </w:t>
      </w:r>
      <w:r>
        <w:rPr>
          <w:sz w:val="24"/>
          <w:szCs w:val="24"/>
        </w:rPr>
        <w:t>продукции);</w:t>
      </w:r>
    </w:p>
    <w:p>
      <w:pPr>
        <w:pStyle w:val="ListParagraph"/>
        <w:numPr>
          <w:ilvl w:val="0"/>
          <w:numId w:val="3"/>
        </w:numPr>
        <w:tabs>
          <w:tab w:val="clear" w:pos="720"/>
          <w:tab w:val="left" w:pos="840" w:leader="none"/>
          <w:tab w:val="left" w:pos="1695" w:leader="none"/>
        </w:tabs>
        <w:ind w:left="0" w:firstLine="709"/>
        <w:rPr>
          <w:rFonts w:ascii="Times New Roman" w:hAnsi="Times New Roman"/>
          <w:sz w:val="24"/>
          <w:szCs w:val="24"/>
        </w:rPr>
      </w:pPr>
      <w:r>
        <w:rPr>
          <w:sz w:val="24"/>
          <w:szCs w:val="24"/>
        </w:rPr>
        <w:t>амортизация основных средств, не связанных напрямую с выполнением работ, оказанием</w:t>
      </w:r>
      <w:r>
        <w:rPr>
          <w:spacing w:val="-67"/>
          <w:sz w:val="24"/>
          <w:szCs w:val="24"/>
        </w:rPr>
        <w:t xml:space="preserve"> </w:t>
      </w:r>
      <w:r>
        <w:rPr>
          <w:sz w:val="24"/>
          <w:szCs w:val="24"/>
        </w:rPr>
        <w:t>услуг</w:t>
      </w:r>
      <w:r>
        <w:rPr>
          <w:spacing w:val="-1"/>
          <w:sz w:val="24"/>
          <w:szCs w:val="24"/>
        </w:rPr>
        <w:t xml:space="preserve"> (изго</w:t>
      </w:r>
      <w:r>
        <w:rPr>
          <w:sz w:val="24"/>
          <w:szCs w:val="24"/>
        </w:rPr>
        <w:t>товлением готовой продукции), если расходы на приобретение, восстановление соответствующих основных средств (формирование резерва) не учитываются при расчете субсидии на выполнение задания);</w:t>
      </w:r>
    </w:p>
    <w:p>
      <w:pPr>
        <w:pStyle w:val="ListParagraph"/>
        <w:numPr>
          <w:ilvl w:val="0"/>
          <w:numId w:val="3"/>
        </w:numPr>
        <w:tabs>
          <w:tab w:val="left" w:pos="720" w:leader="none"/>
          <w:tab w:val="left" w:pos="960" w:leader="none"/>
          <w:tab w:val="left" w:pos="1695" w:leader="none"/>
        </w:tabs>
        <w:ind w:left="0" w:firstLine="709"/>
        <w:jc w:val="left"/>
        <w:rPr>
          <w:rFonts w:ascii="Times New Roman" w:hAnsi="Times New Roman"/>
          <w:sz w:val="24"/>
          <w:szCs w:val="24"/>
        </w:rPr>
      </w:pPr>
      <w:r>
        <w:rPr>
          <w:sz w:val="24"/>
          <w:szCs w:val="24"/>
        </w:rPr>
        <w:t>расходы</w:t>
      </w:r>
      <w:r>
        <w:rPr>
          <w:spacing w:val="-2"/>
          <w:sz w:val="24"/>
          <w:szCs w:val="24"/>
        </w:rPr>
        <w:t xml:space="preserve"> </w:t>
      </w:r>
      <w:r>
        <w:rPr>
          <w:sz w:val="24"/>
          <w:szCs w:val="24"/>
        </w:rPr>
        <w:t>услуги</w:t>
      </w:r>
      <w:r>
        <w:rPr>
          <w:spacing w:val="-4"/>
          <w:sz w:val="24"/>
          <w:szCs w:val="24"/>
        </w:rPr>
        <w:t xml:space="preserve"> </w:t>
      </w:r>
      <w:r>
        <w:rPr>
          <w:sz w:val="24"/>
          <w:szCs w:val="24"/>
        </w:rPr>
        <w:t>связи;</w:t>
      </w:r>
    </w:p>
    <w:p>
      <w:pPr>
        <w:pStyle w:val="ListParagraph"/>
        <w:numPr>
          <w:ilvl w:val="0"/>
          <w:numId w:val="3"/>
        </w:numPr>
        <w:tabs>
          <w:tab w:val="clear" w:pos="720"/>
          <w:tab w:val="left" w:pos="885" w:leader="none"/>
          <w:tab w:val="left" w:pos="1695" w:leader="none"/>
        </w:tabs>
        <w:ind w:left="0" w:firstLine="709"/>
        <w:jc w:val="left"/>
        <w:rPr>
          <w:rFonts w:ascii="Times New Roman" w:hAnsi="Times New Roman"/>
          <w:sz w:val="24"/>
          <w:szCs w:val="24"/>
        </w:rPr>
      </w:pPr>
      <w:r>
        <w:rPr>
          <w:sz w:val="24"/>
          <w:szCs w:val="24"/>
        </w:rPr>
        <w:t>расходы</w:t>
      </w:r>
      <w:r>
        <w:rPr>
          <w:spacing w:val="-4"/>
          <w:sz w:val="24"/>
          <w:szCs w:val="24"/>
        </w:rPr>
        <w:t xml:space="preserve"> </w:t>
      </w:r>
      <w:r>
        <w:rPr>
          <w:sz w:val="24"/>
          <w:szCs w:val="24"/>
        </w:rPr>
        <w:t>на</w:t>
      </w:r>
      <w:r>
        <w:rPr>
          <w:spacing w:val="-4"/>
          <w:sz w:val="24"/>
          <w:szCs w:val="24"/>
        </w:rPr>
        <w:t xml:space="preserve"> </w:t>
      </w:r>
      <w:r>
        <w:rPr>
          <w:sz w:val="24"/>
          <w:szCs w:val="24"/>
        </w:rPr>
        <w:t>транспортные</w:t>
      </w:r>
      <w:r>
        <w:rPr>
          <w:spacing w:val="-4"/>
          <w:sz w:val="24"/>
          <w:szCs w:val="24"/>
        </w:rPr>
        <w:t xml:space="preserve"> </w:t>
      </w:r>
      <w:r>
        <w:rPr>
          <w:sz w:val="24"/>
          <w:szCs w:val="24"/>
        </w:rPr>
        <w:t>услуги;</w:t>
      </w:r>
    </w:p>
    <w:p>
      <w:pPr>
        <w:pStyle w:val="ListParagraph"/>
        <w:numPr>
          <w:ilvl w:val="0"/>
          <w:numId w:val="3"/>
        </w:numPr>
        <w:tabs>
          <w:tab w:val="clear" w:pos="720"/>
          <w:tab w:val="left" w:pos="795" w:leader="none"/>
          <w:tab w:val="left" w:pos="915" w:leader="none"/>
          <w:tab w:val="left" w:pos="1695" w:leader="none"/>
        </w:tabs>
        <w:ind w:left="0" w:firstLine="709"/>
        <w:jc w:val="left"/>
        <w:rPr>
          <w:rFonts w:ascii="Times New Roman" w:hAnsi="Times New Roman"/>
          <w:sz w:val="24"/>
          <w:szCs w:val="24"/>
        </w:rPr>
      </w:pPr>
      <w:r>
        <w:rPr>
          <w:sz w:val="24"/>
          <w:szCs w:val="24"/>
        </w:rPr>
        <w:t>на</w:t>
      </w:r>
      <w:r>
        <w:rPr>
          <w:spacing w:val="-3"/>
          <w:sz w:val="24"/>
          <w:szCs w:val="24"/>
        </w:rPr>
        <w:t xml:space="preserve"> </w:t>
      </w:r>
      <w:r>
        <w:rPr>
          <w:sz w:val="24"/>
          <w:szCs w:val="24"/>
        </w:rPr>
        <w:t>охрану</w:t>
      </w:r>
      <w:r>
        <w:rPr>
          <w:spacing w:val="-2"/>
          <w:sz w:val="24"/>
          <w:szCs w:val="24"/>
        </w:rPr>
        <w:t xml:space="preserve"> С</w:t>
      </w:r>
      <w:r>
        <w:rPr>
          <w:spacing w:val="1"/>
          <w:sz w:val="24"/>
          <w:szCs w:val="24"/>
        </w:rPr>
        <w:t>убъекта централизованного учета</w:t>
      </w:r>
      <w:r>
        <w:rPr>
          <w:sz w:val="24"/>
          <w:szCs w:val="24"/>
        </w:rPr>
        <w:t>;</w:t>
      </w:r>
    </w:p>
    <w:p>
      <w:pPr>
        <w:pStyle w:val="ListParagraph"/>
        <w:numPr>
          <w:ilvl w:val="0"/>
          <w:numId w:val="3"/>
        </w:numPr>
        <w:tabs>
          <w:tab w:val="clear" w:pos="720"/>
          <w:tab w:val="left" w:pos="1065" w:leader="none"/>
          <w:tab w:val="left" w:pos="1695" w:leader="none"/>
        </w:tabs>
        <w:ind w:left="0" w:firstLine="709"/>
        <w:jc w:val="left"/>
        <w:rPr>
          <w:rFonts w:ascii="Times New Roman" w:hAnsi="Times New Roman"/>
          <w:sz w:val="24"/>
          <w:szCs w:val="24"/>
        </w:rPr>
      </w:pPr>
      <w:r>
        <w:rPr>
          <w:sz w:val="24"/>
          <w:szCs w:val="24"/>
        </w:rPr>
        <w:t>прочие</w:t>
      </w:r>
      <w:r>
        <w:rPr>
          <w:spacing w:val="-2"/>
          <w:sz w:val="24"/>
          <w:szCs w:val="24"/>
        </w:rPr>
        <w:t xml:space="preserve"> </w:t>
      </w:r>
      <w:r>
        <w:rPr>
          <w:sz w:val="24"/>
          <w:szCs w:val="24"/>
        </w:rPr>
        <w:t>работы</w:t>
      </w:r>
      <w:r>
        <w:rPr>
          <w:spacing w:val="-2"/>
          <w:sz w:val="24"/>
          <w:szCs w:val="24"/>
        </w:rPr>
        <w:t xml:space="preserve"> </w:t>
      </w:r>
      <w:r>
        <w:rPr>
          <w:sz w:val="24"/>
          <w:szCs w:val="24"/>
        </w:rPr>
        <w:t>и</w:t>
      </w:r>
      <w:r>
        <w:rPr>
          <w:spacing w:val="-2"/>
          <w:sz w:val="24"/>
          <w:szCs w:val="24"/>
        </w:rPr>
        <w:t xml:space="preserve"> </w:t>
      </w:r>
      <w:r>
        <w:rPr>
          <w:sz w:val="24"/>
          <w:szCs w:val="24"/>
        </w:rPr>
        <w:t>услуги</w:t>
      </w:r>
      <w:r>
        <w:rPr>
          <w:spacing w:val="-3"/>
          <w:sz w:val="24"/>
          <w:szCs w:val="24"/>
        </w:rPr>
        <w:t xml:space="preserve"> </w:t>
      </w:r>
      <w:r>
        <w:rPr>
          <w:sz w:val="24"/>
          <w:szCs w:val="24"/>
        </w:rPr>
        <w:t>на</w:t>
      </w:r>
      <w:r>
        <w:rPr>
          <w:spacing w:val="-2"/>
          <w:sz w:val="24"/>
          <w:szCs w:val="24"/>
        </w:rPr>
        <w:t xml:space="preserve"> </w:t>
      </w:r>
      <w:r>
        <w:rPr>
          <w:sz w:val="24"/>
          <w:szCs w:val="24"/>
        </w:rPr>
        <w:t>общехозяйственные</w:t>
      </w:r>
      <w:r>
        <w:rPr>
          <w:spacing w:val="-4"/>
          <w:sz w:val="24"/>
          <w:szCs w:val="24"/>
        </w:rPr>
        <w:t xml:space="preserve"> </w:t>
      </w:r>
      <w:r>
        <w:rPr>
          <w:sz w:val="24"/>
          <w:szCs w:val="24"/>
        </w:rPr>
        <w:t>нужды.</w:t>
      </w:r>
    </w:p>
    <w:p>
      <w:pPr>
        <w:pStyle w:val="ListParagraph"/>
        <w:tabs>
          <w:tab w:val="clear" w:pos="720"/>
          <w:tab w:val="left" w:pos="1935" w:leader="none"/>
        </w:tabs>
        <w:ind w:left="0" w:firstLine="709"/>
        <w:rPr>
          <w:rFonts w:ascii="Times New Roman" w:hAnsi="Times New Roman"/>
          <w:sz w:val="24"/>
          <w:szCs w:val="24"/>
        </w:rPr>
      </w:pPr>
      <w:r>
        <w:rPr>
          <w:color w:val="000000"/>
          <w:sz w:val="24"/>
          <w:szCs w:val="24"/>
        </w:rPr>
        <w:t>Если</w:t>
      </w:r>
      <w:r>
        <w:rPr>
          <w:color w:val="000000"/>
          <w:spacing w:val="-16"/>
          <w:sz w:val="24"/>
          <w:szCs w:val="24"/>
        </w:rPr>
        <w:t xml:space="preserve"> </w:t>
      </w:r>
      <w:r>
        <w:rPr>
          <w:color w:val="000000"/>
          <w:sz w:val="24"/>
          <w:szCs w:val="24"/>
        </w:rPr>
        <w:t>в</w:t>
      </w:r>
      <w:r>
        <w:rPr>
          <w:color w:val="000000"/>
          <w:spacing w:val="-16"/>
          <w:sz w:val="24"/>
          <w:szCs w:val="24"/>
        </w:rPr>
        <w:t xml:space="preserve"> С</w:t>
      </w:r>
      <w:r>
        <w:rPr>
          <w:color w:val="000000"/>
          <w:spacing w:val="1"/>
          <w:sz w:val="24"/>
          <w:szCs w:val="24"/>
        </w:rPr>
        <w:t>убъекте централизованного учета</w:t>
      </w:r>
      <w:r>
        <w:rPr>
          <w:color w:val="000000"/>
          <w:spacing w:val="-14"/>
          <w:sz w:val="24"/>
          <w:szCs w:val="24"/>
        </w:rPr>
        <w:t xml:space="preserve"> </w:t>
      </w:r>
      <w:r>
        <w:rPr>
          <w:color w:val="000000"/>
          <w:sz w:val="24"/>
          <w:szCs w:val="24"/>
        </w:rPr>
        <w:t>производится</w:t>
      </w:r>
      <w:r>
        <w:rPr>
          <w:color w:val="000000"/>
          <w:spacing w:val="-17"/>
          <w:sz w:val="24"/>
          <w:szCs w:val="24"/>
        </w:rPr>
        <w:t xml:space="preserve"> </w:t>
      </w:r>
      <w:r>
        <w:rPr>
          <w:color w:val="000000"/>
          <w:sz w:val="24"/>
          <w:szCs w:val="24"/>
        </w:rPr>
        <w:t>1</w:t>
      </w:r>
      <w:r>
        <w:rPr>
          <w:color w:val="000000"/>
          <w:spacing w:val="-14"/>
          <w:sz w:val="24"/>
          <w:szCs w:val="24"/>
        </w:rPr>
        <w:t xml:space="preserve"> </w:t>
      </w:r>
      <w:r>
        <w:rPr>
          <w:color w:val="000000"/>
          <w:sz w:val="24"/>
          <w:szCs w:val="24"/>
        </w:rPr>
        <w:t>вид</w:t>
      </w:r>
      <w:r>
        <w:rPr>
          <w:color w:val="000000"/>
          <w:spacing w:val="-16"/>
          <w:sz w:val="24"/>
          <w:szCs w:val="24"/>
        </w:rPr>
        <w:t xml:space="preserve"> </w:t>
      </w:r>
      <w:r>
        <w:rPr>
          <w:color w:val="000000"/>
          <w:sz w:val="24"/>
          <w:szCs w:val="24"/>
        </w:rPr>
        <w:t>продукции,</w:t>
      </w:r>
      <w:r>
        <w:rPr>
          <w:color w:val="000000"/>
          <w:spacing w:val="-15"/>
          <w:sz w:val="24"/>
          <w:szCs w:val="24"/>
        </w:rPr>
        <w:t xml:space="preserve"> </w:t>
      </w:r>
      <w:r>
        <w:rPr>
          <w:color w:val="000000"/>
          <w:sz w:val="24"/>
          <w:szCs w:val="24"/>
        </w:rPr>
        <w:t>работ</w:t>
      </w:r>
      <w:r>
        <w:rPr>
          <w:color w:val="000000"/>
          <w:spacing w:val="-15"/>
          <w:sz w:val="24"/>
          <w:szCs w:val="24"/>
        </w:rPr>
        <w:t xml:space="preserve"> </w:t>
      </w:r>
      <w:r>
        <w:rPr>
          <w:color w:val="000000"/>
          <w:sz w:val="24"/>
          <w:szCs w:val="24"/>
        </w:rPr>
        <w:t>или</w:t>
      </w:r>
      <w:r>
        <w:rPr>
          <w:color w:val="000000"/>
          <w:spacing w:val="-14"/>
          <w:sz w:val="24"/>
          <w:szCs w:val="24"/>
        </w:rPr>
        <w:t xml:space="preserve"> </w:t>
      </w:r>
      <w:r>
        <w:rPr>
          <w:color w:val="000000"/>
          <w:sz w:val="24"/>
          <w:szCs w:val="24"/>
        </w:rPr>
        <w:t>услуг,</w:t>
      </w:r>
      <w:r>
        <w:rPr>
          <w:color w:val="000000"/>
          <w:spacing w:val="-68"/>
          <w:sz w:val="24"/>
          <w:szCs w:val="24"/>
        </w:rPr>
        <w:t xml:space="preserve"> </w:t>
      </w:r>
      <w:r>
        <w:rPr>
          <w:color w:val="000000"/>
          <w:sz w:val="24"/>
          <w:szCs w:val="24"/>
        </w:rPr>
        <w:t>то</w:t>
      </w:r>
      <w:r>
        <w:rPr>
          <w:color w:val="000000"/>
          <w:spacing w:val="-7"/>
          <w:sz w:val="24"/>
          <w:szCs w:val="24"/>
        </w:rPr>
        <w:t xml:space="preserve"> </w:t>
      </w:r>
      <w:r>
        <w:rPr>
          <w:color w:val="000000"/>
          <w:sz w:val="24"/>
          <w:szCs w:val="24"/>
        </w:rPr>
        <w:t>все</w:t>
      </w:r>
      <w:r>
        <w:rPr>
          <w:color w:val="000000"/>
          <w:spacing w:val="-8"/>
          <w:sz w:val="24"/>
          <w:szCs w:val="24"/>
        </w:rPr>
        <w:t xml:space="preserve"> </w:t>
      </w:r>
      <w:r>
        <w:rPr>
          <w:color w:val="000000"/>
          <w:sz w:val="24"/>
          <w:szCs w:val="24"/>
        </w:rPr>
        <w:t>затраты</w:t>
      </w:r>
      <w:r>
        <w:rPr>
          <w:color w:val="000000"/>
          <w:spacing w:val="-10"/>
          <w:sz w:val="24"/>
          <w:szCs w:val="24"/>
        </w:rPr>
        <w:t xml:space="preserve"> </w:t>
      </w:r>
      <w:r>
        <w:rPr>
          <w:color w:val="000000"/>
          <w:sz w:val="24"/>
          <w:szCs w:val="24"/>
        </w:rPr>
        <w:t>относятся</w:t>
      </w:r>
      <w:r>
        <w:rPr>
          <w:color w:val="000000"/>
          <w:spacing w:val="-7"/>
          <w:sz w:val="24"/>
          <w:szCs w:val="24"/>
        </w:rPr>
        <w:t xml:space="preserve"> </w:t>
      </w:r>
      <w:r>
        <w:rPr>
          <w:color w:val="000000"/>
          <w:sz w:val="24"/>
          <w:szCs w:val="24"/>
        </w:rPr>
        <w:t>к</w:t>
      </w:r>
      <w:r>
        <w:rPr>
          <w:color w:val="000000"/>
          <w:spacing w:val="-10"/>
          <w:sz w:val="24"/>
          <w:szCs w:val="24"/>
        </w:rPr>
        <w:t xml:space="preserve"> </w:t>
      </w:r>
      <w:r>
        <w:rPr>
          <w:color w:val="000000"/>
          <w:sz w:val="24"/>
          <w:szCs w:val="24"/>
        </w:rPr>
        <w:t>прямым</w:t>
      </w:r>
      <w:r>
        <w:rPr>
          <w:color w:val="000000"/>
          <w:spacing w:val="-6"/>
          <w:sz w:val="24"/>
          <w:szCs w:val="24"/>
        </w:rPr>
        <w:t xml:space="preserve"> </w:t>
      </w:r>
      <w:r>
        <w:rPr>
          <w:color w:val="000000"/>
          <w:sz w:val="24"/>
          <w:szCs w:val="24"/>
        </w:rPr>
        <w:t>и</w:t>
      </w:r>
      <w:r>
        <w:rPr>
          <w:color w:val="000000"/>
          <w:spacing w:val="-7"/>
          <w:sz w:val="24"/>
          <w:szCs w:val="24"/>
        </w:rPr>
        <w:t xml:space="preserve"> </w:t>
      </w:r>
      <w:r>
        <w:rPr>
          <w:color w:val="000000"/>
          <w:sz w:val="24"/>
          <w:szCs w:val="24"/>
        </w:rPr>
        <w:t>учитываются</w:t>
      </w:r>
      <w:r>
        <w:rPr>
          <w:color w:val="000000"/>
          <w:spacing w:val="-9"/>
          <w:sz w:val="24"/>
          <w:szCs w:val="24"/>
        </w:rPr>
        <w:t xml:space="preserve"> </w:t>
      </w:r>
      <w:r>
        <w:rPr>
          <w:color w:val="000000"/>
          <w:sz w:val="24"/>
          <w:szCs w:val="24"/>
        </w:rPr>
        <w:t>на</w:t>
      </w:r>
      <w:r>
        <w:rPr>
          <w:color w:val="000000"/>
          <w:spacing w:val="-8"/>
          <w:sz w:val="24"/>
          <w:szCs w:val="24"/>
        </w:rPr>
        <w:t xml:space="preserve"> </w:t>
      </w:r>
      <w:r>
        <w:rPr>
          <w:color w:val="000000"/>
          <w:sz w:val="24"/>
          <w:szCs w:val="24"/>
        </w:rPr>
        <w:t>счете</w:t>
      </w:r>
      <w:r>
        <w:rPr>
          <w:color w:val="000000"/>
          <w:spacing w:val="-10"/>
          <w:sz w:val="24"/>
          <w:szCs w:val="24"/>
        </w:rPr>
        <w:t xml:space="preserve"> </w:t>
      </w:r>
      <w:r>
        <w:rPr>
          <w:color w:val="000000"/>
          <w:sz w:val="24"/>
          <w:szCs w:val="24"/>
        </w:rPr>
        <w:t>109.60</w:t>
      </w:r>
      <w:r>
        <w:rPr>
          <w:color w:val="000000"/>
          <w:spacing w:val="-7"/>
          <w:sz w:val="24"/>
          <w:szCs w:val="24"/>
        </w:rPr>
        <w:t xml:space="preserve"> </w:t>
      </w:r>
      <w:r>
        <w:rPr>
          <w:color w:val="000000"/>
          <w:sz w:val="24"/>
          <w:szCs w:val="24"/>
        </w:rPr>
        <w:t>«Себестоимость</w:t>
      </w:r>
      <w:r>
        <w:rPr>
          <w:color w:val="000000"/>
          <w:spacing w:val="-68"/>
          <w:sz w:val="24"/>
          <w:szCs w:val="24"/>
        </w:rPr>
        <w:t xml:space="preserve"> </w:t>
      </w:r>
      <w:r>
        <w:rPr>
          <w:color w:val="000000"/>
          <w:sz w:val="24"/>
          <w:szCs w:val="24"/>
        </w:rPr>
        <w:t>готовой</w:t>
      </w:r>
      <w:r>
        <w:rPr>
          <w:color w:val="000000"/>
          <w:spacing w:val="-1"/>
          <w:sz w:val="24"/>
          <w:szCs w:val="24"/>
        </w:rPr>
        <w:t xml:space="preserve"> </w:t>
      </w:r>
      <w:r>
        <w:rPr>
          <w:color w:val="000000"/>
          <w:sz w:val="24"/>
          <w:szCs w:val="24"/>
        </w:rPr>
        <w:t>продукции,</w:t>
      </w:r>
      <w:r>
        <w:rPr>
          <w:color w:val="000000"/>
          <w:spacing w:val="-1"/>
          <w:sz w:val="24"/>
          <w:szCs w:val="24"/>
        </w:rPr>
        <w:t xml:space="preserve"> </w:t>
      </w:r>
      <w:r>
        <w:rPr>
          <w:color w:val="000000"/>
          <w:sz w:val="24"/>
          <w:szCs w:val="24"/>
        </w:rPr>
        <w:t>работ,</w:t>
      </w:r>
      <w:r>
        <w:rPr>
          <w:color w:val="000000"/>
          <w:spacing w:val="-4"/>
          <w:sz w:val="24"/>
          <w:szCs w:val="24"/>
        </w:rPr>
        <w:t xml:space="preserve"> </w:t>
      </w:r>
      <w:r>
        <w:rPr>
          <w:color w:val="000000"/>
          <w:sz w:val="24"/>
          <w:szCs w:val="24"/>
        </w:rPr>
        <w:t>услуг».</w:t>
      </w:r>
    </w:p>
    <w:p>
      <w:pPr>
        <w:pStyle w:val="ListParagraph"/>
        <w:tabs>
          <w:tab w:val="clear" w:pos="720"/>
          <w:tab w:val="left" w:pos="1935" w:leader="none"/>
        </w:tabs>
        <w:ind w:left="0" w:firstLine="709"/>
        <w:rPr>
          <w:rFonts w:ascii="Times New Roman" w:hAnsi="Times New Roman"/>
          <w:sz w:val="24"/>
          <w:szCs w:val="24"/>
        </w:rPr>
      </w:pPr>
      <w:r>
        <w:rPr>
          <w:color w:val="000000"/>
          <w:sz w:val="24"/>
          <w:szCs w:val="24"/>
        </w:rPr>
        <w:t xml:space="preserve">Если в </w:t>
      </w:r>
      <w:r>
        <w:rPr>
          <w:color w:val="000000"/>
          <w:spacing w:val="-16"/>
          <w:sz w:val="24"/>
          <w:szCs w:val="24"/>
        </w:rPr>
        <w:t>С</w:t>
      </w:r>
      <w:r>
        <w:rPr>
          <w:color w:val="000000"/>
          <w:spacing w:val="1"/>
          <w:sz w:val="24"/>
          <w:szCs w:val="24"/>
        </w:rPr>
        <w:t>убъекте централизованного учета</w:t>
      </w:r>
      <w:r>
        <w:rPr>
          <w:color w:val="000000"/>
          <w:spacing w:val="-14"/>
          <w:sz w:val="24"/>
          <w:szCs w:val="24"/>
        </w:rPr>
        <w:t xml:space="preserve"> не </w:t>
      </w:r>
      <w:r>
        <w:rPr>
          <w:color w:val="000000"/>
          <w:sz w:val="24"/>
          <w:szCs w:val="24"/>
        </w:rPr>
        <w:t>производится</w:t>
      </w:r>
      <w:r>
        <w:rPr>
          <w:color w:val="000000"/>
          <w:spacing w:val="-17"/>
          <w:sz w:val="24"/>
          <w:szCs w:val="24"/>
        </w:rPr>
        <w:t xml:space="preserve"> готовая</w:t>
      </w:r>
      <w:r>
        <w:rPr>
          <w:color w:val="000000"/>
          <w:spacing w:val="-16"/>
          <w:sz w:val="24"/>
          <w:szCs w:val="24"/>
        </w:rPr>
        <w:t xml:space="preserve"> </w:t>
      </w:r>
      <w:r>
        <w:rPr>
          <w:color w:val="000000"/>
          <w:sz w:val="24"/>
          <w:szCs w:val="24"/>
        </w:rPr>
        <w:t>продукция,</w:t>
      </w:r>
      <w:r>
        <w:rPr>
          <w:color w:val="000000"/>
          <w:spacing w:val="-15"/>
          <w:sz w:val="24"/>
          <w:szCs w:val="24"/>
        </w:rPr>
        <w:t xml:space="preserve"> не выполняются </w:t>
      </w:r>
      <w:r>
        <w:rPr>
          <w:color w:val="000000"/>
          <w:sz w:val="24"/>
          <w:szCs w:val="24"/>
        </w:rPr>
        <w:t>работы, не оказываются</w:t>
      </w:r>
      <w:r>
        <w:rPr>
          <w:color w:val="000000"/>
          <w:spacing w:val="-14"/>
          <w:sz w:val="24"/>
          <w:szCs w:val="24"/>
        </w:rPr>
        <w:t xml:space="preserve"> </w:t>
      </w:r>
      <w:r>
        <w:rPr>
          <w:color w:val="000000"/>
          <w:sz w:val="24"/>
          <w:szCs w:val="24"/>
        </w:rPr>
        <w:t>услуги,</w:t>
      </w:r>
      <w:r>
        <w:rPr>
          <w:color w:val="000000"/>
          <w:spacing w:val="-68"/>
          <w:sz w:val="24"/>
          <w:szCs w:val="24"/>
        </w:rPr>
        <w:t xml:space="preserve"> </w:t>
      </w:r>
      <w:r>
        <w:rPr>
          <w:color w:val="000000"/>
          <w:sz w:val="24"/>
          <w:szCs w:val="24"/>
        </w:rPr>
        <w:t>то</w:t>
      </w:r>
      <w:r>
        <w:rPr>
          <w:color w:val="000000"/>
          <w:spacing w:val="-7"/>
          <w:sz w:val="24"/>
          <w:szCs w:val="24"/>
        </w:rPr>
        <w:t xml:space="preserve"> </w:t>
      </w:r>
      <w:r>
        <w:rPr>
          <w:color w:val="000000"/>
          <w:sz w:val="24"/>
          <w:szCs w:val="24"/>
        </w:rPr>
        <w:t>все</w:t>
      </w:r>
      <w:r>
        <w:rPr>
          <w:color w:val="000000"/>
          <w:spacing w:val="-8"/>
          <w:sz w:val="24"/>
          <w:szCs w:val="24"/>
        </w:rPr>
        <w:t xml:space="preserve"> расходы </w:t>
      </w:r>
      <w:r>
        <w:rPr>
          <w:color w:val="000000"/>
          <w:spacing w:val="-16"/>
          <w:sz w:val="24"/>
          <w:szCs w:val="24"/>
        </w:rPr>
        <w:t>С</w:t>
      </w:r>
      <w:r>
        <w:rPr>
          <w:color w:val="000000"/>
          <w:spacing w:val="1"/>
          <w:sz w:val="24"/>
          <w:szCs w:val="24"/>
        </w:rPr>
        <w:t>убъекта централизованного учета</w:t>
      </w:r>
      <w:r>
        <w:rPr>
          <w:color w:val="000000"/>
          <w:spacing w:val="-7"/>
          <w:sz w:val="24"/>
          <w:szCs w:val="24"/>
        </w:rPr>
        <w:t xml:space="preserve"> списываются на финансовый результат </w:t>
      </w:r>
      <w:r>
        <w:rPr>
          <w:color w:val="000000"/>
          <w:sz w:val="24"/>
          <w:szCs w:val="24"/>
        </w:rPr>
        <w:t>на</w:t>
      </w:r>
      <w:r>
        <w:rPr>
          <w:color w:val="000000"/>
          <w:spacing w:val="-8"/>
          <w:sz w:val="24"/>
          <w:szCs w:val="24"/>
        </w:rPr>
        <w:t xml:space="preserve"> </w:t>
      </w:r>
      <w:r>
        <w:rPr>
          <w:color w:val="000000"/>
          <w:sz w:val="24"/>
          <w:szCs w:val="24"/>
        </w:rPr>
        <w:t>счет</w:t>
      </w:r>
      <w:r>
        <w:rPr>
          <w:color w:val="000000"/>
          <w:spacing w:val="-10"/>
          <w:sz w:val="24"/>
          <w:szCs w:val="24"/>
        </w:rPr>
        <w:t xml:space="preserve"> Х 401.20.000</w:t>
      </w:r>
      <w:r>
        <w:rPr>
          <w:color w:val="000000"/>
          <w:sz w:val="24"/>
          <w:szCs w:val="24"/>
        </w:rPr>
        <w:t>.</w:t>
      </w:r>
    </w:p>
    <w:p>
      <w:pPr>
        <w:pStyle w:val="ListParagraph"/>
        <w:tabs>
          <w:tab w:val="clear" w:pos="720"/>
          <w:tab w:val="left" w:pos="1935" w:leader="none"/>
        </w:tabs>
        <w:ind w:left="0" w:firstLine="709"/>
        <w:rPr>
          <w:rFonts w:ascii="Times New Roman" w:hAnsi="Times New Roman"/>
          <w:sz w:val="24"/>
          <w:szCs w:val="24"/>
        </w:rPr>
      </w:pPr>
      <w:r>
        <w:rPr>
          <w:sz w:val="24"/>
          <w:szCs w:val="24"/>
        </w:rPr>
        <w:t>Все затраты,  связанные с содержанием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и уплатой налогов, в качестве объекта налогообложения по которым признается имущество Субъекта централизованного учета, относятся на финансовый результат текущего года дебет счета КБК  Х.401.20.000. Расходами, которые не включаются в себестоимость и сразу списываются на финансовый результат (счет КБК Х.401.20.000), также признаются:</w:t>
      </w:r>
    </w:p>
    <w:p>
      <w:pPr>
        <w:pStyle w:val="ListParagraph"/>
        <w:numPr>
          <w:ilvl w:val="0"/>
          <w:numId w:val="2"/>
        </w:numPr>
        <w:tabs>
          <w:tab w:val="clear" w:pos="720"/>
          <w:tab w:val="left" w:pos="990" w:leader="none"/>
          <w:tab w:val="left" w:pos="1554" w:leader="none"/>
        </w:tabs>
        <w:ind w:left="0" w:firstLine="709"/>
        <w:jc w:val="left"/>
        <w:rPr>
          <w:rFonts w:ascii="Times New Roman" w:hAnsi="Times New Roman"/>
          <w:sz w:val="24"/>
          <w:szCs w:val="24"/>
        </w:rPr>
      </w:pPr>
      <w:r>
        <w:rPr>
          <w:sz w:val="24"/>
          <w:szCs w:val="24"/>
        </w:rPr>
        <w:t>расходы</w:t>
      </w:r>
      <w:r>
        <w:rPr>
          <w:spacing w:val="-3"/>
          <w:sz w:val="24"/>
          <w:szCs w:val="24"/>
        </w:rPr>
        <w:t xml:space="preserve"> </w:t>
      </w:r>
      <w:r>
        <w:rPr>
          <w:sz w:val="24"/>
          <w:szCs w:val="24"/>
        </w:rPr>
        <w:t>на</w:t>
      </w:r>
      <w:r>
        <w:rPr>
          <w:spacing w:val="-3"/>
          <w:sz w:val="24"/>
          <w:szCs w:val="24"/>
        </w:rPr>
        <w:t xml:space="preserve"> </w:t>
      </w:r>
      <w:r>
        <w:rPr>
          <w:sz w:val="24"/>
          <w:szCs w:val="24"/>
        </w:rPr>
        <w:t>социальное</w:t>
      </w:r>
      <w:r>
        <w:rPr>
          <w:spacing w:val="-5"/>
          <w:sz w:val="24"/>
          <w:szCs w:val="24"/>
        </w:rPr>
        <w:t xml:space="preserve"> </w:t>
      </w:r>
      <w:r>
        <w:rPr>
          <w:sz w:val="24"/>
          <w:szCs w:val="24"/>
        </w:rPr>
        <w:t>обеспечение</w:t>
      </w:r>
      <w:r>
        <w:rPr>
          <w:spacing w:val="-6"/>
          <w:sz w:val="24"/>
          <w:szCs w:val="24"/>
        </w:rPr>
        <w:t xml:space="preserve"> </w:t>
      </w:r>
      <w:r>
        <w:rPr>
          <w:sz w:val="24"/>
          <w:szCs w:val="24"/>
        </w:rPr>
        <w:t>населения;</w:t>
      </w:r>
    </w:p>
    <w:p>
      <w:pPr>
        <w:pStyle w:val="ListParagraph"/>
        <w:numPr>
          <w:ilvl w:val="0"/>
          <w:numId w:val="2"/>
        </w:numPr>
        <w:tabs>
          <w:tab w:val="clear" w:pos="720"/>
          <w:tab w:val="left" w:pos="810" w:leader="none"/>
          <w:tab w:val="left" w:pos="1554" w:leader="none"/>
        </w:tabs>
        <w:ind w:left="0" w:firstLine="709"/>
        <w:jc w:val="left"/>
        <w:rPr>
          <w:rFonts w:ascii="Times New Roman" w:hAnsi="Times New Roman"/>
          <w:sz w:val="24"/>
          <w:szCs w:val="24"/>
        </w:rPr>
      </w:pPr>
      <w:r>
        <w:rPr>
          <w:sz w:val="24"/>
          <w:szCs w:val="24"/>
        </w:rPr>
        <w:t xml:space="preserve"> </w:t>
      </w:r>
      <w:r>
        <w:rPr>
          <w:sz w:val="24"/>
          <w:szCs w:val="24"/>
        </w:rPr>
        <w:t>расходы</w:t>
      </w:r>
      <w:r>
        <w:rPr>
          <w:spacing w:val="-5"/>
          <w:sz w:val="24"/>
          <w:szCs w:val="24"/>
        </w:rPr>
        <w:t xml:space="preserve"> </w:t>
      </w:r>
      <w:r>
        <w:rPr>
          <w:sz w:val="24"/>
          <w:szCs w:val="24"/>
        </w:rPr>
        <w:t>на</w:t>
      </w:r>
      <w:r>
        <w:rPr>
          <w:spacing w:val="-5"/>
          <w:sz w:val="24"/>
          <w:szCs w:val="24"/>
        </w:rPr>
        <w:t xml:space="preserve"> </w:t>
      </w:r>
      <w:r>
        <w:rPr>
          <w:sz w:val="24"/>
          <w:szCs w:val="24"/>
        </w:rPr>
        <w:t>транспортный</w:t>
      </w:r>
      <w:r>
        <w:rPr>
          <w:spacing w:val="-5"/>
          <w:sz w:val="24"/>
          <w:szCs w:val="24"/>
        </w:rPr>
        <w:t xml:space="preserve"> </w:t>
      </w:r>
      <w:r>
        <w:rPr>
          <w:sz w:val="24"/>
          <w:szCs w:val="24"/>
        </w:rPr>
        <w:t>налог;</w:t>
      </w:r>
    </w:p>
    <w:p>
      <w:pPr>
        <w:pStyle w:val="ListParagraph"/>
        <w:numPr>
          <w:ilvl w:val="0"/>
          <w:numId w:val="2"/>
        </w:numPr>
        <w:tabs>
          <w:tab w:val="clear" w:pos="720"/>
          <w:tab w:val="left" w:pos="825" w:leader="none"/>
          <w:tab w:val="left" w:pos="1554" w:leader="none"/>
        </w:tabs>
        <w:ind w:left="0" w:firstLine="709"/>
        <w:jc w:val="left"/>
        <w:rPr>
          <w:rFonts w:ascii="Times New Roman" w:hAnsi="Times New Roman"/>
          <w:sz w:val="24"/>
          <w:szCs w:val="24"/>
        </w:rPr>
      </w:pPr>
      <w:r>
        <w:rPr>
          <w:sz w:val="24"/>
          <w:szCs w:val="24"/>
        </w:rPr>
        <w:t>расходы</w:t>
      </w:r>
      <w:r>
        <w:rPr>
          <w:spacing w:val="-2"/>
          <w:sz w:val="24"/>
          <w:szCs w:val="24"/>
        </w:rPr>
        <w:t xml:space="preserve"> </w:t>
      </w:r>
      <w:r>
        <w:rPr>
          <w:sz w:val="24"/>
          <w:szCs w:val="24"/>
        </w:rPr>
        <w:t>на</w:t>
      </w:r>
      <w:r>
        <w:rPr>
          <w:spacing w:val="-4"/>
          <w:sz w:val="24"/>
          <w:szCs w:val="24"/>
        </w:rPr>
        <w:t xml:space="preserve"> </w:t>
      </w:r>
      <w:r>
        <w:rPr>
          <w:sz w:val="24"/>
          <w:szCs w:val="24"/>
        </w:rPr>
        <w:t>налог</w:t>
      </w:r>
      <w:r>
        <w:rPr>
          <w:spacing w:val="-5"/>
          <w:sz w:val="24"/>
          <w:szCs w:val="24"/>
        </w:rPr>
        <w:t xml:space="preserve"> </w:t>
      </w:r>
      <w:r>
        <w:rPr>
          <w:sz w:val="24"/>
          <w:szCs w:val="24"/>
        </w:rPr>
        <w:t>на</w:t>
      </w:r>
      <w:r>
        <w:rPr>
          <w:spacing w:val="-1"/>
          <w:sz w:val="24"/>
          <w:szCs w:val="24"/>
        </w:rPr>
        <w:t xml:space="preserve"> </w:t>
      </w:r>
      <w:r>
        <w:rPr>
          <w:sz w:val="24"/>
          <w:szCs w:val="24"/>
        </w:rPr>
        <w:t>имущество;</w:t>
      </w:r>
    </w:p>
    <w:p>
      <w:pPr>
        <w:pStyle w:val="ListParagraph"/>
        <w:numPr>
          <w:ilvl w:val="0"/>
          <w:numId w:val="2"/>
        </w:numPr>
        <w:tabs>
          <w:tab w:val="clear" w:pos="720"/>
          <w:tab w:val="left" w:pos="900" w:leader="none"/>
          <w:tab w:val="left" w:pos="1554" w:leader="none"/>
        </w:tabs>
        <w:ind w:left="0" w:firstLine="709"/>
        <w:jc w:val="left"/>
        <w:rPr>
          <w:rFonts w:ascii="Times New Roman" w:hAnsi="Times New Roman"/>
          <w:sz w:val="24"/>
          <w:szCs w:val="24"/>
        </w:rPr>
      </w:pPr>
      <w:r>
        <w:rPr>
          <w:sz w:val="24"/>
          <w:szCs w:val="24"/>
        </w:rPr>
        <w:t>расходы на земельный налог;</w:t>
      </w:r>
    </w:p>
    <w:p>
      <w:pPr>
        <w:pStyle w:val="ListParagraph"/>
        <w:numPr>
          <w:ilvl w:val="0"/>
          <w:numId w:val="2"/>
        </w:numPr>
        <w:tabs>
          <w:tab w:val="clear" w:pos="720"/>
          <w:tab w:val="left" w:pos="795" w:leader="none"/>
          <w:tab w:val="left" w:pos="915" w:leader="none"/>
          <w:tab w:val="left" w:pos="1590" w:leader="none"/>
        </w:tabs>
        <w:ind w:left="0" w:firstLine="709"/>
        <w:jc w:val="left"/>
        <w:rPr>
          <w:rFonts w:ascii="Times New Roman" w:hAnsi="Times New Roman"/>
          <w:sz w:val="24"/>
          <w:szCs w:val="24"/>
        </w:rPr>
      </w:pPr>
      <w:r>
        <w:rPr>
          <w:sz w:val="24"/>
          <w:szCs w:val="24"/>
        </w:rPr>
        <w:t>штрафы</w:t>
      </w:r>
      <w:r>
        <w:rPr>
          <w:spacing w:val="32"/>
          <w:sz w:val="24"/>
          <w:szCs w:val="24"/>
        </w:rPr>
        <w:t xml:space="preserve"> </w:t>
      </w:r>
      <w:r>
        <w:rPr>
          <w:sz w:val="24"/>
          <w:szCs w:val="24"/>
        </w:rPr>
        <w:t>и</w:t>
      </w:r>
      <w:r>
        <w:rPr>
          <w:spacing w:val="32"/>
          <w:sz w:val="24"/>
          <w:szCs w:val="24"/>
        </w:rPr>
        <w:t xml:space="preserve"> </w:t>
      </w:r>
      <w:r>
        <w:rPr>
          <w:sz w:val="24"/>
          <w:szCs w:val="24"/>
        </w:rPr>
        <w:t>пени</w:t>
      </w:r>
      <w:r>
        <w:rPr>
          <w:spacing w:val="31"/>
          <w:sz w:val="24"/>
          <w:szCs w:val="24"/>
        </w:rPr>
        <w:t xml:space="preserve"> </w:t>
      </w:r>
      <w:r>
        <w:rPr>
          <w:sz w:val="24"/>
          <w:szCs w:val="24"/>
        </w:rPr>
        <w:t>по</w:t>
      </w:r>
      <w:r>
        <w:rPr>
          <w:spacing w:val="35"/>
          <w:sz w:val="24"/>
          <w:szCs w:val="24"/>
        </w:rPr>
        <w:t xml:space="preserve"> </w:t>
      </w:r>
      <w:r>
        <w:rPr>
          <w:sz w:val="24"/>
          <w:szCs w:val="24"/>
        </w:rPr>
        <w:t>налогам,</w:t>
      </w:r>
      <w:r>
        <w:rPr>
          <w:spacing w:val="32"/>
          <w:sz w:val="24"/>
          <w:szCs w:val="24"/>
        </w:rPr>
        <w:t xml:space="preserve"> </w:t>
      </w:r>
      <w:r>
        <w:rPr>
          <w:sz w:val="24"/>
          <w:szCs w:val="24"/>
        </w:rPr>
        <w:t>штрафы,</w:t>
      </w:r>
      <w:r>
        <w:rPr>
          <w:spacing w:val="33"/>
          <w:sz w:val="24"/>
          <w:szCs w:val="24"/>
        </w:rPr>
        <w:t xml:space="preserve"> </w:t>
      </w:r>
      <w:r>
        <w:rPr>
          <w:sz w:val="24"/>
          <w:szCs w:val="24"/>
        </w:rPr>
        <w:t>пени,</w:t>
      </w:r>
      <w:r>
        <w:rPr>
          <w:spacing w:val="30"/>
          <w:sz w:val="24"/>
          <w:szCs w:val="24"/>
        </w:rPr>
        <w:t xml:space="preserve"> </w:t>
      </w:r>
      <w:r>
        <w:rPr>
          <w:sz w:val="24"/>
          <w:szCs w:val="24"/>
        </w:rPr>
        <w:t>неустойки</w:t>
      </w:r>
      <w:r>
        <w:rPr>
          <w:spacing w:val="34"/>
          <w:sz w:val="24"/>
          <w:szCs w:val="24"/>
        </w:rPr>
        <w:t xml:space="preserve"> </w:t>
      </w:r>
      <w:r>
        <w:rPr>
          <w:sz w:val="24"/>
          <w:szCs w:val="24"/>
        </w:rPr>
        <w:t>за</w:t>
      </w:r>
      <w:r>
        <w:rPr>
          <w:spacing w:val="30"/>
          <w:sz w:val="24"/>
          <w:szCs w:val="24"/>
        </w:rPr>
        <w:t xml:space="preserve"> </w:t>
      </w:r>
      <w:r>
        <w:rPr>
          <w:sz w:val="24"/>
          <w:szCs w:val="24"/>
        </w:rPr>
        <w:t>нарушение</w:t>
      </w:r>
      <w:r>
        <w:rPr>
          <w:spacing w:val="-67"/>
          <w:sz w:val="24"/>
          <w:szCs w:val="24"/>
        </w:rPr>
        <w:t xml:space="preserve"> </w:t>
      </w:r>
      <w:r>
        <w:rPr>
          <w:sz w:val="24"/>
          <w:szCs w:val="24"/>
        </w:rPr>
        <w:t>условий</w:t>
      </w:r>
      <w:r>
        <w:rPr>
          <w:spacing w:val="-4"/>
          <w:sz w:val="24"/>
          <w:szCs w:val="24"/>
        </w:rPr>
        <w:t xml:space="preserve"> </w:t>
      </w:r>
      <w:r>
        <w:rPr>
          <w:sz w:val="24"/>
          <w:szCs w:val="24"/>
        </w:rPr>
        <w:t>договоров;</w:t>
      </w:r>
    </w:p>
    <w:p>
      <w:pPr>
        <w:pStyle w:val="ListParagraph"/>
        <w:tabs>
          <w:tab w:val="clear" w:pos="720"/>
          <w:tab w:val="left" w:pos="1363" w:leader="none"/>
        </w:tabs>
        <w:ind w:left="0" w:firstLine="709"/>
        <w:rPr>
          <w:rFonts w:ascii="Times New Roman" w:hAnsi="Times New Roman"/>
          <w:sz w:val="24"/>
          <w:szCs w:val="24"/>
        </w:rPr>
      </w:pPr>
      <w:r>
        <w:rPr>
          <w:sz w:val="24"/>
          <w:szCs w:val="24"/>
        </w:rPr>
        <w:t>- суммы амортизации по недвижимому имуществу;</w:t>
      </w:r>
    </w:p>
    <w:p>
      <w:pPr>
        <w:pStyle w:val="ListParagraph"/>
        <w:tabs>
          <w:tab w:val="clear" w:pos="720"/>
          <w:tab w:val="left" w:pos="1363" w:leader="none"/>
        </w:tabs>
        <w:ind w:left="0" w:firstLine="709"/>
        <w:rPr>
          <w:rFonts w:ascii="Times New Roman" w:hAnsi="Times New Roman"/>
          <w:sz w:val="24"/>
          <w:szCs w:val="24"/>
        </w:rPr>
      </w:pPr>
      <w:r>
        <w:rPr>
          <w:sz w:val="24"/>
          <w:szCs w:val="24"/>
        </w:rPr>
        <w:t>- суммы амортизации по особо ценному движимому имуществу,  если при расчете нормативных затрат на оказание государственных услуг (выполнение работ) не учитываются расходы на приобретение, восстановление (формирование резерва)  особо ценного движимого имущества;</w:t>
      </w:r>
    </w:p>
    <w:p>
      <w:pPr>
        <w:pStyle w:val="ListParagraph"/>
        <w:tabs>
          <w:tab w:val="clear" w:pos="720"/>
          <w:tab w:val="left" w:pos="1363" w:leader="none"/>
        </w:tabs>
        <w:ind w:left="0" w:firstLine="709"/>
        <w:rPr>
          <w:rFonts w:ascii="Times New Roman" w:hAnsi="Times New Roman"/>
          <w:sz w:val="24"/>
          <w:szCs w:val="24"/>
        </w:rPr>
      </w:pPr>
      <w:r>
        <w:rPr>
          <w:sz w:val="24"/>
          <w:szCs w:val="24"/>
        </w:rPr>
        <w:t>- прочие расходы, если порядок формирования государственного задания (нормативных затрат) Субъекта централизованного учета не предусматривает их включение в себестоимость услуг.</w:t>
      </w:r>
    </w:p>
    <w:p>
      <w:pPr>
        <w:pStyle w:val="ListParagraph"/>
        <w:tabs>
          <w:tab w:val="clear" w:pos="720"/>
          <w:tab w:val="left" w:pos="1909" w:leader="none"/>
        </w:tabs>
        <w:ind w:left="0" w:firstLine="709"/>
        <w:rPr>
          <w:rFonts w:ascii="Times New Roman" w:hAnsi="Times New Roman"/>
          <w:sz w:val="24"/>
          <w:szCs w:val="24"/>
        </w:rPr>
      </w:pPr>
      <w:r>
        <w:rPr>
          <w:sz w:val="24"/>
          <w:szCs w:val="24"/>
        </w:rPr>
        <w:t>Способ (метод) калькулирования себестоимости по видам готовой</w:t>
      </w:r>
      <w:r>
        <w:rPr>
          <w:spacing w:val="1"/>
          <w:sz w:val="24"/>
          <w:szCs w:val="24"/>
        </w:rPr>
        <w:t xml:space="preserve"> </w:t>
      </w:r>
      <w:r>
        <w:rPr>
          <w:sz w:val="24"/>
          <w:szCs w:val="24"/>
        </w:rPr>
        <w:t>продукции,</w:t>
      </w:r>
      <w:r>
        <w:rPr>
          <w:spacing w:val="-5"/>
          <w:sz w:val="24"/>
          <w:szCs w:val="24"/>
        </w:rPr>
        <w:t xml:space="preserve"> </w:t>
      </w:r>
      <w:r>
        <w:rPr>
          <w:sz w:val="24"/>
          <w:szCs w:val="24"/>
        </w:rPr>
        <w:t>работ,</w:t>
      </w:r>
      <w:r>
        <w:rPr>
          <w:spacing w:val="-1"/>
          <w:sz w:val="24"/>
          <w:szCs w:val="24"/>
        </w:rPr>
        <w:t xml:space="preserve"> </w:t>
      </w:r>
      <w:r>
        <w:rPr>
          <w:sz w:val="24"/>
          <w:szCs w:val="24"/>
        </w:rPr>
        <w:t>услуг</w:t>
      </w:r>
      <w:r>
        <w:rPr>
          <w:spacing w:val="-1"/>
          <w:sz w:val="24"/>
          <w:szCs w:val="24"/>
        </w:rPr>
        <w:t xml:space="preserve"> </w:t>
      </w:r>
      <w:r>
        <w:rPr>
          <w:sz w:val="24"/>
          <w:szCs w:val="24"/>
        </w:rPr>
        <w:t>устанавливается</w:t>
      </w:r>
      <w:r>
        <w:rPr>
          <w:spacing w:val="3"/>
          <w:sz w:val="24"/>
          <w:szCs w:val="24"/>
        </w:rPr>
        <w:t xml:space="preserve"> </w:t>
      </w:r>
      <w:r>
        <w:rPr>
          <w:sz w:val="24"/>
          <w:szCs w:val="24"/>
        </w:rPr>
        <w:t>нормативный.</w:t>
      </w:r>
    </w:p>
    <w:p>
      <w:pPr>
        <w:pStyle w:val="ListParagraph"/>
        <w:tabs>
          <w:tab w:val="clear" w:pos="720"/>
          <w:tab w:val="left" w:pos="1947" w:leader="none"/>
        </w:tabs>
        <w:ind w:left="0" w:firstLine="709"/>
        <w:rPr>
          <w:rFonts w:ascii="Times New Roman" w:hAnsi="Times New Roman"/>
          <w:sz w:val="24"/>
          <w:szCs w:val="24"/>
        </w:rPr>
      </w:pPr>
      <w:r>
        <w:rPr>
          <w:sz w:val="24"/>
          <w:szCs w:val="24"/>
        </w:rPr>
        <w:t>Накладные расходы подлежат распределению по видам готовой</w:t>
      </w:r>
      <w:r>
        <w:rPr>
          <w:spacing w:val="1"/>
          <w:sz w:val="24"/>
          <w:szCs w:val="24"/>
        </w:rPr>
        <w:t xml:space="preserve"> </w:t>
      </w:r>
      <w:r>
        <w:rPr>
          <w:sz w:val="24"/>
          <w:szCs w:val="24"/>
        </w:rPr>
        <w:t>продукции,</w:t>
      </w:r>
      <w:r>
        <w:rPr>
          <w:spacing w:val="-11"/>
          <w:sz w:val="24"/>
          <w:szCs w:val="24"/>
        </w:rPr>
        <w:t xml:space="preserve"> </w:t>
      </w:r>
      <w:r>
        <w:rPr>
          <w:sz w:val="24"/>
          <w:szCs w:val="24"/>
        </w:rPr>
        <w:t>работ,</w:t>
      </w:r>
      <w:r>
        <w:rPr>
          <w:spacing w:val="-8"/>
          <w:sz w:val="24"/>
          <w:szCs w:val="24"/>
        </w:rPr>
        <w:t xml:space="preserve"> </w:t>
      </w:r>
      <w:r>
        <w:rPr>
          <w:sz w:val="24"/>
          <w:szCs w:val="24"/>
        </w:rPr>
        <w:t>услуг</w:t>
      </w:r>
      <w:r>
        <w:rPr>
          <w:spacing w:val="-7"/>
          <w:sz w:val="24"/>
          <w:szCs w:val="24"/>
        </w:rPr>
        <w:t xml:space="preserve"> </w:t>
      </w:r>
      <w:r>
        <w:rPr>
          <w:sz w:val="24"/>
          <w:szCs w:val="24"/>
        </w:rPr>
        <w:t>пропорционально прямым</w:t>
      </w:r>
      <w:r>
        <w:rPr>
          <w:spacing w:val="-8"/>
          <w:sz w:val="24"/>
          <w:szCs w:val="24"/>
        </w:rPr>
        <w:t xml:space="preserve"> </w:t>
      </w:r>
      <w:r>
        <w:rPr>
          <w:sz w:val="24"/>
          <w:szCs w:val="24"/>
        </w:rPr>
        <w:t>затратам</w:t>
      </w:r>
      <w:r>
        <w:rPr>
          <w:spacing w:val="-10"/>
          <w:sz w:val="24"/>
          <w:szCs w:val="24"/>
        </w:rPr>
        <w:t xml:space="preserve"> </w:t>
      </w:r>
      <w:r>
        <w:rPr>
          <w:sz w:val="24"/>
          <w:szCs w:val="24"/>
        </w:rPr>
        <w:t>по</w:t>
      </w:r>
      <w:r>
        <w:rPr>
          <w:spacing w:val="-9"/>
          <w:sz w:val="24"/>
          <w:szCs w:val="24"/>
        </w:rPr>
        <w:t xml:space="preserve"> </w:t>
      </w:r>
      <w:r>
        <w:rPr>
          <w:sz w:val="24"/>
          <w:szCs w:val="24"/>
        </w:rPr>
        <w:t>оплате</w:t>
      </w:r>
      <w:r>
        <w:rPr>
          <w:spacing w:val="-8"/>
          <w:sz w:val="24"/>
          <w:szCs w:val="24"/>
        </w:rPr>
        <w:t xml:space="preserve"> </w:t>
      </w:r>
      <w:r>
        <w:rPr>
          <w:sz w:val="24"/>
          <w:szCs w:val="24"/>
        </w:rPr>
        <w:t>труда</w:t>
      </w:r>
      <w:r>
        <w:rPr>
          <w:spacing w:val="-10"/>
          <w:sz w:val="24"/>
          <w:szCs w:val="24"/>
        </w:rPr>
        <w:t xml:space="preserve"> </w:t>
      </w:r>
      <w:r>
        <w:rPr>
          <w:sz w:val="24"/>
          <w:szCs w:val="24"/>
        </w:rPr>
        <w:t>и/или</w:t>
      </w:r>
      <w:r>
        <w:rPr>
          <w:spacing w:val="-67"/>
          <w:sz w:val="24"/>
          <w:szCs w:val="24"/>
        </w:rPr>
        <w:t xml:space="preserve"> </w:t>
      </w:r>
      <w:r>
        <w:rPr>
          <w:sz w:val="24"/>
          <w:szCs w:val="24"/>
        </w:rPr>
        <w:t>пропорционально полученным доходам от реализации продукции, оказания услуг</w:t>
      </w:r>
      <w:r>
        <w:rPr>
          <w:spacing w:val="1"/>
          <w:sz w:val="24"/>
          <w:szCs w:val="24"/>
        </w:rPr>
        <w:t xml:space="preserve"> </w:t>
      </w:r>
      <w:r>
        <w:rPr>
          <w:sz w:val="24"/>
          <w:szCs w:val="24"/>
        </w:rPr>
        <w:t>(выполнения</w:t>
      </w:r>
      <w:r>
        <w:rPr>
          <w:spacing w:val="-1"/>
          <w:sz w:val="24"/>
          <w:szCs w:val="24"/>
        </w:rPr>
        <w:t xml:space="preserve"> </w:t>
      </w:r>
      <w:r>
        <w:rPr>
          <w:sz w:val="24"/>
          <w:szCs w:val="24"/>
        </w:rPr>
        <w:t>работ)</w:t>
      </w:r>
      <w:r>
        <w:rPr>
          <w:spacing w:val="-2"/>
          <w:sz w:val="24"/>
          <w:szCs w:val="24"/>
        </w:rPr>
        <w:t xml:space="preserve"> </w:t>
      </w:r>
      <w:r>
        <w:rPr>
          <w:sz w:val="24"/>
          <w:szCs w:val="24"/>
        </w:rPr>
        <w:t>по</w:t>
      </w:r>
      <w:r>
        <w:rPr>
          <w:spacing w:val="-4"/>
          <w:sz w:val="24"/>
          <w:szCs w:val="24"/>
        </w:rPr>
        <w:t xml:space="preserve"> </w:t>
      </w:r>
      <w:r>
        <w:rPr>
          <w:sz w:val="24"/>
          <w:szCs w:val="24"/>
        </w:rPr>
        <w:t>окончании</w:t>
      </w:r>
      <w:r>
        <w:rPr>
          <w:spacing w:val="-3"/>
          <w:sz w:val="24"/>
          <w:szCs w:val="24"/>
        </w:rPr>
        <w:t xml:space="preserve"> </w:t>
      </w:r>
      <w:r>
        <w:rPr>
          <w:sz w:val="24"/>
          <w:szCs w:val="24"/>
        </w:rPr>
        <w:t>календарного</w:t>
      </w:r>
      <w:r>
        <w:rPr>
          <w:spacing w:val="1"/>
          <w:sz w:val="24"/>
          <w:szCs w:val="24"/>
        </w:rPr>
        <w:t xml:space="preserve"> </w:t>
      </w:r>
      <w:r>
        <w:rPr>
          <w:sz w:val="24"/>
          <w:szCs w:val="24"/>
        </w:rPr>
        <w:t>месяца,</w:t>
      </w:r>
      <w:r>
        <w:rPr>
          <w:spacing w:val="-2"/>
          <w:sz w:val="24"/>
          <w:szCs w:val="24"/>
        </w:rPr>
        <w:t xml:space="preserve"> </w:t>
      </w:r>
      <w:r>
        <w:rPr>
          <w:sz w:val="24"/>
          <w:szCs w:val="24"/>
        </w:rPr>
        <w:t>при</w:t>
      </w:r>
      <w:r>
        <w:rPr>
          <w:spacing w:val="-2"/>
          <w:sz w:val="24"/>
          <w:szCs w:val="24"/>
        </w:rPr>
        <w:t xml:space="preserve"> </w:t>
      </w:r>
      <w:r>
        <w:rPr>
          <w:sz w:val="24"/>
          <w:szCs w:val="24"/>
        </w:rPr>
        <w:t xml:space="preserve">наличии </w:t>
      </w:r>
      <w:r>
        <w:rPr>
          <w:sz w:val="24"/>
          <w:szCs w:val="24"/>
          <w:lang w:eastAsia="ru-RU"/>
        </w:rPr>
        <w:t xml:space="preserve">и/или иному показателю, характеризующему результаты деятельности </w:t>
      </w:r>
      <w:r>
        <w:rPr>
          <w:rStyle w:val="Style14"/>
          <w:bCs/>
          <w:color w:val="000000"/>
          <w:kern w:val="0"/>
          <w:sz w:val="24"/>
          <w:szCs w:val="24"/>
          <w:u w:val="none"/>
          <w:shd w:fill="FFFFFF" w:val="clear"/>
          <w:lang w:eastAsia="ru-RU" w:bidi="ar-SA"/>
        </w:rPr>
        <w:t>Субъекта централизованного учета</w:t>
      </w:r>
      <w:r>
        <w:rPr>
          <w:sz w:val="24"/>
          <w:szCs w:val="24"/>
        </w:rPr>
        <w:t>.</w:t>
      </w:r>
    </w:p>
    <w:p>
      <w:pPr>
        <w:pStyle w:val="ListParagraph"/>
        <w:tabs>
          <w:tab w:val="clear" w:pos="720"/>
          <w:tab w:val="left" w:pos="1410" w:leader="none"/>
        </w:tabs>
        <w:ind w:left="0" w:firstLine="709"/>
        <w:rPr>
          <w:rFonts w:ascii="Times New Roman" w:hAnsi="Times New Roman"/>
          <w:sz w:val="24"/>
          <w:szCs w:val="24"/>
        </w:rPr>
      </w:pPr>
      <w:r>
        <w:rPr>
          <w:sz w:val="24"/>
          <w:szCs w:val="24"/>
        </w:rPr>
        <w:t xml:space="preserve">Распределяемые общехозяйственные расходы учитываются в себестоимости соответствующей единицы продукции, оказанной услуги, выполненной работы на последнее число месяца пропорционально  прямым затратам по оплате труда и/или пропорционально полученным доходам от реализации продукции, оказания услуг (выполнения работ) и/или иным прямым затратам и/или иному показателю, характеризующему результаты деятельности </w:t>
      </w:r>
      <w:r>
        <w:rPr>
          <w:rStyle w:val="Style14"/>
          <w:bCs/>
          <w:color w:val="000000"/>
          <w:kern w:val="0"/>
          <w:sz w:val="24"/>
          <w:szCs w:val="24"/>
          <w:u w:val="none"/>
          <w:shd w:fill="FFFFFF" w:val="clear"/>
          <w:lang w:eastAsia="ru-RU" w:bidi="ar-SA"/>
        </w:rPr>
        <w:t>Субъекта централизованного учета</w:t>
      </w:r>
      <w:r>
        <w:rPr>
          <w:sz w:val="24"/>
          <w:szCs w:val="24"/>
        </w:rPr>
        <w:t>.</w:t>
      </w:r>
    </w:p>
    <w:p>
      <w:pPr>
        <w:pStyle w:val="ListParagraph"/>
        <w:tabs>
          <w:tab w:val="clear" w:pos="720"/>
          <w:tab w:val="left" w:pos="1410" w:leader="none"/>
        </w:tabs>
        <w:ind w:left="0" w:firstLine="709"/>
        <w:rPr>
          <w:rFonts w:ascii="Times New Roman" w:hAnsi="Times New Roman"/>
          <w:sz w:val="24"/>
          <w:szCs w:val="24"/>
        </w:rPr>
      </w:pPr>
      <w:r>
        <w:rPr>
          <w:sz w:val="24"/>
          <w:szCs w:val="24"/>
        </w:rPr>
        <w:t>Общехозяйственные</w:t>
      </w:r>
      <w:r>
        <w:rPr>
          <w:spacing w:val="1"/>
          <w:sz w:val="24"/>
          <w:szCs w:val="24"/>
        </w:rPr>
        <w:t xml:space="preserve"> </w:t>
      </w:r>
      <w:r>
        <w:rPr>
          <w:sz w:val="24"/>
          <w:szCs w:val="24"/>
        </w:rPr>
        <w:t>расходы,</w:t>
      </w:r>
      <w:r>
        <w:rPr>
          <w:spacing w:val="1"/>
          <w:sz w:val="24"/>
          <w:szCs w:val="24"/>
        </w:rPr>
        <w:t xml:space="preserve"> </w:t>
      </w:r>
      <w:r>
        <w:rPr>
          <w:sz w:val="24"/>
          <w:szCs w:val="24"/>
        </w:rPr>
        <w:t>относимые</w:t>
      </w:r>
      <w:r>
        <w:rPr>
          <w:spacing w:val="1"/>
          <w:sz w:val="24"/>
          <w:szCs w:val="24"/>
        </w:rPr>
        <w:t xml:space="preserve"> </w:t>
      </w:r>
      <w:r>
        <w:rPr>
          <w:sz w:val="24"/>
          <w:szCs w:val="24"/>
        </w:rPr>
        <w:t>к</w:t>
      </w:r>
      <w:r>
        <w:rPr>
          <w:spacing w:val="1"/>
          <w:sz w:val="24"/>
          <w:szCs w:val="24"/>
        </w:rPr>
        <w:t xml:space="preserve"> </w:t>
      </w:r>
      <w:r>
        <w:rPr>
          <w:sz w:val="24"/>
          <w:szCs w:val="24"/>
        </w:rPr>
        <w:t>не распределяемым,</w:t>
      </w:r>
      <w:r>
        <w:rPr>
          <w:spacing w:val="-67"/>
          <w:sz w:val="24"/>
          <w:szCs w:val="24"/>
        </w:rPr>
        <w:t xml:space="preserve"> </w:t>
      </w:r>
      <w:r>
        <w:rPr>
          <w:sz w:val="24"/>
          <w:szCs w:val="24"/>
        </w:rPr>
        <w:t>списываются</w:t>
      </w:r>
      <w:r>
        <w:rPr>
          <w:spacing w:val="28"/>
          <w:sz w:val="24"/>
          <w:szCs w:val="24"/>
        </w:rPr>
        <w:t xml:space="preserve"> </w:t>
      </w:r>
      <w:r>
        <w:rPr>
          <w:sz w:val="24"/>
          <w:szCs w:val="24"/>
        </w:rPr>
        <w:t>на</w:t>
      </w:r>
      <w:r>
        <w:rPr>
          <w:spacing w:val="26"/>
          <w:sz w:val="24"/>
          <w:szCs w:val="24"/>
        </w:rPr>
        <w:t xml:space="preserve"> </w:t>
      </w:r>
      <w:r>
        <w:rPr>
          <w:sz w:val="24"/>
          <w:szCs w:val="24"/>
        </w:rPr>
        <w:t>увеличение</w:t>
      </w:r>
      <w:r>
        <w:rPr>
          <w:spacing w:val="25"/>
          <w:sz w:val="24"/>
          <w:szCs w:val="24"/>
        </w:rPr>
        <w:t xml:space="preserve"> </w:t>
      </w:r>
      <w:r>
        <w:rPr>
          <w:sz w:val="24"/>
          <w:szCs w:val="24"/>
        </w:rPr>
        <w:t>расходов</w:t>
      </w:r>
      <w:r>
        <w:rPr>
          <w:spacing w:val="27"/>
          <w:sz w:val="24"/>
          <w:szCs w:val="24"/>
        </w:rPr>
        <w:t xml:space="preserve"> </w:t>
      </w:r>
      <w:r>
        <w:rPr>
          <w:sz w:val="24"/>
          <w:szCs w:val="24"/>
        </w:rPr>
        <w:t>текущего</w:t>
      </w:r>
      <w:r>
        <w:rPr>
          <w:spacing w:val="27"/>
          <w:sz w:val="24"/>
          <w:szCs w:val="24"/>
        </w:rPr>
        <w:t xml:space="preserve"> </w:t>
      </w:r>
      <w:r>
        <w:rPr>
          <w:sz w:val="24"/>
          <w:szCs w:val="24"/>
        </w:rPr>
        <w:t>финансового</w:t>
      </w:r>
      <w:r>
        <w:rPr>
          <w:spacing w:val="28"/>
          <w:sz w:val="24"/>
          <w:szCs w:val="24"/>
        </w:rPr>
        <w:t xml:space="preserve"> </w:t>
      </w:r>
      <w:r>
        <w:rPr>
          <w:sz w:val="24"/>
          <w:szCs w:val="24"/>
        </w:rPr>
        <w:t>года</w:t>
      </w:r>
      <w:r>
        <w:rPr>
          <w:spacing w:val="26"/>
          <w:sz w:val="24"/>
          <w:szCs w:val="24"/>
        </w:rPr>
        <w:t xml:space="preserve"> </w:t>
      </w:r>
      <w:r>
        <w:rPr>
          <w:sz w:val="24"/>
          <w:szCs w:val="24"/>
        </w:rPr>
        <w:t>(в</w:t>
      </w:r>
      <w:r>
        <w:rPr>
          <w:spacing w:val="27"/>
          <w:sz w:val="24"/>
          <w:szCs w:val="24"/>
        </w:rPr>
        <w:t xml:space="preserve"> </w:t>
      </w:r>
      <w:r>
        <w:rPr>
          <w:sz w:val="24"/>
          <w:szCs w:val="24"/>
        </w:rPr>
        <w:t>дебет</w:t>
      </w:r>
      <w:r>
        <w:rPr>
          <w:spacing w:val="27"/>
          <w:sz w:val="24"/>
          <w:szCs w:val="24"/>
        </w:rPr>
        <w:t xml:space="preserve"> </w:t>
      </w:r>
      <w:r>
        <w:rPr>
          <w:sz w:val="24"/>
          <w:szCs w:val="24"/>
        </w:rPr>
        <w:t>счета</w:t>
      </w:r>
      <w:r>
        <w:rPr>
          <w:spacing w:val="-67"/>
          <w:sz w:val="24"/>
          <w:szCs w:val="24"/>
        </w:rPr>
        <w:t xml:space="preserve"> </w:t>
      </w:r>
      <w:r>
        <w:rPr>
          <w:sz w:val="24"/>
          <w:szCs w:val="24"/>
        </w:rPr>
        <w:t>0 401</w:t>
      </w:r>
      <w:r>
        <w:rPr>
          <w:spacing w:val="-2"/>
          <w:sz w:val="24"/>
          <w:szCs w:val="24"/>
        </w:rPr>
        <w:t xml:space="preserve"> </w:t>
      </w:r>
      <w:r>
        <w:rPr>
          <w:sz w:val="24"/>
          <w:szCs w:val="24"/>
        </w:rPr>
        <w:t>20 000</w:t>
      </w:r>
      <w:r>
        <w:rPr>
          <w:spacing w:val="-3"/>
          <w:sz w:val="24"/>
          <w:szCs w:val="24"/>
        </w:rPr>
        <w:t xml:space="preserve"> </w:t>
      </w:r>
      <w:r>
        <w:rPr>
          <w:sz w:val="24"/>
          <w:szCs w:val="24"/>
        </w:rPr>
        <w:t>«Расходы текущего</w:t>
      </w:r>
      <w:r>
        <w:rPr>
          <w:spacing w:val="-2"/>
          <w:sz w:val="24"/>
          <w:szCs w:val="24"/>
        </w:rPr>
        <w:t xml:space="preserve"> </w:t>
      </w:r>
      <w:r>
        <w:rPr>
          <w:sz w:val="24"/>
          <w:szCs w:val="24"/>
        </w:rPr>
        <w:t>финансового года»).</w:t>
      </w:r>
    </w:p>
    <w:p>
      <w:pPr>
        <w:pStyle w:val="ListParagraph"/>
        <w:tabs>
          <w:tab w:val="clear" w:pos="720"/>
          <w:tab w:val="left" w:pos="1938" w:leader="none"/>
        </w:tabs>
        <w:ind w:left="0" w:firstLine="709"/>
        <w:rPr>
          <w:rFonts w:ascii="Times New Roman" w:hAnsi="Times New Roman"/>
          <w:sz w:val="24"/>
          <w:szCs w:val="24"/>
        </w:rPr>
      </w:pPr>
      <w:r>
        <w:rPr>
          <w:sz w:val="24"/>
          <w:szCs w:val="24"/>
        </w:rPr>
        <w:t xml:space="preserve">Распределение расходов, относящихся к нескольким видам деятельности (финансового обеспечения), для целей осуществления кассовых расходов и определения себестоимости по видам деятельности (финансового обеспечения) производится пропорционально доходам по конкретному виду деятельности и/или прямым расходам по конкретному виду деятельности и/или иному показателю, характеризующему результаты деятельности </w:t>
      </w:r>
      <w:r>
        <w:rPr>
          <w:rStyle w:val="Style14"/>
          <w:bCs/>
          <w:color w:val="000000"/>
          <w:kern w:val="0"/>
          <w:sz w:val="24"/>
          <w:szCs w:val="24"/>
          <w:u w:val="none"/>
          <w:shd w:fill="FFFFFF" w:val="clear"/>
          <w:lang w:eastAsia="ru-RU" w:bidi="ar-SA"/>
        </w:rPr>
        <w:t>Субъекта централизованного учета</w:t>
      </w:r>
      <w:r>
        <w:rPr>
          <w:sz w:val="24"/>
          <w:szCs w:val="24"/>
        </w:rPr>
        <w:t>.</w:t>
      </w:r>
    </w:p>
    <w:p>
      <w:pPr>
        <w:pStyle w:val="ListParagraph"/>
        <w:tabs>
          <w:tab w:val="clear" w:pos="720"/>
          <w:tab w:val="left" w:pos="1774" w:leader="none"/>
        </w:tabs>
        <w:ind w:left="0" w:firstLine="709"/>
        <w:rPr>
          <w:rFonts w:ascii="Times New Roman" w:hAnsi="Times New Roman"/>
          <w:sz w:val="24"/>
          <w:szCs w:val="24"/>
        </w:rPr>
      </w:pPr>
      <w:r>
        <w:rPr>
          <w:sz w:val="24"/>
          <w:szCs w:val="24"/>
        </w:rPr>
        <w:t>Себестоимость</w:t>
      </w:r>
      <w:r>
        <w:rPr>
          <w:spacing w:val="28"/>
          <w:sz w:val="24"/>
          <w:szCs w:val="24"/>
        </w:rPr>
        <w:t xml:space="preserve"> </w:t>
      </w:r>
      <w:r>
        <w:rPr>
          <w:sz w:val="24"/>
          <w:szCs w:val="24"/>
        </w:rPr>
        <w:t>услуг</w:t>
      </w:r>
      <w:r>
        <w:rPr>
          <w:spacing w:val="31"/>
          <w:sz w:val="24"/>
          <w:szCs w:val="24"/>
        </w:rPr>
        <w:t xml:space="preserve"> </w:t>
      </w:r>
      <w:r>
        <w:rPr>
          <w:sz w:val="24"/>
          <w:szCs w:val="24"/>
        </w:rPr>
        <w:t>за</w:t>
      </w:r>
      <w:r>
        <w:rPr>
          <w:spacing w:val="33"/>
          <w:sz w:val="24"/>
          <w:szCs w:val="24"/>
        </w:rPr>
        <w:t xml:space="preserve"> </w:t>
      </w:r>
      <w:r>
        <w:rPr>
          <w:sz w:val="24"/>
          <w:szCs w:val="24"/>
        </w:rPr>
        <w:t>отчетный</w:t>
      </w:r>
      <w:r>
        <w:rPr>
          <w:spacing w:val="31"/>
          <w:sz w:val="24"/>
          <w:szCs w:val="24"/>
        </w:rPr>
        <w:t xml:space="preserve"> </w:t>
      </w:r>
      <w:r>
        <w:rPr>
          <w:sz w:val="24"/>
          <w:szCs w:val="24"/>
        </w:rPr>
        <w:t>месяц,</w:t>
      </w:r>
      <w:r>
        <w:rPr>
          <w:spacing w:val="30"/>
          <w:sz w:val="24"/>
          <w:szCs w:val="24"/>
        </w:rPr>
        <w:t xml:space="preserve"> </w:t>
      </w:r>
      <w:r>
        <w:rPr>
          <w:sz w:val="24"/>
          <w:szCs w:val="24"/>
        </w:rPr>
        <w:t>сформированная</w:t>
      </w:r>
      <w:r>
        <w:rPr>
          <w:spacing w:val="32"/>
          <w:sz w:val="24"/>
          <w:szCs w:val="24"/>
        </w:rPr>
        <w:t xml:space="preserve"> </w:t>
      </w:r>
      <w:r>
        <w:rPr>
          <w:sz w:val="24"/>
          <w:szCs w:val="24"/>
        </w:rPr>
        <w:t>на</w:t>
      </w:r>
      <w:r>
        <w:rPr>
          <w:spacing w:val="33"/>
          <w:sz w:val="24"/>
          <w:szCs w:val="24"/>
        </w:rPr>
        <w:t xml:space="preserve"> </w:t>
      </w:r>
      <w:r>
        <w:rPr>
          <w:sz w:val="24"/>
          <w:szCs w:val="24"/>
        </w:rPr>
        <w:t>счете 109.60, относится в дебет счета 401.10.131 «Доходы от оказания платных услуг</w:t>
      </w:r>
      <w:r>
        <w:rPr>
          <w:spacing w:val="1"/>
          <w:sz w:val="24"/>
          <w:szCs w:val="24"/>
        </w:rPr>
        <w:t xml:space="preserve"> </w:t>
      </w:r>
      <w:r>
        <w:rPr>
          <w:sz w:val="24"/>
          <w:szCs w:val="24"/>
        </w:rPr>
        <w:t>(работ)» в</w:t>
      </w:r>
      <w:r>
        <w:rPr>
          <w:spacing w:val="-1"/>
          <w:sz w:val="24"/>
          <w:szCs w:val="24"/>
        </w:rPr>
        <w:t xml:space="preserve"> </w:t>
      </w:r>
      <w:r>
        <w:rPr>
          <w:sz w:val="24"/>
          <w:szCs w:val="24"/>
        </w:rPr>
        <w:t>последний день</w:t>
      </w:r>
      <w:r>
        <w:rPr>
          <w:spacing w:val="-1"/>
          <w:sz w:val="24"/>
          <w:szCs w:val="24"/>
        </w:rPr>
        <w:t xml:space="preserve"> </w:t>
      </w:r>
      <w:r>
        <w:rPr>
          <w:sz w:val="24"/>
          <w:szCs w:val="24"/>
        </w:rPr>
        <w:t>месяца.</w:t>
      </w:r>
    </w:p>
    <w:p>
      <w:pPr>
        <w:pStyle w:val="Normal"/>
        <w:numPr>
          <w:ilvl w:val="0"/>
          <w:numId w:val="8"/>
        </w:numPr>
        <w:tabs>
          <w:tab w:val="clear" w:pos="720"/>
          <w:tab w:val="left" w:pos="-851" w:leader="none"/>
          <w:tab w:val="left" w:pos="825" w:leader="none"/>
          <w:tab w:val="left" w:pos="885" w:leader="none"/>
          <w:tab w:val="left" w:pos="1080" w:leader="none"/>
        </w:tabs>
        <w:ind w:left="0" w:firstLine="709"/>
        <w:jc w:val="both"/>
        <w:rPr>
          <w:rFonts w:ascii="Times New Roman" w:hAnsi="Times New Roman"/>
          <w:sz w:val="24"/>
          <w:szCs w:val="24"/>
        </w:rPr>
      </w:pPr>
      <w:r>
        <w:rPr>
          <w:sz w:val="24"/>
          <w:szCs w:val="24"/>
        </w:rPr>
        <w:t xml:space="preserve"> </w:t>
      </w:r>
      <w:r>
        <w:rPr>
          <w:sz w:val="24"/>
          <w:szCs w:val="24"/>
          <w:lang w:eastAsia="ru-RU"/>
        </w:rPr>
        <w:t xml:space="preserve">Устанавливается следующий порядок признания обязательств по налогам. В части земельного налога, транспортного налога, налога на имущество, налога на прибыль, налога по УСН  начисление налога, в том числе авансовых платежей, за налоговый (отчетный) период отражается в учете датой предоставления налоговой декларации или уведомления об исчисленных суммах налогов, авансовых платежей по налогам, страховым взносам (ф. КНД 1110355). </w:t>
      </w:r>
    </w:p>
    <w:p>
      <w:pPr>
        <w:pStyle w:val="ListParagraph"/>
        <w:tabs>
          <w:tab w:val="clear" w:pos="720"/>
          <w:tab w:val="left" w:pos="-851" w:leader="none"/>
        </w:tabs>
        <w:ind w:left="0" w:firstLine="709"/>
        <w:rPr>
          <w:lang w:eastAsia="ru-RU"/>
        </w:rPr>
      </w:pPr>
      <w:r>
        <w:rPr>
          <w:sz w:val="24"/>
          <w:szCs w:val="24"/>
          <w:lang w:eastAsia="ru-RU"/>
        </w:rPr>
        <w:t xml:space="preserve">В части налогов на доходы физических лиц и страховых взносов  начисление налога, в том числе авансовых платежей, за налоговый (отчетный) период отражается в учете последним днем налогового (отчетного) периода, но не позднее срока, установленного для уплаты налога, с последующим уточнением расчетов по сформированной налоговой декларации. </w:t>
      </w:r>
    </w:p>
    <w:p>
      <w:pPr>
        <w:pStyle w:val="ListParagraph"/>
        <w:tabs>
          <w:tab w:val="clear" w:pos="720"/>
          <w:tab w:val="left" w:pos="-851" w:leader="none"/>
        </w:tabs>
        <w:ind w:left="0" w:firstLine="709"/>
        <w:rPr>
          <w:lang w:eastAsia="ru-RU"/>
        </w:rPr>
      </w:pPr>
      <w:r>
        <w:rPr>
          <w:sz w:val="24"/>
          <w:szCs w:val="24"/>
          <w:lang w:eastAsia="ru-RU"/>
        </w:rPr>
        <w:t>Операции по начислению налогов, в том числе авансовых платежей, отражаются на основании Бухгалтерской справки (ф. 0504833) с приложением следующих документов: справки-расчета, регистра налогового учета, налоговой декларации за отчетный период или иного документа.</w:t>
      </w:r>
    </w:p>
    <w:p>
      <w:pPr>
        <w:pStyle w:val="Normal"/>
        <w:numPr>
          <w:ilvl w:val="0"/>
          <w:numId w:val="8"/>
        </w:numPr>
        <w:tabs>
          <w:tab w:val="left" w:pos="600" w:leader="none"/>
          <w:tab w:val="left" w:pos="720" w:leader="none"/>
          <w:tab w:val="left" w:pos="750" w:leader="none"/>
          <w:tab w:val="left" w:pos="915" w:leader="none"/>
        </w:tabs>
        <w:ind w:left="0" w:firstLine="709"/>
        <w:jc w:val="both"/>
        <w:rPr>
          <w:rFonts w:ascii="Times New Roman" w:hAnsi="Times New Roman"/>
          <w:sz w:val="24"/>
          <w:szCs w:val="24"/>
        </w:rPr>
      </w:pPr>
      <w:r>
        <w:rPr>
          <w:sz w:val="24"/>
          <w:szCs w:val="24"/>
        </w:rPr>
        <w:t xml:space="preserve">Распределение в целях оплаты: земельного налога, транспортного налога, налога на имущество между источниками финансового обеспечения (КФО) осуществляется  Субъектом централизованного учета. </w:t>
      </w:r>
    </w:p>
    <w:p>
      <w:pPr>
        <w:pStyle w:val="Normal"/>
        <w:ind w:firstLine="709"/>
        <w:jc w:val="both"/>
        <w:rPr>
          <w:rFonts w:ascii="Times New Roman" w:hAnsi="Times New Roman"/>
          <w:sz w:val="24"/>
          <w:szCs w:val="24"/>
        </w:rPr>
      </w:pPr>
      <w:r>
        <w:rPr>
          <w:sz w:val="24"/>
          <w:szCs w:val="24"/>
        </w:rPr>
        <w:t xml:space="preserve">За счет средств субсидии на иные цели (КФО 5) могут покрываться затраты на оплату указанных налогов по имуществу, которое числится в учете по коду вида деятельности 4 «Субсидии на выполнение государственного (муниципального) задания», если это определено условием предоставления целевой субсидии. </w:t>
      </w:r>
    </w:p>
    <w:p>
      <w:pPr>
        <w:pStyle w:val="Normal"/>
        <w:numPr>
          <w:ilvl w:val="0"/>
          <w:numId w:val="8"/>
        </w:numPr>
        <w:tabs>
          <w:tab w:val="clear" w:pos="720"/>
          <w:tab w:val="left" w:pos="975" w:leader="none"/>
        </w:tabs>
        <w:ind w:left="0" w:firstLine="709"/>
        <w:jc w:val="both"/>
        <w:rPr>
          <w:rFonts w:ascii="Times New Roman" w:hAnsi="Times New Roman"/>
          <w:sz w:val="24"/>
          <w:szCs w:val="24"/>
        </w:rPr>
      </w:pPr>
      <w:r>
        <w:rPr>
          <w:sz w:val="24"/>
          <w:szCs w:val="24"/>
        </w:rPr>
        <w:t xml:space="preserve">Суммы НДС, предъявленные </w:t>
      </w:r>
      <w:r>
        <w:rPr>
          <w:rStyle w:val="Style14"/>
          <w:bCs/>
          <w:color w:val="000000"/>
          <w:kern w:val="0"/>
          <w:sz w:val="24"/>
          <w:szCs w:val="24"/>
          <w:u w:val="none"/>
          <w:shd w:fill="FFFFFF" w:val="clear"/>
          <w:lang w:eastAsia="ru-RU" w:bidi="ar-SA"/>
        </w:rPr>
        <w:t>Субъекту централизованного учета</w:t>
      </w:r>
      <w:r>
        <w:rPr>
          <w:sz w:val="24"/>
          <w:szCs w:val="24"/>
        </w:rPr>
        <w:t xml:space="preserve"> контрагентами, подлежат учету на счете 0 210 12 000 «Расчеты по НДС по приобретенным материальным ценностям, работам, услугам» в случае, если: </w:t>
      </w:r>
    </w:p>
    <w:p>
      <w:pPr>
        <w:pStyle w:val="Normal"/>
        <w:ind w:firstLine="709"/>
        <w:jc w:val="both"/>
        <w:rPr>
          <w:rFonts w:ascii="Times New Roman" w:hAnsi="Times New Roman"/>
          <w:sz w:val="24"/>
          <w:szCs w:val="24"/>
        </w:rPr>
      </w:pPr>
      <w:r>
        <w:rPr>
          <w:sz w:val="24"/>
          <w:szCs w:val="24"/>
        </w:rPr>
        <w:t xml:space="preserve">- нефинансовые активы (работы, услуги) приобретены для деятельности, облагаемой НДС; </w:t>
      </w:r>
    </w:p>
    <w:p>
      <w:pPr>
        <w:pStyle w:val="Normal"/>
        <w:ind w:firstLine="709"/>
        <w:jc w:val="both"/>
        <w:rPr>
          <w:rFonts w:ascii="Times New Roman" w:hAnsi="Times New Roman"/>
          <w:sz w:val="24"/>
          <w:szCs w:val="24"/>
        </w:rPr>
      </w:pPr>
      <w:r>
        <w:rPr>
          <w:sz w:val="24"/>
          <w:szCs w:val="24"/>
        </w:rPr>
        <w:t xml:space="preserve">- нефинансовые активы (работы, услуги) приобретены для осуществления как облагаемой налогом, так и не подлежащей налогообложению (освобожденной от налогообложения) деятельности. </w:t>
      </w:r>
    </w:p>
    <w:p>
      <w:pPr>
        <w:pStyle w:val="Normal"/>
        <w:ind w:firstLine="709"/>
        <w:jc w:val="both"/>
        <w:rPr/>
      </w:pPr>
      <w:r>
        <w:rPr>
          <w:sz w:val="24"/>
          <w:szCs w:val="24"/>
        </w:rPr>
        <w:t xml:space="preserve">Обеспечение раздельного учета сумм «входного» НДС на счете, принимаемых к вычету в полном объеме или принимаемых к вычету частично, организовано построением системы бухгалтерского учета с применением соответствующих счетов аналитического учета </w:t>
      </w:r>
      <w:r>
        <w:rPr>
          <w:color w:val="22272F"/>
          <w:sz w:val="24"/>
          <w:szCs w:val="24"/>
        </w:rPr>
        <w:t>с</w:t>
      </w:r>
      <w:r>
        <w:rPr>
          <w:color w:val="000000"/>
          <w:sz w:val="24"/>
          <w:szCs w:val="24"/>
        </w:rPr>
        <w:t xml:space="preserve">чета </w:t>
      </w:r>
      <w:r>
        <w:fldChar w:fldCharType="begin"/>
      </w:r>
      <w:r>
        <w:rPr>
          <w:sz w:val="24"/>
          <w:szCs w:val="24"/>
          <w:color w:val="000000"/>
        </w:rPr>
        <w:instrText xml:space="preserve"> HYPERLINK "https://internet.garant.ru/" \l "/document/12180849/entry/21012"</w:instrText>
      </w:r>
      <w:r>
        <w:rPr>
          <w:sz w:val="24"/>
          <w:szCs w:val="24"/>
          <w:color w:val="000000"/>
        </w:rPr>
        <w:fldChar w:fldCharType="separate"/>
      </w:r>
      <w:r>
        <w:rPr>
          <w:color w:val="000000"/>
          <w:sz w:val="24"/>
          <w:szCs w:val="24"/>
        </w:rPr>
        <w:t>210 12</w:t>
      </w:r>
      <w:r>
        <w:rPr>
          <w:sz w:val="24"/>
          <w:szCs w:val="24"/>
          <w:color w:val="000000"/>
        </w:rPr>
        <w:fldChar w:fldCharType="end"/>
      </w:r>
      <w:r>
        <w:rPr>
          <w:color w:val="000000"/>
          <w:sz w:val="24"/>
          <w:szCs w:val="24"/>
        </w:rPr>
        <w:t xml:space="preserve"> Рабочего плана счетов.</w:t>
      </w:r>
      <w:r>
        <w:rPr>
          <w:sz w:val="24"/>
          <w:szCs w:val="24"/>
        </w:rPr>
        <w:t xml:space="preserve"> По нефинансовым активам (работам, услугам), приобретенным Субъектом централизованного учета в рамках деятельности, не облагаемой НДС, суммы «входного» НДС учитываются в стоимости нефинансовых активов (работ, услуг). На счете 0 210 12 000 «Расчеты по НДС по приобретенным материальным ценностям, работам, услугам» данные суммы не отражаются. </w:t>
      </w:r>
    </w:p>
    <w:p>
      <w:pPr>
        <w:pStyle w:val="Normal"/>
        <w:ind w:firstLine="709"/>
        <w:jc w:val="both"/>
        <w:rPr>
          <w:rFonts w:ascii="Times New Roman" w:hAnsi="Times New Roman"/>
          <w:sz w:val="24"/>
          <w:szCs w:val="24"/>
        </w:rPr>
      </w:pPr>
      <w:r>
        <w:rPr>
          <w:sz w:val="24"/>
          <w:szCs w:val="24"/>
        </w:rPr>
        <w:t>Распределение «входного» НДС по приобретенным нефинансовым активам (работам, услугам) для осуществления как облагаемой налогом, так и не подлежащей налогообложению деятельности осуществляется в соответствии с нормами, установленными</w:t>
      </w:r>
      <w:r>
        <w:rPr>
          <w:b w:val="false"/>
          <w:bCs w:val="false"/>
          <w:sz w:val="24"/>
          <w:szCs w:val="24"/>
          <w:shd w:fill="auto" w:val="clear"/>
        </w:rPr>
        <w:t xml:space="preserve"> Учетной политикой КУ «РЦБУ» </w:t>
      </w:r>
      <w:r>
        <w:rPr>
          <w:rFonts w:cs="Times New Roman"/>
          <w:b w:val="false"/>
          <w:bCs w:val="false"/>
          <w:color w:val="000000"/>
          <w:sz w:val="24"/>
          <w:szCs w:val="24"/>
          <w:shd w:fill="auto" w:val="clear"/>
        </w:rPr>
        <w:t xml:space="preserve">для целей налогообложения </w:t>
      </w:r>
      <w:r>
        <w:rPr>
          <w:b w:val="false"/>
          <w:bCs w:val="false"/>
          <w:color w:val="000000"/>
          <w:sz w:val="24"/>
          <w:szCs w:val="24"/>
          <w:shd w:fill="auto" w:val="clear"/>
        </w:rPr>
        <w:t>при обслуживании бюджетных и автономных учреждений Чувашской Республики</w:t>
      </w:r>
      <w:r>
        <w:rPr>
          <w:sz w:val="24"/>
          <w:szCs w:val="24"/>
        </w:rPr>
        <w:t xml:space="preserve"> </w:t>
      </w:r>
      <w:r>
        <w:rPr>
          <w:color w:val="000000"/>
          <w:sz w:val="24"/>
          <w:szCs w:val="24"/>
          <w:shd w:fill="auto" w:val="clear"/>
        </w:rPr>
        <w:t xml:space="preserve">(приложение № 3 к приказу </w:t>
      </w:r>
      <w:r>
        <w:rPr>
          <w:color w:val="000000"/>
          <w:sz w:val="24"/>
          <w:szCs w:val="24"/>
          <w:shd w:fill="auto" w:val="clear"/>
          <w:lang w:val="ru-RU"/>
        </w:rPr>
        <w:t>от 30.12.2025 № 84</w:t>
      </w:r>
      <w:r>
        <w:rPr>
          <w:color w:val="000000"/>
          <w:sz w:val="24"/>
          <w:szCs w:val="24"/>
          <w:shd w:fill="auto" w:val="clear"/>
        </w:rPr>
        <w:t xml:space="preserve">). </w:t>
      </w:r>
    </w:p>
    <w:p>
      <w:pPr>
        <w:pStyle w:val="Style24"/>
        <w:widowControl/>
        <w:numPr>
          <w:ilvl w:val="0"/>
          <w:numId w:val="8"/>
        </w:numPr>
        <w:tabs>
          <w:tab w:val="clear" w:pos="720"/>
          <w:tab w:val="left" w:pos="690" w:leader="none"/>
          <w:tab w:val="left" w:pos="735" w:leader="none"/>
          <w:tab w:val="left" w:pos="1005" w:leader="none"/>
        </w:tabs>
        <w:ind w:left="0" w:firstLine="709"/>
        <w:rPr>
          <w:color w:val="000000"/>
        </w:rPr>
      </w:pPr>
      <w:r>
        <w:rPr>
          <w:color w:val="000000"/>
          <w:sz w:val="24"/>
          <w:szCs w:val="24"/>
        </w:rPr>
        <w:t>Определенная расчетным путем доля «входного» НДС, подлежащая принятию к вычету, списывается в дебет счета 0 303 04 000 «Расчеты по налогу на добавленную стоимость».</w:t>
      </w:r>
    </w:p>
    <w:p>
      <w:pPr>
        <w:pStyle w:val="Style24"/>
        <w:widowControl/>
        <w:ind w:left="0" w:firstLine="709"/>
        <w:rPr>
          <w:color w:val="000000"/>
        </w:rPr>
      </w:pPr>
      <w:r>
        <w:rPr>
          <w:color w:val="000000"/>
          <w:sz w:val="24"/>
          <w:szCs w:val="24"/>
        </w:rPr>
        <w:t xml:space="preserve">Определенная расчетным путем доля «входного» НДС, не принимаемая к вычету, а подлежащая учету в стоимости нефинансовых активов, списывается: </w:t>
      </w:r>
    </w:p>
    <w:p>
      <w:pPr>
        <w:pStyle w:val="Style24"/>
        <w:widowControl/>
        <w:ind w:left="0" w:firstLine="709"/>
        <w:rPr>
          <w:color w:val="000000"/>
        </w:rPr>
      </w:pPr>
      <w:r>
        <w:rPr>
          <w:color w:val="000000"/>
          <w:sz w:val="24"/>
          <w:szCs w:val="24"/>
        </w:rPr>
        <w:t>- если первоначальная стоимость нефинансовых активов еще не сформирована - в дебет соответствующего счета учета 0 106 00 000 «Вложения в нефинансовые активы»;</w:t>
      </w:r>
    </w:p>
    <w:p>
      <w:pPr>
        <w:pStyle w:val="Style24"/>
        <w:widowControl/>
        <w:ind w:left="0" w:firstLine="709"/>
        <w:rPr>
          <w:color w:val="000000"/>
        </w:rPr>
      </w:pPr>
      <w:r>
        <w:rPr>
          <w:color w:val="000000"/>
          <w:sz w:val="24"/>
          <w:szCs w:val="24"/>
        </w:rPr>
        <w:t>- если основные средства или нематериальные активы уже приняты к учету и отражены на соответствующих счетах 0 101 00 000 «Основные средства», 0 102 00 000 «Нематериальные активы», с корректировкой стоимости указанного имущества в дебет счета 0 106 00 000 «Вложения в нефинансовые активы» с последующей корректировкой первоначальной стоимости объектов;</w:t>
      </w:r>
    </w:p>
    <w:p>
      <w:pPr>
        <w:pStyle w:val="Style24"/>
        <w:widowControl/>
        <w:ind w:left="0" w:firstLine="709"/>
        <w:rPr>
          <w:rFonts w:ascii="Times New Roman" w:hAnsi="Times New Roman"/>
          <w:sz w:val="24"/>
          <w:szCs w:val="24"/>
        </w:rPr>
      </w:pPr>
      <w:r>
        <w:rPr>
          <w:color w:val="000000"/>
          <w:sz w:val="24"/>
          <w:szCs w:val="24"/>
        </w:rPr>
        <w:t xml:space="preserve">- если материальные запасы приняты к учету и отражены на соответствующем счете 0 105 00 000 «Материальные запасы» - в дебет счета 0 401 20 «Расходы текущего финансового года», или в дебет счета 0 109 00 «Затраты на изготовление готовой продукции, выполнение работ, услуг» на </w:t>
      </w:r>
      <w:r>
        <w:rPr>
          <w:color w:val="22272F"/>
          <w:sz w:val="24"/>
          <w:szCs w:val="24"/>
        </w:rPr>
        <w:t>ту подстатью КОСГУ, на которую подлежат списанию израсходованные матзапасы.</w:t>
      </w:r>
    </w:p>
    <w:p>
      <w:pPr>
        <w:pStyle w:val="Style24"/>
        <w:widowControl/>
        <w:numPr>
          <w:ilvl w:val="0"/>
          <w:numId w:val="8"/>
        </w:numPr>
        <w:ind w:left="0" w:firstLine="709"/>
        <w:rPr>
          <w:rFonts w:ascii="Times New Roman" w:hAnsi="Times New Roman"/>
          <w:sz w:val="24"/>
          <w:szCs w:val="24"/>
        </w:rPr>
      </w:pPr>
      <w:r>
        <w:rPr>
          <w:color w:val="000000"/>
          <w:sz w:val="24"/>
          <w:szCs w:val="24"/>
        </w:rPr>
        <w:t xml:space="preserve">Определенная расчетным путем доля «входного» НДС, не принимаемая к вычету, а подлежащая учету в стоимости выполненных работ и оказанных услуг, списывается на затраты </w:t>
      </w:r>
      <w:r>
        <w:rPr>
          <w:rStyle w:val="Style14"/>
          <w:bCs/>
          <w:color w:val="000000"/>
          <w:kern w:val="0"/>
          <w:sz w:val="24"/>
          <w:szCs w:val="24"/>
          <w:u w:val="none"/>
          <w:shd w:fill="FFFFFF" w:val="clear"/>
          <w:lang w:eastAsia="ru-RU" w:bidi="ar-SA"/>
        </w:rPr>
        <w:t>Субъекта централизованного учета</w:t>
      </w:r>
      <w:r>
        <w:rPr>
          <w:color w:val="000000"/>
          <w:sz w:val="24"/>
          <w:szCs w:val="24"/>
        </w:rPr>
        <w:t xml:space="preserve"> в дебет счета затрат: 0 109 00 22Х «Затраты на изготовление готовой продукции, выполнение работ, услуг» или 0 401 20 22Х «Расходы текущего финансового года» с отнесением на КОСГУ, соответствующий экономическому содержанию выполненных работ, оказанных услуг. </w:t>
      </w:r>
    </w:p>
    <w:p>
      <w:pPr>
        <w:pStyle w:val="Style24"/>
        <w:widowControl/>
        <w:numPr>
          <w:ilvl w:val="0"/>
          <w:numId w:val="8"/>
        </w:numPr>
        <w:ind w:left="0" w:firstLine="709"/>
        <w:rPr>
          <w:rFonts w:ascii="Times New Roman" w:hAnsi="Times New Roman"/>
          <w:sz w:val="24"/>
          <w:szCs w:val="24"/>
        </w:rPr>
      </w:pPr>
      <w:r>
        <w:rPr>
          <w:color w:val="000000"/>
          <w:sz w:val="24"/>
          <w:szCs w:val="24"/>
        </w:rPr>
        <w:t xml:space="preserve">Восстановление сумм НДС, принятых ранее к вычету в установленном порядке, учитывается в составе расходов </w:t>
      </w:r>
      <w:r>
        <w:rPr>
          <w:rStyle w:val="Style14"/>
          <w:bCs/>
          <w:color w:val="000000"/>
          <w:kern w:val="0"/>
          <w:sz w:val="24"/>
          <w:szCs w:val="24"/>
          <w:u w:val="none"/>
          <w:shd w:fill="FFFFFF" w:val="clear"/>
          <w:lang w:eastAsia="ru-RU" w:bidi="ar-SA"/>
        </w:rPr>
        <w:t>Субъекта централизованного учета</w:t>
      </w:r>
      <w:r>
        <w:rPr>
          <w:color w:val="000000"/>
          <w:sz w:val="24"/>
          <w:szCs w:val="24"/>
        </w:rPr>
        <w:t xml:space="preserve"> и отражается в учете по дебету счета 0 210 12 000 «Расчеты по НДС по приобретенным материальным ценностям, работам, услугам» и кредиту счета 0 303 04 000 №Расчеты по налогу на добавленную стоимость» и далее по дебету счета 0 401 20 273 «Расходы текущего финансового года» и кредиту счета 0 210 12 000 «Расчеты по НДС по приобретенным материальным ценностям, работам, услугам».</w:t>
      </w:r>
    </w:p>
    <w:p>
      <w:pPr>
        <w:pStyle w:val="Style24"/>
        <w:widowControl/>
        <w:ind w:left="0" w:firstLine="709"/>
        <w:rPr>
          <w:color w:val="000000"/>
        </w:rPr>
      </w:pPr>
      <w:bookmarkStart w:id="12" w:name="p_134"/>
      <w:bookmarkEnd w:id="12"/>
      <w:r>
        <w:rPr>
          <w:color w:val="000000"/>
          <w:sz w:val="24"/>
          <w:szCs w:val="24"/>
        </w:rPr>
        <w:t>Обязанность по восстановлению НДС, ранее правомерно принятого к вычету, возникает в случаях, когда приобретенные для облагаемых НДС операций товары (работы, услуги, имущественные права) в дальнейшем используются в операциях, не облагаемых НДС, например:</w:t>
      </w:r>
    </w:p>
    <w:p>
      <w:pPr>
        <w:pStyle w:val="Style24"/>
        <w:widowControl/>
        <w:ind w:left="0" w:firstLine="709"/>
        <w:rPr>
          <w:rFonts w:ascii="Times New Roman" w:hAnsi="Times New Roman"/>
          <w:sz w:val="24"/>
          <w:szCs w:val="24"/>
        </w:rPr>
      </w:pPr>
      <w:bookmarkStart w:id="13" w:name="p_135"/>
      <w:bookmarkEnd w:id="13"/>
      <w:r>
        <w:rPr>
          <w:color w:val="22272F"/>
          <w:sz w:val="24"/>
          <w:szCs w:val="24"/>
        </w:rPr>
        <w:t>-</w:t>
      </w:r>
      <w:r>
        <w:rPr>
          <w:color w:val="000000"/>
          <w:sz w:val="24"/>
          <w:szCs w:val="24"/>
        </w:rPr>
        <w:t> в рамках выполнения государственного задания;</w:t>
      </w:r>
    </w:p>
    <w:p>
      <w:pPr>
        <w:pStyle w:val="Style24"/>
        <w:widowControl/>
        <w:ind w:left="0" w:firstLine="709"/>
        <w:rPr>
          <w:rFonts w:ascii="Times New Roman" w:hAnsi="Times New Roman"/>
          <w:color w:val="000000"/>
          <w:sz w:val="24"/>
          <w:szCs w:val="24"/>
        </w:rPr>
      </w:pPr>
      <w:bookmarkStart w:id="14" w:name="p_136"/>
      <w:bookmarkEnd w:id="14"/>
      <w:r>
        <w:rPr>
          <w:color w:val="000000"/>
          <w:sz w:val="24"/>
          <w:szCs w:val="24"/>
        </w:rPr>
        <w:t>- освобожденных от НДС по </w:t>
      </w:r>
      <w:r>
        <w:fldChar w:fldCharType="begin"/>
      </w:r>
      <w:r>
        <w:rPr>
          <w:sz w:val="24"/>
          <w:szCs w:val="24"/>
          <w:color w:val="000000"/>
        </w:rPr>
        <w:instrText xml:space="preserve"> HYPERLINK "https://internet.garant.ru/" \l "/document/10900200/entry/149"</w:instrText>
      </w:r>
      <w:r>
        <w:rPr>
          <w:sz w:val="24"/>
          <w:szCs w:val="24"/>
          <w:color w:val="000000"/>
        </w:rPr>
        <w:fldChar w:fldCharType="separate"/>
      </w:r>
      <w:r>
        <w:rPr>
          <w:color w:val="000000"/>
          <w:sz w:val="24"/>
          <w:szCs w:val="24"/>
        </w:rPr>
        <w:t>ст. 149</w:t>
      </w:r>
      <w:r>
        <w:rPr>
          <w:sz w:val="24"/>
          <w:szCs w:val="24"/>
          <w:color w:val="000000"/>
        </w:rPr>
        <w:fldChar w:fldCharType="end"/>
      </w:r>
      <w:r>
        <w:rPr>
          <w:color w:val="000000"/>
          <w:sz w:val="24"/>
          <w:szCs w:val="24"/>
        </w:rPr>
        <w:t> НК РФ;</w:t>
      </w:r>
    </w:p>
    <w:p>
      <w:pPr>
        <w:pStyle w:val="Style24"/>
        <w:widowControl/>
        <w:ind w:left="0" w:firstLine="709"/>
        <w:rPr>
          <w:color w:val="000000"/>
        </w:rPr>
      </w:pPr>
      <w:bookmarkStart w:id="15" w:name="p_137"/>
      <w:bookmarkEnd w:id="15"/>
      <w:r>
        <w:rPr>
          <w:color w:val="000000"/>
          <w:sz w:val="24"/>
          <w:szCs w:val="24"/>
        </w:rPr>
        <w:t>- при передаче основных средств другим учреждениям;</w:t>
      </w:r>
    </w:p>
    <w:p>
      <w:pPr>
        <w:pStyle w:val="Style24"/>
        <w:widowControl/>
        <w:ind w:left="0" w:firstLine="709"/>
        <w:rPr>
          <w:rFonts w:ascii="Times New Roman" w:hAnsi="Times New Roman"/>
          <w:color w:val="000000"/>
          <w:sz w:val="24"/>
          <w:szCs w:val="24"/>
        </w:rPr>
      </w:pPr>
      <w:bookmarkStart w:id="16" w:name="p_144"/>
      <w:bookmarkEnd w:id="16"/>
      <w:r>
        <w:rPr>
          <w:color w:val="000000"/>
          <w:sz w:val="24"/>
          <w:szCs w:val="24"/>
        </w:rPr>
        <w:t>- при принятии решения </w:t>
      </w:r>
      <w:r>
        <w:fldChar w:fldCharType="begin"/>
      </w:r>
      <w:r>
        <w:rPr>
          <w:sz w:val="24"/>
          <w:szCs w:val="24"/>
          <w:color w:val="000000"/>
        </w:rPr>
        <w:instrText xml:space="preserve"> HYPERLINK "https://internet.garant.ru/" \l "/document/58070445/entry/0"</w:instrText>
      </w:r>
      <w:r>
        <w:rPr>
          <w:sz w:val="24"/>
          <w:szCs w:val="24"/>
          <w:color w:val="000000"/>
        </w:rPr>
        <w:fldChar w:fldCharType="separate"/>
      </w:r>
      <w:r>
        <w:rPr>
          <w:color w:val="000000"/>
          <w:sz w:val="24"/>
          <w:szCs w:val="24"/>
        </w:rPr>
        <w:t>использовать право на освобождение от обязанностей налогоплательщика</w:t>
      </w:r>
      <w:r>
        <w:rPr>
          <w:sz w:val="24"/>
          <w:szCs w:val="24"/>
          <w:color w:val="000000"/>
        </w:rPr>
        <w:fldChar w:fldCharType="end"/>
      </w:r>
      <w:r>
        <w:rPr>
          <w:color w:val="000000"/>
          <w:sz w:val="24"/>
          <w:szCs w:val="24"/>
        </w:rPr>
        <w:t> НДС по приобретенным товарам (работам, услугам).</w:t>
      </w:r>
    </w:p>
    <w:p>
      <w:pPr>
        <w:pStyle w:val="Style24"/>
        <w:widowControl/>
        <w:numPr>
          <w:ilvl w:val="0"/>
          <w:numId w:val="8"/>
        </w:numPr>
        <w:ind w:left="0" w:firstLine="709"/>
        <w:rPr>
          <w:color w:val="000000"/>
        </w:rPr>
      </w:pPr>
      <w:r>
        <w:rPr>
          <w:color w:val="000000"/>
          <w:sz w:val="24"/>
          <w:szCs w:val="24"/>
        </w:rPr>
        <w:t xml:space="preserve">Если наряду с платным оказанием услуг (выполнением работ, реализацией товаров и продукции) соответствующие услуги (работы, товары, продукция) передаются на безвозмездной основе, то НДС отражается по тем же кодам доходов, что и при приносящей доход деятельности. При этом по дебету указывается соответствующий аналитический счет учета счета 2 401 10 100 «Доходы экономического субъекта». Оплата НДС производится по статье 180 «Прочие доходы» аналитической группы подвида доходов бюджетов и подстатье 189 «Иные доходы» КОСГУ. </w:t>
      </w:r>
    </w:p>
    <w:p>
      <w:pPr>
        <w:pStyle w:val="Style24"/>
        <w:widowControl/>
        <w:numPr>
          <w:ilvl w:val="0"/>
          <w:numId w:val="8"/>
        </w:numPr>
        <w:ind w:left="0" w:firstLine="709"/>
        <w:rPr>
          <w:color w:val="000000"/>
        </w:rPr>
      </w:pPr>
      <w:r>
        <w:rPr>
          <w:color w:val="000000"/>
          <w:sz w:val="24"/>
          <w:szCs w:val="24"/>
        </w:rPr>
        <w:t>Если безвозмездная передача имущества подлежит обложению НДС, то начисление НДС по таким операциям отражается бухгалтерской записью  Дебет 2 401 10 189 Кредит 2 303 04 731. Оплата производится по статье 180 «Прочие доходы» аналитической группы подвида доходов бюджетов и подстатье 189 «Иные доходы» КОСГУ.</w:t>
      </w:r>
    </w:p>
    <w:p>
      <w:pPr>
        <w:pStyle w:val="Style24"/>
        <w:widowControl/>
        <w:numPr>
          <w:ilvl w:val="0"/>
          <w:numId w:val="8"/>
        </w:numPr>
        <w:ind w:left="0" w:firstLine="709"/>
        <w:rPr>
          <w:color w:val="000000"/>
        </w:rPr>
      </w:pPr>
      <w:r>
        <w:rPr>
          <w:color w:val="000000"/>
          <w:sz w:val="24"/>
          <w:szCs w:val="24"/>
        </w:rPr>
        <w:t>Любые пени, штрафы и иные санкции, перечисляемые в бюджеты учитываются на счете 0 303 05 000 «Расчеты по прочим платежам в бюджет».</w:t>
      </w:r>
    </w:p>
    <w:p>
      <w:pPr>
        <w:pStyle w:val="Style24"/>
        <w:widowControl/>
        <w:ind w:left="0" w:hanging="0"/>
        <w:rPr>
          <w:rFonts w:ascii="Times New Roman" w:hAnsi="Times New Roman"/>
          <w:sz w:val="24"/>
          <w:szCs w:val="24"/>
        </w:rPr>
      </w:pPr>
      <w:r>
        <w:rPr>
          <w:color w:val="000000"/>
          <w:sz w:val="24"/>
          <w:szCs w:val="24"/>
        </w:rPr>
        <w:t xml:space="preserve">       </w:t>
      </w:r>
      <w:r>
        <w:rPr>
          <w:color w:val="000000"/>
          <w:sz w:val="24"/>
          <w:szCs w:val="24"/>
          <w:shd w:fill="auto" w:val="clear"/>
        </w:rPr>
        <w:t xml:space="preserve">   </w:t>
      </w:r>
      <w:r>
        <w:rPr>
          <w:color w:val="000000"/>
          <w:sz w:val="24"/>
          <w:szCs w:val="24"/>
          <w:shd w:fill="auto" w:val="clear"/>
        </w:rPr>
        <w:t xml:space="preserve">Уменьшение задолженности по налогам, сборам, взносам отражается </w:t>
      </w:r>
      <w:r>
        <w:rPr>
          <w:color w:val="22272F"/>
          <w:sz w:val="24"/>
          <w:szCs w:val="24"/>
          <w:shd w:fill="auto" w:val="clear"/>
        </w:rPr>
        <w:t>датой списания налоговым органом ЕНП в счет уплаты соответствующих платежей. Если зачет своевременно перечисленных платежей был произведен налоговым органом в очередном отчетном периоде, то данное событие отражается как существенное событие после отчетной даты, подтверждающее условия деятельности.</w:t>
      </w:r>
      <w:r>
        <w:rPr>
          <w:sz w:val="24"/>
          <w:szCs w:val="24"/>
          <w:shd w:fill="auto" w:val="clear"/>
        </w:rPr>
        <w:t xml:space="preserve"> </w:t>
      </w:r>
    </w:p>
    <w:p>
      <w:pPr>
        <w:pStyle w:val="ListParagraph"/>
        <w:numPr>
          <w:ilvl w:val="0"/>
          <w:numId w:val="8"/>
        </w:numPr>
        <w:tabs>
          <w:tab w:val="clear" w:pos="720"/>
          <w:tab w:val="left" w:pos="540" w:leader="none"/>
          <w:tab w:val="left" w:pos="675" w:leader="none"/>
          <w:tab w:val="left" w:pos="735" w:leader="none"/>
          <w:tab w:val="left" w:pos="990" w:leader="none"/>
          <w:tab w:val="left" w:pos="1365" w:leader="none"/>
          <w:tab w:val="left" w:pos="1815" w:leader="none"/>
        </w:tabs>
        <w:ind w:left="0" w:firstLine="709"/>
        <w:rPr>
          <w:rFonts w:ascii="Times New Roman" w:hAnsi="Times New Roman"/>
          <w:sz w:val="24"/>
          <w:szCs w:val="24"/>
        </w:rPr>
      </w:pPr>
      <w:r>
        <w:rPr>
          <w:sz w:val="24"/>
          <w:szCs w:val="24"/>
        </w:rPr>
        <w:t>При участии С</w:t>
      </w:r>
      <w:r>
        <w:rPr>
          <w:spacing w:val="-1"/>
          <w:sz w:val="24"/>
          <w:szCs w:val="24"/>
        </w:rPr>
        <w:t xml:space="preserve">убъекта централизованного учета </w:t>
      </w:r>
      <w:r>
        <w:rPr>
          <w:sz w:val="24"/>
          <w:szCs w:val="24"/>
        </w:rPr>
        <w:t xml:space="preserve"> в конкурентных процедурах перечисление</w:t>
      </w:r>
      <w:r>
        <w:rPr>
          <w:spacing w:val="-67"/>
          <w:sz w:val="24"/>
          <w:szCs w:val="24"/>
        </w:rPr>
        <w:t xml:space="preserve"> </w:t>
      </w:r>
      <w:r>
        <w:rPr>
          <w:sz w:val="24"/>
          <w:szCs w:val="24"/>
        </w:rPr>
        <w:t>средств</w:t>
      </w:r>
      <w:r>
        <w:rPr>
          <w:spacing w:val="1"/>
          <w:sz w:val="24"/>
          <w:szCs w:val="24"/>
        </w:rPr>
        <w:t xml:space="preserve"> </w:t>
      </w:r>
      <w:r>
        <w:rPr>
          <w:sz w:val="24"/>
          <w:szCs w:val="24"/>
        </w:rPr>
        <w:t>в</w:t>
      </w:r>
      <w:r>
        <w:rPr>
          <w:spacing w:val="1"/>
          <w:sz w:val="24"/>
          <w:szCs w:val="24"/>
        </w:rPr>
        <w:t xml:space="preserve"> </w:t>
      </w:r>
      <w:r>
        <w:rPr>
          <w:sz w:val="24"/>
          <w:szCs w:val="24"/>
        </w:rPr>
        <w:t>целях</w:t>
      </w:r>
      <w:r>
        <w:rPr>
          <w:spacing w:val="1"/>
          <w:sz w:val="24"/>
          <w:szCs w:val="24"/>
        </w:rPr>
        <w:t xml:space="preserve"> </w:t>
      </w:r>
      <w:r>
        <w:rPr>
          <w:sz w:val="24"/>
          <w:szCs w:val="24"/>
        </w:rPr>
        <w:t>обеспечения</w:t>
      </w:r>
      <w:r>
        <w:rPr>
          <w:spacing w:val="1"/>
          <w:sz w:val="24"/>
          <w:szCs w:val="24"/>
        </w:rPr>
        <w:t xml:space="preserve"> </w:t>
      </w:r>
      <w:r>
        <w:rPr>
          <w:sz w:val="24"/>
          <w:szCs w:val="24"/>
        </w:rPr>
        <w:t>заявок,</w:t>
      </w:r>
      <w:r>
        <w:rPr>
          <w:spacing w:val="1"/>
          <w:sz w:val="24"/>
          <w:szCs w:val="24"/>
        </w:rPr>
        <w:t xml:space="preserve"> </w:t>
      </w:r>
      <w:r>
        <w:rPr>
          <w:sz w:val="24"/>
          <w:szCs w:val="24"/>
        </w:rPr>
        <w:t>обеспечений</w:t>
      </w:r>
      <w:r>
        <w:rPr>
          <w:spacing w:val="1"/>
          <w:sz w:val="24"/>
          <w:szCs w:val="24"/>
        </w:rPr>
        <w:t xml:space="preserve"> </w:t>
      </w:r>
      <w:r>
        <w:rPr>
          <w:sz w:val="24"/>
          <w:szCs w:val="24"/>
        </w:rPr>
        <w:t>исполнения</w:t>
      </w:r>
      <w:r>
        <w:rPr>
          <w:spacing w:val="1"/>
          <w:sz w:val="24"/>
          <w:szCs w:val="24"/>
        </w:rPr>
        <w:t xml:space="preserve"> </w:t>
      </w:r>
      <w:r>
        <w:rPr>
          <w:sz w:val="24"/>
          <w:szCs w:val="24"/>
        </w:rPr>
        <w:t>контракта</w:t>
      </w:r>
      <w:r>
        <w:rPr>
          <w:spacing w:val="1"/>
          <w:sz w:val="24"/>
          <w:szCs w:val="24"/>
        </w:rPr>
        <w:t xml:space="preserve"> </w:t>
      </w:r>
      <w:r>
        <w:rPr>
          <w:sz w:val="24"/>
          <w:szCs w:val="24"/>
        </w:rPr>
        <w:t>(договора), иных</w:t>
      </w:r>
      <w:r>
        <w:rPr>
          <w:spacing w:val="1"/>
          <w:sz w:val="24"/>
          <w:szCs w:val="24"/>
        </w:rPr>
        <w:t xml:space="preserve"> </w:t>
      </w:r>
      <w:r>
        <w:rPr>
          <w:sz w:val="24"/>
          <w:szCs w:val="24"/>
        </w:rPr>
        <w:t>залоговых</w:t>
      </w:r>
      <w:r>
        <w:rPr>
          <w:spacing w:val="1"/>
          <w:sz w:val="24"/>
          <w:szCs w:val="24"/>
        </w:rPr>
        <w:t xml:space="preserve"> </w:t>
      </w:r>
      <w:r>
        <w:rPr>
          <w:sz w:val="24"/>
          <w:szCs w:val="24"/>
        </w:rPr>
        <w:t>платежей, задатков расчеты</w:t>
      </w:r>
      <w:r>
        <w:rPr>
          <w:spacing w:val="1"/>
          <w:sz w:val="24"/>
          <w:szCs w:val="24"/>
        </w:rPr>
        <w:t xml:space="preserve"> </w:t>
      </w:r>
      <w:r>
        <w:rPr>
          <w:sz w:val="24"/>
          <w:szCs w:val="24"/>
        </w:rPr>
        <w:t>по</w:t>
      </w:r>
      <w:r>
        <w:rPr>
          <w:spacing w:val="1"/>
          <w:sz w:val="24"/>
          <w:szCs w:val="24"/>
        </w:rPr>
        <w:t xml:space="preserve"> </w:t>
      </w:r>
      <w:r>
        <w:rPr>
          <w:sz w:val="24"/>
          <w:szCs w:val="24"/>
        </w:rPr>
        <w:t>данным средствам</w:t>
      </w:r>
      <w:r>
        <w:rPr>
          <w:spacing w:val="1"/>
          <w:sz w:val="24"/>
          <w:szCs w:val="24"/>
        </w:rPr>
        <w:t xml:space="preserve"> </w:t>
      </w:r>
      <w:r>
        <w:rPr>
          <w:sz w:val="24"/>
          <w:szCs w:val="24"/>
        </w:rPr>
        <w:t>подлежат</w:t>
      </w:r>
      <w:r>
        <w:rPr>
          <w:spacing w:val="-4"/>
          <w:sz w:val="24"/>
          <w:szCs w:val="24"/>
        </w:rPr>
        <w:t xml:space="preserve"> </w:t>
      </w:r>
      <w:r>
        <w:rPr>
          <w:sz w:val="24"/>
          <w:szCs w:val="24"/>
        </w:rPr>
        <w:t>учету</w:t>
      </w:r>
      <w:r>
        <w:rPr>
          <w:spacing w:val="-3"/>
          <w:sz w:val="24"/>
          <w:szCs w:val="24"/>
        </w:rPr>
        <w:t xml:space="preserve"> </w:t>
      </w:r>
      <w:r>
        <w:rPr>
          <w:sz w:val="24"/>
          <w:szCs w:val="24"/>
        </w:rPr>
        <w:t>на счете</w:t>
      </w:r>
      <w:r>
        <w:rPr>
          <w:spacing w:val="-1"/>
          <w:sz w:val="24"/>
          <w:szCs w:val="24"/>
        </w:rPr>
        <w:t xml:space="preserve"> </w:t>
      </w:r>
      <w:r>
        <w:rPr>
          <w:sz w:val="24"/>
          <w:szCs w:val="24"/>
        </w:rPr>
        <w:t>210</w:t>
      </w:r>
      <w:r>
        <w:rPr>
          <w:spacing w:val="1"/>
          <w:sz w:val="24"/>
          <w:szCs w:val="24"/>
        </w:rPr>
        <w:t xml:space="preserve"> </w:t>
      </w:r>
      <w:r>
        <w:rPr>
          <w:sz w:val="24"/>
          <w:szCs w:val="24"/>
        </w:rPr>
        <w:t>05</w:t>
      </w:r>
      <w:r>
        <w:rPr>
          <w:spacing w:val="3"/>
          <w:sz w:val="24"/>
          <w:szCs w:val="24"/>
        </w:rPr>
        <w:t xml:space="preserve"> </w:t>
      </w:r>
      <w:r>
        <w:rPr>
          <w:sz w:val="24"/>
          <w:szCs w:val="24"/>
        </w:rPr>
        <w:t>«Расчеты</w:t>
      </w:r>
      <w:r>
        <w:rPr>
          <w:spacing w:val="-1"/>
          <w:sz w:val="24"/>
          <w:szCs w:val="24"/>
        </w:rPr>
        <w:t xml:space="preserve"> </w:t>
      </w:r>
      <w:r>
        <w:rPr>
          <w:sz w:val="24"/>
          <w:szCs w:val="24"/>
        </w:rPr>
        <w:t>с</w:t>
      </w:r>
      <w:r>
        <w:rPr>
          <w:spacing w:val="-1"/>
          <w:sz w:val="24"/>
          <w:szCs w:val="24"/>
        </w:rPr>
        <w:t xml:space="preserve"> </w:t>
      </w:r>
      <w:r>
        <w:rPr>
          <w:sz w:val="24"/>
          <w:szCs w:val="24"/>
        </w:rPr>
        <w:t>прочими дебиторами».</w:t>
      </w:r>
    </w:p>
    <w:p>
      <w:pPr>
        <w:pStyle w:val="ListParagraph"/>
        <w:numPr>
          <w:ilvl w:val="0"/>
          <w:numId w:val="8"/>
        </w:numPr>
        <w:tabs>
          <w:tab w:val="clear" w:pos="720"/>
          <w:tab w:val="left" w:pos="705" w:leader="none"/>
          <w:tab w:val="left" w:pos="1260" w:leader="none"/>
          <w:tab w:val="left" w:pos="1815" w:leader="none"/>
        </w:tabs>
        <w:ind w:left="0" w:firstLine="709"/>
        <w:rPr>
          <w:rFonts w:ascii="Times New Roman" w:hAnsi="Times New Roman"/>
          <w:sz w:val="24"/>
          <w:szCs w:val="24"/>
        </w:rPr>
      </w:pPr>
      <w:r>
        <w:rPr>
          <w:sz w:val="24"/>
          <w:szCs w:val="24"/>
        </w:rPr>
        <w:t>Расчеты</w:t>
      </w:r>
      <w:r>
        <w:rPr>
          <w:spacing w:val="1"/>
          <w:sz w:val="24"/>
          <w:szCs w:val="24"/>
        </w:rPr>
        <w:t xml:space="preserve"> </w:t>
      </w:r>
      <w:r>
        <w:rPr>
          <w:sz w:val="24"/>
          <w:szCs w:val="24"/>
        </w:rPr>
        <w:t>по</w:t>
      </w:r>
      <w:r>
        <w:rPr>
          <w:spacing w:val="1"/>
          <w:sz w:val="24"/>
          <w:szCs w:val="24"/>
        </w:rPr>
        <w:t xml:space="preserve"> </w:t>
      </w:r>
      <w:r>
        <w:rPr>
          <w:sz w:val="24"/>
          <w:szCs w:val="24"/>
        </w:rPr>
        <w:t>суммам</w:t>
      </w:r>
      <w:r>
        <w:rPr>
          <w:spacing w:val="1"/>
          <w:sz w:val="24"/>
          <w:szCs w:val="24"/>
        </w:rPr>
        <w:t xml:space="preserve"> </w:t>
      </w:r>
      <w:r>
        <w:rPr>
          <w:sz w:val="24"/>
          <w:szCs w:val="24"/>
        </w:rPr>
        <w:t>предварительных</w:t>
      </w:r>
      <w:r>
        <w:rPr>
          <w:spacing w:val="1"/>
          <w:sz w:val="24"/>
          <w:szCs w:val="24"/>
        </w:rPr>
        <w:t xml:space="preserve"> </w:t>
      </w:r>
      <w:r>
        <w:rPr>
          <w:sz w:val="24"/>
          <w:szCs w:val="24"/>
        </w:rPr>
        <w:t>оплат,</w:t>
      </w:r>
      <w:r>
        <w:rPr>
          <w:spacing w:val="1"/>
          <w:sz w:val="24"/>
          <w:szCs w:val="24"/>
        </w:rPr>
        <w:t xml:space="preserve"> </w:t>
      </w:r>
      <w:r>
        <w:rPr>
          <w:sz w:val="24"/>
          <w:szCs w:val="24"/>
        </w:rPr>
        <w:t>подлежащим</w:t>
      </w:r>
      <w:r>
        <w:rPr>
          <w:spacing w:val="1"/>
          <w:sz w:val="24"/>
          <w:szCs w:val="24"/>
        </w:rPr>
        <w:t xml:space="preserve"> </w:t>
      </w:r>
      <w:r>
        <w:rPr>
          <w:sz w:val="24"/>
          <w:szCs w:val="24"/>
        </w:rPr>
        <w:t>возмещению контрагентами в случае расторжения договоров (контрактов), в том</w:t>
      </w:r>
      <w:r>
        <w:rPr>
          <w:spacing w:val="1"/>
          <w:sz w:val="24"/>
          <w:szCs w:val="24"/>
        </w:rPr>
        <w:t xml:space="preserve"> </w:t>
      </w:r>
      <w:r>
        <w:rPr>
          <w:sz w:val="24"/>
          <w:szCs w:val="24"/>
        </w:rPr>
        <w:t>числе по решению суда, а также по суммам задолженности подотчетных лиц,</w:t>
      </w:r>
      <w:r>
        <w:rPr>
          <w:spacing w:val="1"/>
          <w:sz w:val="24"/>
          <w:szCs w:val="24"/>
        </w:rPr>
        <w:t xml:space="preserve"> </w:t>
      </w:r>
      <w:r>
        <w:rPr>
          <w:sz w:val="24"/>
          <w:szCs w:val="24"/>
        </w:rPr>
        <w:t>своевременно не возвращенным и не удержанным из зарплаты, задолженности за</w:t>
      </w:r>
      <w:r>
        <w:rPr>
          <w:spacing w:val="1"/>
          <w:sz w:val="24"/>
          <w:szCs w:val="24"/>
        </w:rPr>
        <w:t xml:space="preserve"> </w:t>
      </w:r>
      <w:r>
        <w:rPr>
          <w:sz w:val="24"/>
          <w:szCs w:val="24"/>
        </w:rPr>
        <w:t>неотработанные дни отпуска при увольнении работника, иным суммам излишне</w:t>
      </w:r>
      <w:r>
        <w:rPr>
          <w:spacing w:val="1"/>
          <w:sz w:val="24"/>
          <w:szCs w:val="24"/>
        </w:rPr>
        <w:t xml:space="preserve"> </w:t>
      </w:r>
      <w:r>
        <w:rPr>
          <w:sz w:val="24"/>
          <w:szCs w:val="24"/>
        </w:rPr>
        <w:t>произведенных</w:t>
      </w:r>
      <w:r>
        <w:rPr>
          <w:spacing w:val="-12"/>
          <w:sz w:val="24"/>
          <w:szCs w:val="24"/>
        </w:rPr>
        <w:t xml:space="preserve"> </w:t>
      </w:r>
      <w:r>
        <w:rPr>
          <w:sz w:val="24"/>
          <w:szCs w:val="24"/>
        </w:rPr>
        <w:t>выплат</w:t>
      </w:r>
      <w:r>
        <w:rPr>
          <w:spacing w:val="-13"/>
          <w:sz w:val="24"/>
          <w:szCs w:val="24"/>
        </w:rPr>
        <w:t xml:space="preserve"> </w:t>
      </w:r>
      <w:r>
        <w:rPr>
          <w:sz w:val="24"/>
          <w:szCs w:val="24"/>
        </w:rPr>
        <w:t>учитываются</w:t>
      </w:r>
      <w:r>
        <w:rPr>
          <w:spacing w:val="-14"/>
          <w:sz w:val="24"/>
          <w:szCs w:val="24"/>
        </w:rPr>
        <w:t xml:space="preserve"> </w:t>
      </w:r>
      <w:r>
        <w:rPr>
          <w:sz w:val="24"/>
          <w:szCs w:val="24"/>
        </w:rPr>
        <w:t>на</w:t>
      </w:r>
      <w:r>
        <w:rPr>
          <w:spacing w:val="-15"/>
          <w:sz w:val="24"/>
          <w:szCs w:val="24"/>
        </w:rPr>
        <w:t xml:space="preserve"> </w:t>
      </w:r>
      <w:r>
        <w:rPr>
          <w:sz w:val="24"/>
          <w:szCs w:val="24"/>
        </w:rPr>
        <w:t>счете</w:t>
      </w:r>
      <w:r>
        <w:rPr>
          <w:spacing w:val="-14"/>
          <w:sz w:val="24"/>
          <w:szCs w:val="24"/>
        </w:rPr>
        <w:t xml:space="preserve"> </w:t>
      </w:r>
      <w:r>
        <w:rPr>
          <w:sz w:val="24"/>
          <w:szCs w:val="24"/>
        </w:rPr>
        <w:t>0</w:t>
      </w:r>
      <w:r>
        <w:rPr>
          <w:spacing w:val="-14"/>
          <w:sz w:val="24"/>
          <w:szCs w:val="24"/>
        </w:rPr>
        <w:t xml:space="preserve"> </w:t>
      </w:r>
      <w:r>
        <w:rPr>
          <w:sz w:val="24"/>
          <w:szCs w:val="24"/>
        </w:rPr>
        <w:t>209</w:t>
      </w:r>
      <w:r>
        <w:rPr>
          <w:spacing w:val="-14"/>
          <w:sz w:val="24"/>
          <w:szCs w:val="24"/>
        </w:rPr>
        <w:t xml:space="preserve"> </w:t>
      </w:r>
      <w:r>
        <w:rPr>
          <w:sz w:val="24"/>
          <w:szCs w:val="24"/>
        </w:rPr>
        <w:t>30</w:t>
      </w:r>
      <w:r>
        <w:rPr>
          <w:spacing w:val="-12"/>
          <w:sz w:val="24"/>
          <w:szCs w:val="24"/>
        </w:rPr>
        <w:t xml:space="preserve"> </w:t>
      </w:r>
      <w:r>
        <w:rPr>
          <w:sz w:val="24"/>
          <w:szCs w:val="24"/>
        </w:rPr>
        <w:t>000</w:t>
      </w:r>
      <w:r>
        <w:rPr>
          <w:spacing w:val="-12"/>
          <w:sz w:val="24"/>
          <w:szCs w:val="24"/>
        </w:rPr>
        <w:t xml:space="preserve"> </w:t>
      </w:r>
      <w:r>
        <w:rPr>
          <w:sz w:val="24"/>
          <w:szCs w:val="24"/>
        </w:rPr>
        <w:t>в</w:t>
      </w:r>
      <w:r>
        <w:rPr>
          <w:spacing w:val="-16"/>
          <w:sz w:val="24"/>
          <w:szCs w:val="24"/>
        </w:rPr>
        <w:t xml:space="preserve"> </w:t>
      </w:r>
      <w:r>
        <w:rPr>
          <w:sz w:val="24"/>
          <w:szCs w:val="24"/>
        </w:rPr>
        <w:t>момент</w:t>
      </w:r>
      <w:r>
        <w:rPr>
          <w:spacing w:val="-13"/>
          <w:sz w:val="24"/>
          <w:szCs w:val="24"/>
        </w:rPr>
        <w:t xml:space="preserve"> </w:t>
      </w:r>
      <w:r>
        <w:rPr>
          <w:sz w:val="24"/>
          <w:szCs w:val="24"/>
        </w:rPr>
        <w:t>возникновения</w:t>
      </w:r>
      <w:r>
        <w:rPr>
          <w:spacing w:val="-67"/>
          <w:sz w:val="24"/>
          <w:szCs w:val="24"/>
        </w:rPr>
        <w:t xml:space="preserve"> </w:t>
      </w:r>
      <w:r>
        <w:rPr>
          <w:sz w:val="24"/>
          <w:szCs w:val="24"/>
        </w:rPr>
        <w:t>требований</w:t>
      </w:r>
      <w:r>
        <w:rPr>
          <w:spacing w:val="-1"/>
          <w:sz w:val="24"/>
          <w:szCs w:val="24"/>
        </w:rPr>
        <w:t xml:space="preserve"> </w:t>
      </w:r>
      <w:r>
        <w:rPr>
          <w:sz w:val="24"/>
          <w:szCs w:val="24"/>
        </w:rPr>
        <w:t>к</w:t>
      </w:r>
      <w:r>
        <w:rPr>
          <w:spacing w:val="-4"/>
          <w:sz w:val="24"/>
          <w:szCs w:val="24"/>
        </w:rPr>
        <w:t xml:space="preserve"> </w:t>
      </w:r>
      <w:r>
        <w:rPr>
          <w:sz w:val="24"/>
          <w:szCs w:val="24"/>
        </w:rPr>
        <w:t>их</w:t>
      </w:r>
      <w:r>
        <w:rPr>
          <w:spacing w:val="-4"/>
          <w:sz w:val="24"/>
          <w:szCs w:val="24"/>
        </w:rPr>
        <w:t xml:space="preserve"> </w:t>
      </w:r>
      <w:r>
        <w:rPr>
          <w:sz w:val="24"/>
          <w:szCs w:val="24"/>
        </w:rPr>
        <w:t>плательщикам (начала</w:t>
      </w:r>
      <w:r>
        <w:rPr>
          <w:spacing w:val="-4"/>
          <w:sz w:val="24"/>
          <w:szCs w:val="24"/>
        </w:rPr>
        <w:t xml:space="preserve"> </w:t>
      </w:r>
      <w:r>
        <w:rPr>
          <w:sz w:val="24"/>
          <w:szCs w:val="24"/>
        </w:rPr>
        <w:t>претензионной работы).</w:t>
      </w:r>
    </w:p>
    <w:p>
      <w:pPr>
        <w:pStyle w:val="ListParagraph"/>
        <w:numPr>
          <w:ilvl w:val="0"/>
          <w:numId w:val="8"/>
        </w:numPr>
        <w:tabs>
          <w:tab w:val="clear" w:pos="720"/>
          <w:tab w:val="left" w:pos="840" w:leader="none"/>
          <w:tab w:val="left" w:pos="930" w:leader="none"/>
          <w:tab w:val="left" w:pos="990" w:leader="none"/>
          <w:tab w:val="left" w:pos="1140" w:leader="none"/>
          <w:tab w:val="left" w:pos="1485" w:leader="none"/>
          <w:tab w:val="left" w:pos="1815" w:leader="none"/>
        </w:tabs>
        <w:ind w:left="0" w:firstLine="709"/>
        <w:rPr>
          <w:rFonts w:ascii="Times New Roman" w:hAnsi="Times New Roman"/>
          <w:sz w:val="24"/>
          <w:szCs w:val="24"/>
        </w:rPr>
      </w:pPr>
      <w:r>
        <w:rPr>
          <w:sz w:val="24"/>
          <w:szCs w:val="24"/>
        </w:rPr>
        <w:t>Возмещение</w:t>
      </w:r>
      <w:r>
        <w:rPr>
          <w:spacing w:val="1"/>
          <w:sz w:val="24"/>
          <w:szCs w:val="24"/>
        </w:rPr>
        <w:t xml:space="preserve"> </w:t>
      </w:r>
      <w:r>
        <w:rPr>
          <w:sz w:val="24"/>
          <w:szCs w:val="24"/>
        </w:rPr>
        <w:t>в</w:t>
      </w:r>
      <w:r>
        <w:rPr>
          <w:spacing w:val="1"/>
          <w:sz w:val="24"/>
          <w:szCs w:val="24"/>
        </w:rPr>
        <w:t xml:space="preserve"> </w:t>
      </w:r>
      <w:r>
        <w:rPr>
          <w:sz w:val="24"/>
          <w:szCs w:val="24"/>
        </w:rPr>
        <w:t>денежной</w:t>
      </w:r>
      <w:r>
        <w:rPr>
          <w:spacing w:val="1"/>
          <w:sz w:val="24"/>
          <w:szCs w:val="24"/>
        </w:rPr>
        <w:t xml:space="preserve"> </w:t>
      </w:r>
      <w:r>
        <w:rPr>
          <w:sz w:val="24"/>
          <w:szCs w:val="24"/>
        </w:rPr>
        <w:t>форме</w:t>
      </w:r>
      <w:r>
        <w:rPr>
          <w:spacing w:val="1"/>
          <w:sz w:val="24"/>
          <w:szCs w:val="24"/>
        </w:rPr>
        <w:t xml:space="preserve"> </w:t>
      </w:r>
      <w:r>
        <w:rPr>
          <w:sz w:val="24"/>
          <w:szCs w:val="24"/>
        </w:rPr>
        <w:t>виновными</w:t>
      </w:r>
      <w:r>
        <w:rPr>
          <w:spacing w:val="1"/>
          <w:sz w:val="24"/>
          <w:szCs w:val="24"/>
        </w:rPr>
        <w:t xml:space="preserve"> </w:t>
      </w:r>
      <w:r>
        <w:rPr>
          <w:sz w:val="24"/>
          <w:szCs w:val="24"/>
        </w:rPr>
        <w:t>лицами</w:t>
      </w:r>
      <w:r>
        <w:rPr>
          <w:spacing w:val="1"/>
          <w:sz w:val="24"/>
          <w:szCs w:val="24"/>
        </w:rPr>
        <w:t xml:space="preserve"> </w:t>
      </w:r>
      <w:r>
        <w:rPr>
          <w:sz w:val="24"/>
          <w:szCs w:val="24"/>
        </w:rPr>
        <w:t>ущерба,</w:t>
      </w:r>
      <w:r>
        <w:rPr>
          <w:spacing w:val="1"/>
          <w:sz w:val="24"/>
          <w:szCs w:val="24"/>
        </w:rPr>
        <w:t xml:space="preserve"> </w:t>
      </w:r>
      <w:r>
        <w:rPr>
          <w:sz w:val="24"/>
          <w:szCs w:val="24"/>
        </w:rPr>
        <w:t>причиненного</w:t>
      </w:r>
      <w:r>
        <w:rPr>
          <w:spacing w:val="6"/>
          <w:sz w:val="24"/>
          <w:szCs w:val="24"/>
        </w:rPr>
        <w:t xml:space="preserve"> </w:t>
      </w:r>
      <w:r>
        <w:rPr>
          <w:sz w:val="24"/>
          <w:szCs w:val="24"/>
        </w:rPr>
        <w:t>нефинансовым</w:t>
      </w:r>
      <w:r>
        <w:rPr>
          <w:spacing w:val="7"/>
          <w:sz w:val="24"/>
          <w:szCs w:val="24"/>
        </w:rPr>
        <w:t xml:space="preserve"> </w:t>
      </w:r>
      <w:r>
        <w:rPr>
          <w:sz w:val="24"/>
          <w:szCs w:val="24"/>
        </w:rPr>
        <w:t>активам,</w:t>
      </w:r>
      <w:r>
        <w:rPr>
          <w:spacing w:val="2"/>
          <w:sz w:val="24"/>
          <w:szCs w:val="24"/>
        </w:rPr>
        <w:t xml:space="preserve"> </w:t>
      </w:r>
      <w:r>
        <w:rPr>
          <w:sz w:val="24"/>
          <w:szCs w:val="24"/>
        </w:rPr>
        <w:t>отражается</w:t>
      </w:r>
      <w:r>
        <w:rPr>
          <w:spacing w:val="7"/>
          <w:sz w:val="24"/>
          <w:szCs w:val="24"/>
        </w:rPr>
        <w:t xml:space="preserve"> </w:t>
      </w:r>
      <w:r>
        <w:rPr>
          <w:sz w:val="24"/>
          <w:szCs w:val="24"/>
        </w:rPr>
        <w:t>по</w:t>
      </w:r>
      <w:r>
        <w:rPr>
          <w:spacing w:val="7"/>
          <w:sz w:val="24"/>
          <w:szCs w:val="24"/>
        </w:rPr>
        <w:t xml:space="preserve"> </w:t>
      </w:r>
      <w:r>
        <w:rPr>
          <w:sz w:val="24"/>
          <w:szCs w:val="24"/>
        </w:rPr>
        <w:t>коду</w:t>
      </w:r>
      <w:r>
        <w:rPr>
          <w:spacing w:val="4"/>
          <w:sz w:val="24"/>
          <w:szCs w:val="24"/>
        </w:rPr>
        <w:t xml:space="preserve"> </w:t>
      </w:r>
      <w:r>
        <w:rPr>
          <w:sz w:val="24"/>
          <w:szCs w:val="24"/>
        </w:rPr>
        <w:t>вида</w:t>
      </w:r>
      <w:r>
        <w:rPr>
          <w:spacing w:val="4"/>
          <w:sz w:val="24"/>
          <w:szCs w:val="24"/>
        </w:rPr>
        <w:t xml:space="preserve"> </w:t>
      </w:r>
      <w:r>
        <w:rPr>
          <w:sz w:val="24"/>
          <w:szCs w:val="24"/>
        </w:rPr>
        <w:t>деятельности</w:t>
      </w:r>
      <w:r>
        <w:rPr>
          <w:spacing w:val="13"/>
          <w:sz w:val="24"/>
          <w:szCs w:val="24"/>
        </w:rPr>
        <w:t xml:space="preserve"> </w:t>
      </w:r>
      <w:r>
        <w:rPr>
          <w:sz w:val="24"/>
          <w:szCs w:val="24"/>
        </w:rPr>
        <w:t>«2» приносящая</w:t>
      </w:r>
      <w:r>
        <w:rPr>
          <w:spacing w:val="-2"/>
          <w:sz w:val="24"/>
          <w:szCs w:val="24"/>
        </w:rPr>
        <w:t xml:space="preserve"> </w:t>
      </w:r>
      <w:r>
        <w:rPr>
          <w:sz w:val="24"/>
          <w:szCs w:val="24"/>
        </w:rPr>
        <w:t>доход</w:t>
      </w:r>
      <w:r>
        <w:rPr>
          <w:spacing w:val="-4"/>
          <w:sz w:val="24"/>
          <w:szCs w:val="24"/>
        </w:rPr>
        <w:t xml:space="preserve"> </w:t>
      </w:r>
      <w:r>
        <w:rPr>
          <w:sz w:val="24"/>
          <w:szCs w:val="24"/>
        </w:rPr>
        <w:t>деятельность.</w:t>
      </w:r>
    </w:p>
    <w:p>
      <w:pPr>
        <w:pStyle w:val="Style24"/>
        <w:ind w:left="0" w:firstLine="709"/>
        <w:rPr>
          <w:rFonts w:ascii="Times New Roman" w:hAnsi="Times New Roman"/>
          <w:sz w:val="24"/>
          <w:szCs w:val="24"/>
        </w:rPr>
      </w:pPr>
      <w:r>
        <w:rPr>
          <w:sz w:val="24"/>
          <w:szCs w:val="24"/>
        </w:rPr>
        <w:t>Возмещение</w:t>
      </w:r>
      <w:r>
        <w:rPr>
          <w:spacing w:val="1"/>
          <w:sz w:val="24"/>
          <w:szCs w:val="24"/>
        </w:rPr>
        <w:t xml:space="preserve"> </w:t>
      </w:r>
      <w:r>
        <w:rPr>
          <w:sz w:val="24"/>
          <w:szCs w:val="24"/>
        </w:rPr>
        <w:t>ущерба,</w:t>
      </w:r>
      <w:r>
        <w:rPr>
          <w:spacing w:val="1"/>
          <w:sz w:val="24"/>
          <w:szCs w:val="24"/>
        </w:rPr>
        <w:t xml:space="preserve"> </w:t>
      </w:r>
      <w:r>
        <w:rPr>
          <w:sz w:val="24"/>
          <w:szCs w:val="24"/>
        </w:rPr>
        <w:t>причиненного</w:t>
      </w:r>
      <w:r>
        <w:rPr>
          <w:spacing w:val="1"/>
          <w:sz w:val="24"/>
          <w:szCs w:val="24"/>
        </w:rPr>
        <w:t xml:space="preserve"> </w:t>
      </w:r>
      <w:r>
        <w:rPr>
          <w:sz w:val="24"/>
          <w:szCs w:val="24"/>
        </w:rPr>
        <w:t>нефинансовым</w:t>
      </w:r>
      <w:r>
        <w:rPr>
          <w:spacing w:val="1"/>
          <w:sz w:val="24"/>
          <w:szCs w:val="24"/>
        </w:rPr>
        <w:t xml:space="preserve"> </w:t>
      </w:r>
      <w:r>
        <w:rPr>
          <w:sz w:val="24"/>
          <w:szCs w:val="24"/>
        </w:rPr>
        <w:t>активам,</w:t>
      </w:r>
      <w:r>
        <w:rPr>
          <w:spacing w:val="1"/>
          <w:sz w:val="24"/>
          <w:szCs w:val="24"/>
        </w:rPr>
        <w:t xml:space="preserve"> </w:t>
      </w:r>
      <w:r>
        <w:rPr>
          <w:sz w:val="24"/>
          <w:szCs w:val="24"/>
        </w:rPr>
        <w:t>в</w:t>
      </w:r>
      <w:r>
        <w:rPr>
          <w:spacing w:val="1"/>
          <w:sz w:val="24"/>
          <w:szCs w:val="24"/>
        </w:rPr>
        <w:t xml:space="preserve"> </w:t>
      </w:r>
      <w:r>
        <w:rPr>
          <w:sz w:val="24"/>
          <w:szCs w:val="24"/>
        </w:rPr>
        <w:t>натуральной форме отражается по тому же коду вида финансового обеспечения</w:t>
      </w:r>
      <w:r>
        <w:rPr>
          <w:spacing w:val="1"/>
          <w:sz w:val="24"/>
          <w:szCs w:val="24"/>
        </w:rPr>
        <w:t xml:space="preserve"> </w:t>
      </w:r>
      <w:r>
        <w:rPr>
          <w:sz w:val="24"/>
          <w:szCs w:val="24"/>
        </w:rPr>
        <w:t>(деятельности),</w:t>
      </w:r>
      <w:r>
        <w:rPr>
          <w:spacing w:val="-2"/>
          <w:sz w:val="24"/>
          <w:szCs w:val="24"/>
        </w:rPr>
        <w:t xml:space="preserve"> </w:t>
      </w:r>
      <w:r>
        <w:rPr>
          <w:sz w:val="24"/>
          <w:szCs w:val="24"/>
        </w:rPr>
        <w:t>по</w:t>
      </w:r>
      <w:r>
        <w:rPr>
          <w:spacing w:val="1"/>
          <w:sz w:val="24"/>
          <w:szCs w:val="24"/>
        </w:rPr>
        <w:t xml:space="preserve"> </w:t>
      </w:r>
      <w:r>
        <w:rPr>
          <w:sz w:val="24"/>
          <w:szCs w:val="24"/>
        </w:rPr>
        <w:t>которому</w:t>
      </w:r>
      <w:r>
        <w:rPr>
          <w:spacing w:val="-2"/>
          <w:sz w:val="24"/>
          <w:szCs w:val="24"/>
        </w:rPr>
        <w:t xml:space="preserve"> </w:t>
      </w:r>
      <w:r>
        <w:rPr>
          <w:sz w:val="24"/>
          <w:szCs w:val="24"/>
        </w:rPr>
        <w:t>осуществлялся их</w:t>
      </w:r>
      <w:r>
        <w:rPr>
          <w:spacing w:val="1"/>
          <w:sz w:val="24"/>
          <w:szCs w:val="24"/>
        </w:rPr>
        <w:t xml:space="preserve"> </w:t>
      </w:r>
      <w:r>
        <w:rPr>
          <w:sz w:val="24"/>
          <w:szCs w:val="24"/>
        </w:rPr>
        <w:t>учет.</w:t>
      </w:r>
    </w:p>
    <w:p>
      <w:pPr>
        <w:pStyle w:val="Style24"/>
        <w:ind w:left="0" w:firstLine="709"/>
        <w:rPr>
          <w:rFonts w:ascii="Times New Roman" w:hAnsi="Times New Roman"/>
          <w:sz w:val="24"/>
          <w:szCs w:val="24"/>
        </w:rPr>
      </w:pPr>
      <w:r>
        <w:rPr>
          <w:color w:val="22272F"/>
          <w:sz w:val="24"/>
          <w:szCs w:val="24"/>
          <w:shd w:fill="auto" w:val="clear"/>
        </w:rPr>
        <w:t>Сумма ущерба в связи с недостачами, хищениями нефинансовых активов первоначально отражается на счете 209 7Х в составе доходов будущих периодов. До установления виновного лица ущерб отражается на лице, ответственном за сохранность нефинансовых активов, в отношении которых выявлена недостача (хищение). Если на момент отражения данной записи нет данных о текущей восстановительной стоимости имущества, то сумма ущерба отражается по балансовой стоимости списанных в связи с недостачей (хищением) объектов. </w:t>
      </w:r>
      <w:r>
        <w:rPr>
          <w:sz w:val="24"/>
          <w:szCs w:val="24"/>
          <w:shd w:fill="auto" w:val="clear"/>
        </w:rPr>
        <w:t xml:space="preserve"> </w:t>
      </w:r>
    </w:p>
    <w:p>
      <w:pPr>
        <w:pStyle w:val="ListParagraph"/>
        <w:widowControl w:val="false"/>
        <w:tabs>
          <w:tab w:val="clear" w:pos="720"/>
          <w:tab w:val="left" w:pos="450" w:leader="none"/>
          <w:tab w:val="left" w:pos="964" w:leader="none"/>
        </w:tabs>
        <w:suppressAutoHyphens w:val="true"/>
        <w:bidi w:val="0"/>
        <w:spacing w:lineRule="auto" w:line="240" w:before="0" w:after="0"/>
        <w:ind w:left="0" w:right="0" w:firstLine="680"/>
        <w:jc w:val="both"/>
        <w:rPr>
          <w:rFonts w:ascii="Times New Roman" w:hAnsi="Times New Roman"/>
          <w:sz w:val="24"/>
          <w:szCs w:val="24"/>
        </w:rPr>
      </w:pPr>
      <w:r>
        <w:rPr>
          <w:color w:val="22272F"/>
          <w:sz w:val="24"/>
          <w:szCs w:val="24"/>
        </w:rPr>
        <w:t>21.</w:t>
      </w:r>
      <w:bookmarkStart w:id="17" w:name="p_1348"/>
      <w:bookmarkEnd w:id="17"/>
      <w:r>
        <w:rPr>
          <w:color w:val="22272F"/>
          <w:sz w:val="24"/>
          <w:szCs w:val="24"/>
        </w:rPr>
        <w:t xml:space="preserve"> </w:t>
      </w:r>
      <w:r>
        <w:rPr>
          <w:b w:val="false"/>
          <w:i w:val="false"/>
          <w:caps w:val="false"/>
          <w:smallCaps w:val="false"/>
          <w:color w:val="22272F"/>
          <w:spacing w:val="0"/>
          <w:sz w:val="24"/>
          <w:szCs w:val="24"/>
        </w:rPr>
        <w:t xml:space="preserve">Организация раздельного учета по видам доходов (расходов) осуществляется на основании данных Субъекта </w:t>
      </w:r>
      <w:r>
        <w:rPr>
          <w:b w:val="false"/>
          <w:i w:val="false"/>
          <w:caps w:val="false"/>
          <w:smallCaps w:val="false"/>
          <w:color w:val="22272F"/>
          <w:spacing w:val="-1"/>
          <w:sz w:val="24"/>
          <w:szCs w:val="24"/>
          <w:shd w:fill="auto" w:val="clear"/>
        </w:rPr>
        <w:t xml:space="preserve">централизованного учета </w:t>
      </w:r>
      <w:r>
        <w:rPr>
          <w:b w:val="false"/>
          <w:i w:val="false"/>
          <w:caps w:val="false"/>
          <w:smallCaps w:val="false"/>
          <w:color w:val="22272F"/>
          <w:spacing w:val="0"/>
          <w:sz w:val="24"/>
          <w:szCs w:val="24"/>
        </w:rPr>
        <w:t>следующим образом:</w:t>
      </w:r>
    </w:p>
    <w:p>
      <w:pPr>
        <w:pStyle w:val="Style24"/>
        <w:widowControl/>
        <w:suppressAutoHyphens w:val="true"/>
        <w:bidi w:val="0"/>
        <w:spacing w:lineRule="auto" w:line="240" w:before="0" w:after="0"/>
        <w:ind w:left="0" w:right="0" w:firstLine="737"/>
        <w:jc w:val="both"/>
        <w:rPr>
          <w:b w:val="false"/>
          <w:b w:val="false"/>
          <w:i w:val="false"/>
          <w:i w:val="false"/>
          <w:caps w:val="false"/>
          <w:smallCaps w:val="false"/>
          <w:color w:val="22272F"/>
          <w:spacing w:val="0"/>
        </w:rPr>
      </w:pPr>
      <w:bookmarkStart w:id="18" w:name="p_1349"/>
      <w:bookmarkStart w:id="19" w:name="entry_588675511"/>
      <w:bookmarkEnd w:id="18"/>
      <w:bookmarkEnd w:id="19"/>
      <w:r>
        <w:rPr>
          <w:b w:val="false"/>
          <w:i w:val="false"/>
          <w:caps w:val="false"/>
          <w:smallCaps w:val="false"/>
          <w:color w:val="22272F"/>
          <w:spacing w:val="0"/>
          <w:sz w:val="24"/>
          <w:szCs w:val="24"/>
        </w:rPr>
        <w:t>- путем обособления учета средств по источнику финансового обеспечения на уровне 18 разряда номера счета бухгалтерского учета;</w:t>
      </w:r>
    </w:p>
    <w:p>
      <w:pPr>
        <w:pStyle w:val="Style24"/>
        <w:widowControl/>
        <w:suppressAutoHyphens w:val="true"/>
        <w:bidi w:val="0"/>
        <w:spacing w:lineRule="auto" w:line="240" w:before="0" w:after="0"/>
        <w:ind w:left="0" w:right="0" w:firstLine="737"/>
        <w:jc w:val="both"/>
        <w:rPr>
          <w:rFonts w:ascii="Times New Roman" w:hAnsi="Times New Roman"/>
          <w:sz w:val="24"/>
          <w:szCs w:val="24"/>
        </w:rPr>
      </w:pPr>
      <w:bookmarkStart w:id="20" w:name="p_1350"/>
      <w:bookmarkStart w:id="21" w:name="entry_588675512"/>
      <w:bookmarkEnd w:id="20"/>
      <w:bookmarkEnd w:id="21"/>
      <w:r>
        <w:rPr>
          <w:b w:val="false"/>
          <w:i w:val="false"/>
          <w:caps w:val="false"/>
          <w:smallCaps w:val="false"/>
          <w:color w:val="22272F"/>
          <w:spacing w:val="0"/>
          <w:sz w:val="24"/>
          <w:szCs w:val="24"/>
        </w:rPr>
        <w:t xml:space="preserve">-путем группировки доходов (расходов) </w:t>
      </w:r>
      <w:r>
        <w:rPr>
          <w:rStyle w:val="Style14"/>
          <w:b w:val="false"/>
          <w:bCs/>
          <w:i w:val="false"/>
          <w:caps w:val="false"/>
          <w:smallCaps w:val="false"/>
          <w:color w:val="000000"/>
          <w:spacing w:val="0"/>
          <w:kern w:val="0"/>
          <w:sz w:val="24"/>
          <w:szCs w:val="24"/>
          <w:u w:val="none"/>
          <w:shd w:fill="FFFFFF" w:val="clear"/>
          <w:lang w:eastAsia="ru-RU" w:bidi="ar-SA"/>
        </w:rPr>
        <w:t>Субъекта централизованного учета</w:t>
      </w:r>
      <w:r>
        <w:rPr>
          <w:b w:val="false"/>
          <w:i w:val="false"/>
          <w:caps w:val="false"/>
          <w:smallCaps w:val="false"/>
          <w:color w:val="22272F"/>
          <w:spacing w:val="0"/>
          <w:sz w:val="24"/>
          <w:szCs w:val="24"/>
        </w:rPr>
        <w:t xml:space="preserve"> по экономическому содержанию в разрезе кодов КОСГУ;</w:t>
      </w:r>
    </w:p>
    <w:p>
      <w:pPr>
        <w:pStyle w:val="Style24"/>
        <w:widowControl/>
        <w:suppressAutoHyphens w:val="true"/>
        <w:bidi w:val="0"/>
        <w:spacing w:lineRule="auto" w:line="240" w:before="0" w:after="0"/>
        <w:ind w:left="0" w:right="0" w:firstLine="680"/>
        <w:jc w:val="both"/>
        <w:rPr>
          <w:rFonts w:ascii="Times New Roman" w:hAnsi="Times New Roman"/>
          <w:sz w:val="24"/>
          <w:szCs w:val="24"/>
        </w:rPr>
      </w:pPr>
      <w:bookmarkStart w:id="22" w:name="p_1351"/>
      <w:bookmarkStart w:id="23" w:name="entry_588675513"/>
      <w:bookmarkEnd w:id="22"/>
      <w:bookmarkEnd w:id="23"/>
      <w:r>
        <w:rPr>
          <w:b w:val="false"/>
          <w:i w:val="false"/>
          <w:caps w:val="false"/>
          <w:smallCaps w:val="false"/>
          <w:color w:val="22272F"/>
          <w:spacing w:val="0"/>
          <w:sz w:val="24"/>
          <w:szCs w:val="24"/>
        </w:rPr>
        <w:t xml:space="preserve">-аналитический учет доходов, а также соответствующих им расходов осуществляется по видам деятельности, определенным Уставом </w:t>
      </w:r>
      <w:r>
        <w:rPr>
          <w:rStyle w:val="Style14"/>
          <w:b w:val="false"/>
          <w:bCs/>
          <w:i w:val="false"/>
          <w:caps w:val="false"/>
          <w:smallCaps w:val="false"/>
          <w:color w:val="000000"/>
          <w:spacing w:val="0"/>
          <w:kern w:val="0"/>
          <w:sz w:val="24"/>
          <w:szCs w:val="24"/>
          <w:u w:val="none"/>
          <w:shd w:fill="FFFFFF" w:val="clear"/>
          <w:lang w:eastAsia="ru-RU" w:bidi="ar-SA"/>
        </w:rPr>
        <w:t>Субъекта централизованного учета</w:t>
      </w:r>
      <w:r>
        <w:rPr>
          <w:b w:val="false"/>
          <w:i w:val="false"/>
          <w:caps w:val="false"/>
          <w:smallCaps w:val="false"/>
          <w:color w:val="22272F"/>
          <w:spacing w:val="0"/>
          <w:sz w:val="24"/>
          <w:szCs w:val="24"/>
        </w:rPr>
        <w:t>, путем отражения соответствующих виду деятельности кодов раздела и подраздела классификации расходов бюджета в 1- 4 разрядах счета.</w:t>
      </w:r>
    </w:p>
    <w:p>
      <w:pPr>
        <w:pStyle w:val="Style24"/>
        <w:widowControl/>
        <w:suppressAutoHyphens w:val="true"/>
        <w:bidi w:val="0"/>
        <w:spacing w:lineRule="auto" w:line="240" w:before="0" w:after="0"/>
        <w:ind w:left="0" w:right="0" w:firstLine="737"/>
        <w:jc w:val="both"/>
        <w:rPr>
          <w:rFonts w:ascii="Times New Roman" w:hAnsi="Times New Roman"/>
          <w:sz w:val="24"/>
          <w:szCs w:val="24"/>
        </w:rPr>
      </w:pPr>
      <w:r>
        <w:rPr>
          <w:color w:val="22272F"/>
          <w:sz w:val="24"/>
          <w:szCs w:val="24"/>
          <w:shd w:fill="auto" w:val="clear"/>
        </w:rPr>
        <w:t>По коду вида деятельности «Приносящая доход деятельность» (КФО 2) отражаются следующие виды доходов, полученные в самостоятельное распоряжение С</w:t>
      </w:r>
      <w:r>
        <w:rPr>
          <w:color w:val="22272F"/>
          <w:spacing w:val="-1"/>
          <w:sz w:val="24"/>
          <w:szCs w:val="24"/>
          <w:shd w:fill="auto" w:val="clear"/>
        </w:rPr>
        <w:t>убъекта централизованного учета</w:t>
      </w:r>
      <w:r>
        <w:rPr>
          <w:color w:val="22272F"/>
          <w:sz w:val="24"/>
          <w:szCs w:val="24"/>
          <w:shd w:fill="auto" w:val="clear"/>
        </w:rPr>
        <w:t xml:space="preserve"> в денежной или натуральной формах (если иное не оговорено договором, соглашением или иным документом, регулирующим получение такого дохода):</w:t>
      </w:r>
      <w:r>
        <w:rPr>
          <w:sz w:val="24"/>
          <w:szCs w:val="24"/>
          <w:shd w:fill="auto" w:val="clear"/>
        </w:rPr>
        <w:t xml:space="preserve"> </w:t>
      </w:r>
    </w:p>
    <w:p>
      <w:pPr>
        <w:pStyle w:val="ListParagraph"/>
        <w:numPr>
          <w:ilvl w:val="0"/>
          <w:numId w:val="1"/>
        </w:numPr>
        <w:tabs>
          <w:tab w:val="clear" w:pos="720"/>
          <w:tab w:val="left" w:pos="855" w:leader="none"/>
          <w:tab w:val="left" w:pos="1441" w:leader="none"/>
        </w:tabs>
        <w:spacing w:lineRule="auto" w:line="240"/>
        <w:ind w:left="0" w:firstLine="709"/>
        <w:rPr>
          <w:rFonts w:ascii="Times New Roman" w:hAnsi="Times New Roman"/>
          <w:sz w:val="24"/>
          <w:szCs w:val="24"/>
        </w:rPr>
      </w:pPr>
      <w:r>
        <w:rPr>
          <w:sz w:val="24"/>
          <w:szCs w:val="24"/>
          <w:shd w:fill="auto" w:val="clear"/>
        </w:rPr>
        <w:t>доходы в виде предъявленной неустойки (пени, штрафа) по условиям</w:t>
      </w:r>
      <w:r>
        <w:rPr>
          <w:spacing w:val="1"/>
          <w:sz w:val="24"/>
          <w:szCs w:val="24"/>
          <w:shd w:fill="auto" w:val="clear"/>
        </w:rPr>
        <w:t xml:space="preserve"> </w:t>
      </w:r>
      <w:r>
        <w:rPr>
          <w:sz w:val="24"/>
          <w:szCs w:val="24"/>
          <w:shd w:fill="auto" w:val="clear"/>
        </w:rPr>
        <w:t>гражданско-правового договора, оплата которого осуществляется в рамках видов</w:t>
      </w:r>
      <w:r>
        <w:rPr>
          <w:spacing w:val="1"/>
          <w:sz w:val="24"/>
          <w:szCs w:val="24"/>
          <w:shd w:fill="auto" w:val="clear"/>
        </w:rPr>
        <w:t xml:space="preserve"> </w:t>
      </w:r>
      <w:r>
        <w:rPr>
          <w:sz w:val="24"/>
          <w:szCs w:val="24"/>
          <w:shd w:fill="auto" w:val="clear"/>
        </w:rPr>
        <w:t>деятельности 2,</w:t>
      </w:r>
      <w:r>
        <w:rPr>
          <w:spacing w:val="-3"/>
          <w:sz w:val="24"/>
          <w:szCs w:val="24"/>
          <w:shd w:fill="auto" w:val="clear"/>
        </w:rPr>
        <w:t xml:space="preserve"> </w:t>
      </w:r>
      <w:r>
        <w:rPr>
          <w:sz w:val="24"/>
          <w:szCs w:val="24"/>
          <w:shd w:fill="auto" w:val="clear"/>
        </w:rPr>
        <w:t>4,</w:t>
      </w:r>
      <w:r>
        <w:rPr>
          <w:spacing w:val="-1"/>
          <w:sz w:val="24"/>
          <w:szCs w:val="24"/>
          <w:shd w:fill="auto" w:val="clear"/>
        </w:rPr>
        <w:t xml:space="preserve"> </w:t>
      </w:r>
      <w:r>
        <w:rPr>
          <w:sz w:val="24"/>
          <w:szCs w:val="24"/>
          <w:shd w:fill="auto" w:val="clear"/>
        </w:rPr>
        <w:t>5,</w:t>
      </w:r>
      <w:r>
        <w:rPr>
          <w:spacing w:val="-3"/>
          <w:sz w:val="24"/>
          <w:szCs w:val="24"/>
          <w:shd w:fill="auto" w:val="clear"/>
        </w:rPr>
        <w:t xml:space="preserve"> </w:t>
      </w:r>
      <w:r>
        <w:rPr>
          <w:sz w:val="24"/>
          <w:szCs w:val="24"/>
          <w:shd w:fill="auto" w:val="clear"/>
        </w:rPr>
        <w:t>6, 7;</w:t>
      </w:r>
    </w:p>
    <w:p>
      <w:pPr>
        <w:pStyle w:val="ListParagraph"/>
        <w:numPr>
          <w:ilvl w:val="0"/>
          <w:numId w:val="1"/>
        </w:numPr>
        <w:tabs>
          <w:tab w:val="clear" w:pos="720"/>
          <w:tab w:val="left" w:pos="975" w:leader="none"/>
          <w:tab w:val="left" w:pos="1426" w:leader="none"/>
        </w:tabs>
        <w:ind w:left="0" w:firstLine="709"/>
        <w:rPr>
          <w:rFonts w:ascii="Times New Roman" w:hAnsi="Times New Roman"/>
          <w:sz w:val="24"/>
          <w:szCs w:val="24"/>
        </w:rPr>
      </w:pPr>
      <w:r>
        <w:rPr>
          <w:sz w:val="24"/>
          <w:szCs w:val="24"/>
          <w:shd w:fill="auto" w:val="clear"/>
        </w:rPr>
        <w:t>доходы в сумме, изъятой С</w:t>
      </w:r>
      <w:r>
        <w:rPr>
          <w:spacing w:val="-1"/>
          <w:sz w:val="24"/>
          <w:szCs w:val="24"/>
          <w:shd w:fill="auto" w:val="clear"/>
        </w:rPr>
        <w:t xml:space="preserve">убъектом централизованного учета </w:t>
      </w:r>
      <w:r>
        <w:rPr>
          <w:sz w:val="24"/>
          <w:szCs w:val="24"/>
          <w:shd w:fill="auto" w:val="clear"/>
        </w:rPr>
        <w:t xml:space="preserve"> в установленном порядке, если</w:t>
      </w:r>
      <w:r>
        <w:rPr>
          <w:spacing w:val="1"/>
          <w:sz w:val="24"/>
          <w:szCs w:val="24"/>
          <w:shd w:fill="auto" w:val="clear"/>
        </w:rPr>
        <w:t xml:space="preserve"> </w:t>
      </w:r>
      <w:r>
        <w:rPr>
          <w:sz w:val="24"/>
          <w:szCs w:val="24"/>
          <w:shd w:fill="auto" w:val="clear"/>
        </w:rPr>
        <w:t>ранее</w:t>
      </w:r>
      <w:r>
        <w:rPr>
          <w:spacing w:val="1"/>
          <w:sz w:val="24"/>
          <w:szCs w:val="24"/>
          <w:shd w:fill="auto" w:val="clear"/>
        </w:rPr>
        <w:t xml:space="preserve"> </w:t>
      </w:r>
      <w:r>
        <w:rPr>
          <w:sz w:val="24"/>
          <w:szCs w:val="24"/>
          <w:shd w:fill="auto" w:val="clear"/>
        </w:rPr>
        <w:t>сумма</w:t>
      </w:r>
      <w:r>
        <w:rPr>
          <w:spacing w:val="1"/>
          <w:sz w:val="24"/>
          <w:szCs w:val="24"/>
          <w:shd w:fill="auto" w:val="clear"/>
        </w:rPr>
        <w:t xml:space="preserve"> </w:t>
      </w:r>
      <w:r>
        <w:rPr>
          <w:sz w:val="24"/>
          <w:szCs w:val="24"/>
          <w:shd w:fill="auto" w:val="clear"/>
        </w:rPr>
        <w:t>поступила</w:t>
      </w:r>
      <w:r>
        <w:rPr>
          <w:spacing w:val="1"/>
          <w:sz w:val="24"/>
          <w:szCs w:val="24"/>
          <w:shd w:fill="auto" w:val="clear"/>
        </w:rPr>
        <w:t xml:space="preserve"> </w:t>
      </w:r>
      <w:r>
        <w:rPr>
          <w:sz w:val="24"/>
          <w:szCs w:val="24"/>
          <w:shd w:fill="auto" w:val="clear"/>
        </w:rPr>
        <w:t>в</w:t>
      </w:r>
      <w:r>
        <w:rPr>
          <w:spacing w:val="1"/>
          <w:sz w:val="24"/>
          <w:szCs w:val="24"/>
          <w:shd w:fill="auto" w:val="clear"/>
        </w:rPr>
        <w:t xml:space="preserve"> </w:t>
      </w:r>
      <w:r>
        <w:rPr>
          <w:sz w:val="24"/>
          <w:szCs w:val="24"/>
          <w:shd w:fill="auto" w:val="clear"/>
        </w:rPr>
        <w:t>качестве</w:t>
      </w:r>
      <w:r>
        <w:rPr>
          <w:spacing w:val="1"/>
          <w:sz w:val="24"/>
          <w:szCs w:val="24"/>
          <w:shd w:fill="auto" w:val="clear"/>
        </w:rPr>
        <w:t xml:space="preserve"> </w:t>
      </w:r>
      <w:r>
        <w:rPr>
          <w:sz w:val="24"/>
          <w:szCs w:val="24"/>
          <w:shd w:fill="auto" w:val="clear"/>
        </w:rPr>
        <w:t>обеспечения</w:t>
      </w:r>
      <w:r>
        <w:rPr>
          <w:spacing w:val="1"/>
          <w:sz w:val="24"/>
          <w:szCs w:val="24"/>
          <w:shd w:fill="auto" w:val="clear"/>
        </w:rPr>
        <w:t xml:space="preserve"> </w:t>
      </w:r>
      <w:r>
        <w:rPr>
          <w:sz w:val="24"/>
          <w:szCs w:val="24"/>
          <w:shd w:fill="auto" w:val="clear"/>
        </w:rPr>
        <w:t>заявки</w:t>
      </w:r>
      <w:r>
        <w:rPr>
          <w:spacing w:val="1"/>
          <w:sz w:val="24"/>
          <w:szCs w:val="24"/>
          <w:shd w:fill="auto" w:val="clear"/>
        </w:rPr>
        <w:t xml:space="preserve"> </w:t>
      </w:r>
      <w:r>
        <w:rPr>
          <w:sz w:val="24"/>
          <w:szCs w:val="24"/>
          <w:shd w:fill="auto" w:val="clear"/>
        </w:rPr>
        <w:t>на</w:t>
      </w:r>
      <w:r>
        <w:rPr>
          <w:spacing w:val="1"/>
          <w:sz w:val="24"/>
          <w:szCs w:val="24"/>
          <w:shd w:fill="auto" w:val="clear"/>
        </w:rPr>
        <w:t xml:space="preserve"> </w:t>
      </w:r>
      <w:r>
        <w:rPr>
          <w:sz w:val="24"/>
          <w:szCs w:val="24"/>
          <w:shd w:fill="auto" w:val="clear"/>
        </w:rPr>
        <w:t>участие</w:t>
      </w:r>
      <w:r>
        <w:rPr>
          <w:spacing w:val="1"/>
          <w:sz w:val="24"/>
          <w:szCs w:val="24"/>
          <w:shd w:fill="auto" w:val="clear"/>
        </w:rPr>
        <w:t xml:space="preserve"> </w:t>
      </w:r>
      <w:r>
        <w:rPr>
          <w:sz w:val="24"/>
          <w:szCs w:val="24"/>
          <w:shd w:fill="auto" w:val="clear"/>
        </w:rPr>
        <w:t>в</w:t>
      </w:r>
      <w:r>
        <w:rPr>
          <w:spacing w:val="1"/>
          <w:sz w:val="24"/>
          <w:szCs w:val="24"/>
          <w:shd w:fill="auto" w:val="clear"/>
        </w:rPr>
        <w:t xml:space="preserve"> </w:t>
      </w:r>
      <w:r>
        <w:rPr>
          <w:sz w:val="24"/>
          <w:szCs w:val="24"/>
          <w:shd w:fill="auto" w:val="clear"/>
        </w:rPr>
        <w:t>конкурсе</w:t>
      </w:r>
      <w:r>
        <w:rPr>
          <w:spacing w:val="-67"/>
          <w:sz w:val="24"/>
          <w:szCs w:val="24"/>
          <w:shd w:fill="auto" w:val="clear"/>
        </w:rPr>
        <w:t xml:space="preserve"> </w:t>
      </w:r>
      <w:r>
        <w:rPr>
          <w:sz w:val="24"/>
          <w:szCs w:val="24"/>
          <w:shd w:fill="auto" w:val="clear"/>
        </w:rPr>
        <w:t>(аукционе)</w:t>
      </w:r>
      <w:r>
        <w:rPr>
          <w:spacing w:val="-1"/>
          <w:sz w:val="24"/>
          <w:szCs w:val="24"/>
          <w:shd w:fill="auto" w:val="clear"/>
        </w:rPr>
        <w:t xml:space="preserve"> </w:t>
      </w:r>
      <w:r>
        <w:rPr>
          <w:sz w:val="24"/>
          <w:szCs w:val="24"/>
          <w:shd w:fill="auto" w:val="clear"/>
        </w:rPr>
        <w:t>в</w:t>
      </w:r>
      <w:r>
        <w:rPr>
          <w:spacing w:val="-1"/>
          <w:sz w:val="24"/>
          <w:szCs w:val="24"/>
          <w:shd w:fill="auto" w:val="clear"/>
        </w:rPr>
        <w:t xml:space="preserve"> </w:t>
      </w:r>
      <w:r>
        <w:rPr>
          <w:sz w:val="24"/>
          <w:szCs w:val="24"/>
          <w:shd w:fill="auto" w:val="clear"/>
        </w:rPr>
        <w:t>рамках</w:t>
      </w:r>
      <w:r>
        <w:rPr>
          <w:spacing w:val="-1"/>
          <w:sz w:val="24"/>
          <w:szCs w:val="24"/>
          <w:shd w:fill="auto" w:val="clear"/>
        </w:rPr>
        <w:t xml:space="preserve"> </w:t>
      </w:r>
      <w:r>
        <w:rPr>
          <w:sz w:val="24"/>
          <w:szCs w:val="24"/>
          <w:shd w:fill="auto" w:val="clear"/>
        </w:rPr>
        <w:t>вида</w:t>
      </w:r>
      <w:r>
        <w:rPr>
          <w:spacing w:val="-3"/>
          <w:sz w:val="24"/>
          <w:szCs w:val="24"/>
          <w:shd w:fill="auto" w:val="clear"/>
        </w:rPr>
        <w:t xml:space="preserve"> </w:t>
      </w:r>
      <w:r>
        <w:rPr>
          <w:sz w:val="24"/>
          <w:szCs w:val="24"/>
          <w:shd w:fill="auto" w:val="clear"/>
        </w:rPr>
        <w:t>деятельности</w:t>
      </w:r>
      <w:r>
        <w:rPr>
          <w:spacing w:val="-3"/>
          <w:sz w:val="24"/>
          <w:szCs w:val="24"/>
          <w:shd w:fill="auto" w:val="clear"/>
        </w:rPr>
        <w:t xml:space="preserve"> </w:t>
      </w:r>
      <w:r>
        <w:rPr>
          <w:sz w:val="24"/>
          <w:szCs w:val="24"/>
          <w:shd w:fill="auto" w:val="clear"/>
        </w:rPr>
        <w:t>3;</w:t>
      </w:r>
    </w:p>
    <w:p>
      <w:pPr>
        <w:pStyle w:val="ListParagraph"/>
        <w:numPr>
          <w:ilvl w:val="0"/>
          <w:numId w:val="1"/>
        </w:numPr>
        <w:tabs>
          <w:tab w:val="clear" w:pos="720"/>
          <w:tab w:val="left" w:pos="975" w:leader="none"/>
          <w:tab w:val="left" w:pos="1402" w:leader="none"/>
        </w:tabs>
        <w:ind w:left="0" w:firstLine="709"/>
        <w:rPr>
          <w:rFonts w:ascii="Times New Roman" w:hAnsi="Times New Roman"/>
          <w:sz w:val="24"/>
          <w:szCs w:val="24"/>
        </w:rPr>
      </w:pPr>
      <w:r>
        <w:rPr>
          <w:sz w:val="24"/>
          <w:szCs w:val="24"/>
          <w:shd w:fill="auto" w:val="clear"/>
        </w:rPr>
        <w:t>суммы</w:t>
      </w:r>
      <w:r>
        <w:rPr>
          <w:spacing w:val="-11"/>
          <w:sz w:val="24"/>
          <w:szCs w:val="24"/>
          <w:shd w:fill="auto" w:val="clear"/>
        </w:rPr>
        <w:t xml:space="preserve"> </w:t>
      </w:r>
      <w:r>
        <w:rPr>
          <w:sz w:val="24"/>
          <w:szCs w:val="24"/>
          <w:shd w:fill="auto" w:val="clear"/>
        </w:rPr>
        <w:t>выявленных</w:t>
      </w:r>
      <w:r>
        <w:rPr>
          <w:spacing w:val="-10"/>
          <w:sz w:val="24"/>
          <w:szCs w:val="24"/>
          <w:shd w:fill="auto" w:val="clear"/>
        </w:rPr>
        <w:t xml:space="preserve"> </w:t>
      </w:r>
      <w:r>
        <w:rPr>
          <w:sz w:val="24"/>
          <w:szCs w:val="24"/>
          <w:shd w:fill="auto" w:val="clear"/>
        </w:rPr>
        <w:t>недостач</w:t>
      </w:r>
      <w:r>
        <w:rPr>
          <w:spacing w:val="-11"/>
          <w:sz w:val="24"/>
          <w:szCs w:val="24"/>
          <w:shd w:fill="auto" w:val="clear"/>
        </w:rPr>
        <w:t xml:space="preserve"> </w:t>
      </w:r>
      <w:r>
        <w:rPr>
          <w:sz w:val="24"/>
          <w:szCs w:val="24"/>
          <w:shd w:fill="auto" w:val="clear"/>
        </w:rPr>
        <w:t>(хищений,</w:t>
      </w:r>
      <w:r>
        <w:rPr>
          <w:spacing w:val="-12"/>
          <w:sz w:val="24"/>
          <w:szCs w:val="24"/>
          <w:shd w:fill="auto" w:val="clear"/>
        </w:rPr>
        <w:t xml:space="preserve"> </w:t>
      </w:r>
      <w:r>
        <w:rPr>
          <w:sz w:val="24"/>
          <w:szCs w:val="24"/>
          <w:shd w:fill="auto" w:val="clear"/>
        </w:rPr>
        <w:t>потерь)</w:t>
      </w:r>
      <w:r>
        <w:rPr>
          <w:spacing w:val="-11"/>
          <w:sz w:val="24"/>
          <w:szCs w:val="24"/>
          <w:shd w:fill="auto" w:val="clear"/>
        </w:rPr>
        <w:t xml:space="preserve"> </w:t>
      </w:r>
      <w:r>
        <w:rPr>
          <w:sz w:val="24"/>
          <w:szCs w:val="24"/>
          <w:shd w:fill="auto" w:val="clear"/>
        </w:rPr>
        <w:t>нефинансовых</w:t>
      </w:r>
      <w:r>
        <w:rPr>
          <w:spacing w:val="-10"/>
          <w:sz w:val="24"/>
          <w:szCs w:val="24"/>
          <w:shd w:fill="auto" w:val="clear"/>
        </w:rPr>
        <w:t xml:space="preserve"> </w:t>
      </w:r>
      <w:r>
        <w:rPr>
          <w:sz w:val="24"/>
          <w:szCs w:val="24"/>
          <w:shd w:fill="auto" w:val="clear"/>
        </w:rPr>
        <w:t>активов,</w:t>
      </w:r>
      <w:r>
        <w:rPr>
          <w:spacing w:val="-68"/>
          <w:sz w:val="24"/>
          <w:szCs w:val="24"/>
          <w:shd w:fill="auto" w:val="clear"/>
        </w:rPr>
        <w:t xml:space="preserve"> </w:t>
      </w:r>
      <w:r>
        <w:rPr>
          <w:sz w:val="24"/>
          <w:szCs w:val="24"/>
          <w:shd w:fill="auto" w:val="clear"/>
        </w:rPr>
        <w:t>учитываемых в</w:t>
      </w:r>
      <w:r>
        <w:rPr>
          <w:spacing w:val="-1"/>
          <w:sz w:val="24"/>
          <w:szCs w:val="24"/>
          <w:shd w:fill="auto" w:val="clear"/>
        </w:rPr>
        <w:t xml:space="preserve"> </w:t>
      </w:r>
      <w:r>
        <w:rPr>
          <w:sz w:val="24"/>
          <w:szCs w:val="24"/>
          <w:shd w:fill="auto" w:val="clear"/>
        </w:rPr>
        <w:t>рамках</w:t>
      </w:r>
      <w:r>
        <w:rPr>
          <w:spacing w:val="1"/>
          <w:sz w:val="24"/>
          <w:szCs w:val="24"/>
          <w:shd w:fill="auto" w:val="clear"/>
        </w:rPr>
        <w:t xml:space="preserve"> </w:t>
      </w:r>
      <w:r>
        <w:rPr>
          <w:sz w:val="24"/>
          <w:szCs w:val="24"/>
          <w:shd w:fill="auto" w:val="clear"/>
        </w:rPr>
        <w:t>видов</w:t>
      </w:r>
      <w:r>
        <w:rPr>
          <w:spacing w:val="-2"/>
          <w:sz w:val="24"/>
          <w:szCs w:val="24"/>
          <w:shd w:fill="auto" w:val="clear"/>
        </w:rPr>
        <w:t xml:space="preserve"> </w:t>
      </w:r>
      <w:r>
        <w:rPr>
          <w:sz w:val="24"/>
          <w:szCs w:val="24"/>
          <w:shd w:fill="auto" w:val="clear"/>
        </w:rPr>
        <w:t>деятельности 2,</w:t>
      </w:r>
      <w:r>
        <w:rPr>
          <w:spacing w:val="-4"/>
          <w:sz w:val="24"/>
          <w:szCs w:val="24"/>
          <w:shd w:fill="auto" w:val="clear"/>
        </w:rPr>
        <w:t xml:space="preserve"> </w:t>
      </w:r>
      <w:r>
        <w:rPr>
          <w:sz w:val="24"/>
          <w:szCs w:val="24"/>
          <w:shd w:fill="auto" w:val="clear"/>
        </w:rPr>
        <w:t>4,</w:t>
      </w:r>
      <w:r>
        <w:rPr>
          <w:spacing w:val="-1"/>
          <w:sz w:val="24"/>
          <w:szCs w:val="24"/>
          <w:shd w:fill="auto" w:val="clear"/>
        </w:rPr>
        <w:t xml:space="preserve"> </w:t>
      </w:r>
      <w:r>
        <w:rPr>
          <w:sz w:val="24"/>
          <w:szCs w:val="24"/>
          <w:shd w:fill="auto" w:val="clear"/>
        </w:rPr>
        <w:t>5,</w:t>
      </w:r>
      <w:r>
        <w:rPr>
          <w:spacing w:val="-2"/>
          <w:sz w:val="24"/>
          <w:szCs w:val="24"/>
          <w:shd w:fill="auto" w:val="clear"/>
        </w:rPr>
        <w:t xml:space="preserve"> </w:t>
      </w:r>
      <w:r>
        <w:rPr>
          <w:sz w:val="24"/>
          <w:szCs w:val="24"/>
          <w:shd w:fill="auto" w:val="clear"/>
        </w:rPr>
        <w:t>6,</w:t>
      </w:r>
      <w:r>
        <w:rPr>
          <w:spacing w:val="-4"/>
          <w:sz w:val="24"/>
          <w:szCs w:val="24"/>
          <w:shd w:fill="auto" w:val="clear"/>
        </w:rPr>
        <w:t xml:space="preserve"> </w:t>
      </w:r>
      <w:r>
        <w:rPr>
          <w:sz w:val="24"/>
          <w:szCs w:val="24"/>
          <w:shd w:fill="auto" w:val="clear"/>
        </w:rPr>
        <w:t>7;</w:t>
      </w:r>
    </w:p>
    <w:p>
      <w:pPr>
        <w:pStyle w:val="ListParagraph"/>
        <w:numPr>
          <w:ilvl w:val="0"/>
          <w:numId w:val="1"/>
        </w:numPr>
        <w:tabs>
          <w:tab w:val="clear" w:pos="720"/>
          <w:tab w:val="left" w:pos="1140" w:leader="none"/>
          <w:tab w:val="left" w:pos="1486" w:leader="none"/>
        </w:tabs>
        <w:ind w:left="0" w:firstLine="709"/>
        <w:rPr>
          <w:rFonts w:ascii="Times New Roman" w:hAnsi="Times New Roman"/>
          <w:sz w:val="24"/>
          <w:szCs w:val="24"/>
        </w:rPr>
      </w:pPr>
      <w:r>
        <w:rPr>
          <w:sz w:val="24"/>
          <w:szCs w:val="24"/>
          <w:shd w:fill="auto" w:val="clear"/>
        </w:rPr>
        <w:t>доходы</w:t>
      </w:r>
      <w:r>
        <w:rPr>
          <w:spacing w:val="1"/>
          <w:sz w:val="24"/>
          <w:szCs w:val="24"/>
          <w:shd w:fill="auto" w:val="clear"/>
        </w:rPr>
        <w:t xml:space="preserve"> </w:t>
      </w:r>
      <w:r>
        <w:rPr>
          <w:sz w:val="24"/>
          <w:szCs w:val="24"/>
          <w:shd w:fill="auto" w:val="clear"/>
        </w:rPr>
        <w:t>в</w:t>
      </w:r>
      <w:r>
        <w:rPr>
          <w:spacing w:val="1"/>
          <w:sz w:val="24"/>
          <w:szCs w:val="24"/>
          <w:shd w:fill="auto" w:val="clear"/>
        </w:rPr>
        <w:t xml:space="preserve"> </w:t>
      </w:r>
      <w:r>
        <w:rPr>
          <w:sz w:val="24"/>
          <w:szCs w:val="24"/>
          <w:shd w:fill="auto" w:val="clear"/>
        </w:rPr>
        <w:t>размере</w:t>
      </w:r>
      <w:r>
        <w:rPr>
          <w:spacing w:val="1"/>
          <w:sz w:val="24"/>
          <w:szCs w:val="24"/>
          <w:shd w:fill="auto" w:val="clear"/>
        </w:rPr>
        <w:t xml:space="preserve"> </w:t>
      </w:r>
      <w:r>
        <w:rPr>
          <w:sz w:val="24"/>
          <w:szCs w:val="24"/>
          <w:shd w:fill="auto" w:val="clear"/>
        </w:rPr>
        <w:t>стоимости</w:t>
      </w:r>
      <w:r>
        <w:rPr>
          <w:spacing w:val="1"/>
          <w:sz w:val="24"/>
          <w:szCs w:val="24"/>
          <w:shd w:fill="auto" w:val="clear"/>
        </w:rPr>
        <w:t xml:space="preserve"> </w:t>
      </w:r>
      <w:r>
        <w:rPr>
          <w:sz w:val="24"/>
          <w:szCs w:val="24"/>
          <w:shd w:fill="auto" w:val="clear"/>
        </w:rPr>
        <w:t>материальных</w:t>
      </w:r>
      <w:r>
        <w:rPr>
          <w:spacing w:val="1"/>
          <w:sz w:val="24"/>
          <w:szCs w:val="24"/>
          <w:shd w:fill="auto" w:val="clear"/>
        </w:rPr>
        <w:t xml:space="preserve"> </w:t>
      </w:r>
      <w:r>
        <w:rPr>
          <w:sz w:val="24"/>
          <w:szCs w:val="24"/>
          <w:shd w:fill="auto" w:val="clear"/>
        </w:rPr>
        <w:t>запасов,</w:t>
      </w:r>
      <w:r>
        <w:rPr>
          <w:spacing w:val="1"/>
          <w:sz w:val="24"/>
          <w:szCs w:val="24"/>
          <w:shd w:fill="auto" w:val="clear"/>
        </w:rPr>
        <w:t xml:space="preserve"> </w:t>
      </w:r>
      <w:r>
        <w:rPr>
          <w:sz w:val="24"/>
          <w:szCs w:val="24"/>
          <w:shd w:fill="auto" w:val="clear"/>
        </w:rPr>
        <w:t>остающихся</w:t>
      </w:r>
      <w:r>
        <w:rPr>
          <w:spacing w:val="1"/>
          <w:sz w:val="24"/>
          <w:szCs w:val="24"/>
          <w:shd w:fill="auto" w:val="clear"/>
        </w:rPr>
        <w:t xml:space="preserve"> </w:t>
      </w:r>
      <w:r>
        <w:rPr>
          <w:sz w:val="24"/>
          <w:szCs w:val="24"/>
          <w:shd w:fill="auto" w:val="clear"/>
        </w:rPr>
        <w:t>в</w:t>
      </w:r>
      <w:r>
        <w:rPr>
          <w:spacing w:val="-67"/>
          <w:sz w:val="24"/>
          <w:szCs w:val="24"/>
          <w:shd w:fill="auto" w:val="clear"/>
        </w:rPr>
        <w:t xml:space="preserve"> </w:t>
      </w:r>
      <w:r>
        <w:rPr>
          <w:sz w:val="24"/>
          <w:szCs w:val="24"/>
          <w:shd w:fill="auto" w:val="clear"/>
        </w:rPr>
        <w:t>распоряжении С</w:t>
      </w:r>
      <w:r>
        <w:rPr>
          <w:spacing w:val="-1"/>
          <w:sz w:val="24"/>
          <w:szCs w:val="24"/>
          <w:shd w:fill="auto" w:val="clear"/>
        </w:rPr>
        <w:t xml:space="preserve">убъекта централизованного учета </w:t>
      </w:r>
      <w:r>
        <w:rPr>
          <w:sz w:val="24"/>
          <w:szCs w:val="24"/>
          <w:shd w:fill="auto" w:val="clear"/>
        </w:rPr>
        <w:t xml:space="preserve"> по результатам проведения демонтажных, ремонтных</w:t>
      </w:r>
      <w:r>
        <w:rPr>
          <w:spacing w:val="1"/>
          <w:sz w:val="24"/>
          <w:szCs w:val="24"/>
          <w:shd w:fill="auto" w:val="clear"/>
        </w:rPr>
        <w:t xml:space="preserve"> </w:t>
      </w:r>
      <w:r>
        <w:rPr>
          <w:sz w:val="24"/>
          <w:szCs w:val="24"/>
          <w:shd w:fill="auto" w:val="clear"/>
        </w:rPr>
        <w:t>работ,</w:t>
      </w:r>
      <w:r>
        <w:rPr>
          <w:spacing w:val="1"/>
          <w:sz w:val="24"/>
          <w:szCs w:val="24"/>
          <w:shd w:fill="auto" w:val="clear"/>
        </w:rPr>
        <w:t xml:space="preserve"> </w:t>
      </w:r>
      <w:r>
        <w:rPr>
          <w:sz w:val="24"/>
          <w:szCs w:val="24"/>
          <w:shd w:fill="auto" w:val="clear"/>
        </w:rPr>
        <w:t>работ</w:t>
      </w:r>
      <w:r>
        <w:rPr>
          <w:spacing w:val="1"/>
          <w:sz w:val="24"/>
          <w:szCs w:val="24"/>
          <w:shd w:fill="auto" w:val="clear"/>
        </w:rPr>
        <w:t xml:space="preserve"> </w:t>
      </w:r>
      <w:r>
        <w:rPr>
          <w:sz w:val="24"/>
          <w:szCs w:val="24"/>
          <w:shd w:fill="auto" w:val="clear"/>
        </w:rPr>
        <w:t>по</w:t>
      </w:r>
      <w:r>
        <w:rPr>
          <w:spacing w:val="1"/>
          <w:sz w:val="24"/>
          <w:szCs w:val="24"/>
          <w:shd w:fill="auto" w:val="clear"/>
        </w:rPr>
        <w:t xml:space="preserve"> </w:t>
      </w:r>
      <w:r>
        <w:rPr>
          <w:sz w:val="24"/>
          <w:szCs w:val="24"/>
          <w:shd w:fill="auto" w:val="clear"/>
        </w:rPr>
        <w:t>разукомплектации</w:t>
      </w:r>
      <w:r>
        <w:rPr>
          <w:spacing w:val="1"/>
          <w:sz w:val="24"/>
          <w:szCs w:val="24"/>
          <w:shd w:fill="auto" w:val="clear"/>
        </w:rPr>
        <w:t xml:space="preserve"> </w:t>
      </w:r>
      <w:r>
        <w:rPr>
          <w:sz w:val="24"/>
          <w:szCs w:val="24"/>
          <w:shd w:fill="auto" w:val="clear"/>
        </w:rPr>
        <w:t>объектов</w:t>
      </w:r>
      <w:r>
        <w:rPr>
          <w:spacing w:val="1"/>
          <w:sz w:val="24"/>
          <w:szCs w:val="24"/>
          <w:shd w:fill="auto" w:val="clear"/>
        </w:rPr>
        <w:t xml:space="preserve"> </w:t>
      </w:r>
      <w:r>
        <w:rPr>
          <w:sz w:val="24"/>
          <w:szCs w:val="24"/>
          <w:shd w:fill="auto" w:val="clear"/>
        </w:rPr>
        <w:t>нефинансовых</w:t>
      </w:r>
      <w:r>
        <w:rPr>
          <w:spacing w:val="1"/>
          <w:sz w:val="24"/>
          <w:szCs w:val="24"/>
          <w:shd w:fill="auto" w:val="clear"/>
        </w:rPr>
        <w:t xml:space="preserve"> </w:t>
      </w:r>
      <w:r>
        <w:rPr>
          <w:sz w:val="24"/>
          <w:szCs w:val="24"/>
          <w:shd w:fill="auto" w:val="clear"/>
        </w:rPr>
        <w:t>активов,</w:t>
      </w:r>
      <w:r>
        <w:rPr>
          <w:spacing w:val="-67"/>
          <w:sz w:val="24"/>
          <w:szCs w:val="24"/>
          <w:shd w:fill="auto" w:val="clear"/>
        </w:rPr>
        <w:t xml:space="preserve"> </w:t>
      </w:r>
      <w:r>
        <w:rPr>
          <w:sz w:val="24"/>
          <w:szCs w:val="24"/>
          <w:shd w:fill="auto" w:val="clear"/>
        </w:rPr>
        <w:t>учитывавшихся в</w:t>
      </w:r>
      <w:r>
        <w:rPr>
          <w:spacing w:val="-2"/>
          <w:sz w:val="24"/>
          <w:szCs w:val="24"/>
          <w:shd w:fill="auto" w:val="clear"/>
        </w:rPr>
        <w:t xml:space="preserve"> </w:t>
      </w:r>
      <w:r>
        <w:rPr>
          <w:sz w:val="24"/>
          <w:szCs w:val="24"/>
          <w:shd w:fill="auto" w:val="clear"/>
        </w:rPr>
        <w:t>рамках</w:t>
      </w:r>
      <w:r>
        <w:rPr>
          <w:spacing w:val="1"/>
          <w:sz w:val="24"/>
          <w:szCs w:val="24"/>
          <w:shd w:fill="auto" w:val="clear"/>
        </w:rPr>
        <w:t xml:space="preserve"> </w:t>
      </w:r>
      <w:r>
        <w:rPr>
          <w:sz w:val="24"/>
          <w:szCs w:val="24"/>
          <w:shd w:fill="auto" w:val="clear"/>
        </w:rPr>
        <w:t>видов</w:t>
      </w:r>
      <w:r>
        <w:rPr>
          <w:spacing w:val="-2"/>
          <w:sz w:val="24"/>
          <w:szCs w:val="24"/>
          <w:shd w:fill="auto" w:val="clear"/>
        </w:rPr>
        <w:t xml:space="preserve"> </w:t>
      </w:r>
      <w:r>
        <w:rPr>
          <w:sz w:val="24"/>
          <w:szCs w:val="24"/>
          <w:shd w:fill="auto" w:val="clear"/>
        </w:rPr>
        <w:t>деятельности</w:t>
      </w:r>
      <w:r>
        <w:rPr>
          <w:spacing w:val="-3"/>
          <w:sz w:val="24"/>
          <w:szCs w:val="24"/>
          <w:shd w:fill="auto" w:val="clear"/>
        </w:rPr>
        <w:t xml:space="preserve"> </w:t>
      </w:r>
      <w:r>
        <w:rPr>
          <w:sz w:val="24"/>
          <w:szCs w:val="24"/>
          <w:shd w:fill="auto" w:val="clear"/>
        </w:rPr>
        <w:t>2,</w:t>
      </w:r>
      <w:r>
        <w:rPr>
          <w:spacing w:val="-1"/>
          <w:sz w:val="24"/>
          <w:szCs w:val="24"/>
          <w:shd w:fill="auto" w:val="clear"/>
        </w:rPr>
        <w:t xml:space="preserve"> </w:t>
      </w:r>
      <w:r>
        <w:rPr>
          <w:sz w:val="24"/>
          <w:szCs w:val="24"/>
          <w:shd w:fill="auto" w:val="clear"/>
        </w:rPr>
        <w:t>4,</w:t>
      </w:r>
      <w:r>
        <w:rPr>
          <w:spacing w:val="-2"/>
          <w:sz w:val="24"/>
          <w:szCs w:val="24"/>
          <w:shd w:fill="auto" w:val="clear"/>
        </w:rPr>
        <w:t xml:space="preserve"> </w:t>
      </w:r>
      <w:r>
        <w:rPr>
          <w:sz w:val="24"/>
          <w:szCs w:val="24"/>
          <w:shd w:fill="auto" w:val="clear"/>
        </w:rPr>
        <w:t>5,</w:t>
      </w:r>
      <w:r>
        <w:rPr>
          <w:spacing w:val="-1"/>
          <w:sz w:val="24"/>
          <w:szCs w:val="24"/>
          <w:shd w:fill="auto" w:val="clear"/>
        </w:rPr>
        <w:t xml:space="preserve"> </w:t>
      </w:r>
      <w:r>
        <w:rPr>
          <w:sz w:val="24"/>
          <w:szCs w:val="24"/>
          <w:shd w:fill="auto" w:val="clear"/>
        </w:rPr>
        <w:t>6,</w:t>
      </w:r>
      <w:r>
        <w:rPr>
          <w:spacing w:val="-4"/>
          <w:sz w:val="24"/>
          <w:szCs w:val="24"/>
          <w:shd w:fill="auto" w:val="clear"/>
        </w:rPr>
        <w:t xml:space="preserve"> </w:t>
      </w:r>
      <w:r>
        <w:rPr>
          <w:sz w:val="24"/>
          <w:szCs w:val="24"/>
          <w:shd w:fill="auto" w:val="clear"/>
        </w:rPr>
        <w:t>7;</w:t>
      </w:r>
    </w:p>
    <w:p>
      <w:pPr>
        <w:pStyle w:val="ListParagraph"/>
        <w:numPr>
          <w:ilvl w:val="0"/>
          <w:numId w:val="1"/>
        </w:numPr>
        <w:tabs>
          <w:tab w:val="clear" w:pos="720"/>
          <w:tab w:val="left" w:pos="900" w:leader="none"/>
          <w:tab w:val="left" w:pos="1407" w:leader="none"/>
        </w:tabs>
        <w:ind w:left="0" w:firstLine="709"/>
        <w:rPr>
          <w:rFonts w:ascii="Times New Roman" w:hAnsi="Times New Roman"/>
          <w:sz w:val="24"/>
          <w:szCs w:val="24"/>
        </w:rPr>
      </w:pPr>
      <w:r>
        <w:rPr>
          <w:sz w:val="24"/>
          <w:szCs w:val="24"/>
          <w:shd w:fill="auto" w:val="clear"/>
        </w:rPr>
        <w:t>доходы</w:t>
      </w:r>
      <w:r>
        <w:rPr>
          <w:spacing w:val="-6"/>
          <w:sz w:val="24"/>
          <w:szCs w:val="24"/>
          <w:shd w:fill="auto" w:val="clear"/>
        </w:rPr>
        <w:t xml:space="preserve"> </w:t>
      </w:r>
      <w:r>
        <w:rPr>
          <w:sz w:val="24"/>
          <w:szCs w:val="24"/>
          <w:shd w:fill="auto" w:val="clear"/>
        </w:rPr>
        <w:t>от</w:t>
      </w:r>
      <w:r>
        <w:rPr>
          <w:spacing w:val="-8"/>
          <w:sz w:val="24"/>
          <w:szCs w:val="24"/>
          <w:shd w:fill="auto" w:val="clear"/>
        </w:rPr>
        <w:t xml:space="preserve"> </w:t>
      </w:r>
      <w:r>
        <w:rPr>
          <w:sz w:val="24"/>
          <w:szCs w:val="24"/>
          <w:shd w:fill="auto" w:val="clear"/>
        </w:rPr>
        <w:t>реализации</w:t>
      </w:r>
      <w:r>
        <w:rPr>
          <w:spacing w:val="-5"/>
          <w:sz w:val="24"/>
          <w:szCs w:val="24"/>
          <w:shd w:fill="auto" w:val="clear"/>
        </w:rPr>
        <w:t xml:space="preserve"> </w:t>
      </w:r>
      <w:r>
        <w:rPr>
          <w:sz w:val="24"/>
          <w:szCs w:val="24"/>
          <w:shd w:fill="auto" w:val="clear"/>
        </w:rPr>
        <w:t>нефинансовых</w:t>
      </w:r>
      <w:r>
        <w:rPr>
          <w:spacing w:val="-5"/>
          <w:sz w:val="24"/>
          <w:szCs w:val="24"/>
          <w:shd w:fill="auto" w:val="clear"/>
        </w:rPr>
        <w:t xml:space="preserve"> </w:t>
      </w:r>
      <w:r>
        <w:rPr>
          <w:sz w:val="24"/>
          <w:szCs w:val="24"/>
          <w:shd w:fill="auto" w:val="clear"/>
        </w:rPr>
        <w:t>активов,</w:t>
      </w:r>
      <w:r>
        <w:rPr>
          <w:spacing w:val="-2"/>
          <w:sz w:val="24"/>
          <w:szCs w:val="24"/>
          <w:shd w:fill="auto" w:val="clear"/>
        </w:rPr>
        <w:t xml:space="preserve"> </w:t>
      </w:r>
      <w:r>
        <w:rPr>
          <w:sz w:val="24"/>
          <w:szCs w:val="24"/>
          <w:shd w:fill="auto" w:val="clear"/>
        </w:rPr>
        <w:t>учитывавшихся</w:t>
      </w:r>
      <w:r>
        <w:rPr>
          <w:spacing w:val="-3"/>
          <w:sz w:val="24"/>
          <w:szCs w:val="24"/>
          <w:shd w:fill="auto" w:val="clear"/>
        </w:rPr>
        <w:t xml:space="preserve"> </w:t>
      </w:r>
      <w:r>
        <w:rPr>
          <w:sz w:val="24"/>
          <w:szCs w:val="24"/>
          <w:shd w:fill="auto" w:val="clear"/>
        </w:rPr>
        <w:t>в</w:t>
      </w:r>
      <w:r>
        <w:rPr>
          <w:spacing w:val="-6"/>
          <w:sz w:val="24"/>
          <w:szCs w:val="24"/>
          <w:shd w:fill="auto" w:val="clear"/>
        </w:rPr>
        <w:t xml:space="preserve"> </w:t>
      </w:r>
      <w:r>
        <w:rPr>
          <w:sz w:val="24"/>
          <w:szCs w:val="24"/>
          <w:shd w:fill="auto" w:val="clear"/>
        </w:rPr>
        <w:t>рамках</w:t>
      </w:r>
      <w:r>
        <w:rPr>
          <w:spacing w:val="-68"/>
          <w:sz w:val="24"/>
          <w:szCs w:val="24"/>
          <w:shd w:fill="auto" w:val="clear"/>
        </w:rPr>
        <w:t xml:space="preserve"> </w:t>
      </w:r>
      <w:r>
        <w:rPr>
          <w:sz w:val="24"/>
          <w:szCs w:val="24"/>
          <w:shd w:fill="auto" w:val="clear"/>
        </w:rPr>
        <w:t>видов</w:t>
      </w:r>
      <w:r>
        <w:rPr>
          <w:spacing w:val="-2"/>
          <w:sz w:val="24"/>
          <w:szCs w:val="24"/>
          <w:shd w:fill="auto" w:val="clear"/>
        </w:rPr>
        <w:t xml:space="preserve"> </w:t>
      </w:r>
      <w:r>
        <w:rPr>
          <w:sz w:val="24"/>
          <w:szCs w:val="24"/>
          <w:shd w:fill="auto" w:val="clear"/>
        </w:rPr>
        <w:t>деятельности</w:t>
      </w:r>
      <w:r>
        <w:rPr>
          <w:spacing w:val="-2"/>
          <w:sz w:val="24"/>
          <w:szCs w:val="24"/>
          <w:shd w:fill="auto" w:val="clear"/>
        </w:rPr>
        <w:t xml:space="preserve"> </w:t>
      </w:r>
      <w:r>
        <w:rPr>
          <w:sz w:val="24"/>
          <w:szCs w:val="24"/>
          <w:shd w:fill="auto" w:val="clear"/>
        </w:rPr>
        <w:t>2,</w:t>
      </w:r>
      <w:r>
        <w:rPr>
          <w:spacing w:val="-2"/>
          <w:sz w:val="24"/>
          <w:szCs w:val="24"/>
          <w:shd w:fill="auto" w:val="clear"/>
        </w:rPr>
        <w:t xml:space="preserve"> </w:t>
      </w:r>
      <w:r>
        <w:rPr>
          <w:sz w:val="24"/>
          <w:szCs w:val="24"/>
          <w:shd w:fill="auto" w:val="clear"/>
        </w:rPr>
        <w:t>4,</w:t>
      </w:r>
      <w:r>
        <w:rPr>
          <w:spacing w:val="-1"/>
          <w:sz w:val="24"/>
          <w:szCs w:val="24"/>
          <w:shd w:fill="auto" w:val="clear"/>
        </w:rPr>
        <w:t xml:space="preserve"> </w:t>
      </w:r>
      <w:r>
        <w:rPr>
          <w:sz w:val="24"/>
          <w:szCs w:val="24"/>
          <w:shd w:fill="auto" w:val="clear"/>
        </w:rPr>
        <w:t>5,</w:t>
      </w:r>
      <w:r>
        <w:rPr>
          <w:spacing w:val="-4"/>
          <w:sz w:val="24"/>
          <w:szCs w:val="24"/>
          <w:shd w:fill="auto" w:val="clear"/>
        </w:rPr>
        <w:t xml:space="preserve"> </w:t>
      </w:r>
      <w:r>
        <w:rPr>
          <w:sz w:val="24"/>
          <w:szCs w:val="24"/>
          <w:shd w:fill="auto" w:val="clear"/>
        </w:rPr>
        <w:t>6,</w:t>
      </w:r>
      <w:r>
        <w:rPr>
          <w:spacing w:val="-1"/>
          <w:sz w:val="24"/>
          <w:szCs w:val="24"/>
          <w:shd w:fill="auto" w:val="clear"/>
        </w:rPr>
        <w:t xml:space="preserve"> </w:t>
      </w:r>
      <w:r>
        <w:rPr>
          <w:sz w:val="24"/>
          <w:szCs w:val="24"/>
          <w:shd w:fill="auto" w:val="clear"/>
        </w:rPr>
        <w:t>7.</w:t>
      </w:r>
    </w:p>
    <w:p>
      <w:pPr>
        <w:pStyle w:val="Style24"/>
        <w:ind w:left="0" w:firstLine="709"/>
        <w:rPr>
          <w:rFonts w:ascii="Times New Roman" w:hAnsi="Times New Roman"/>
          <w:sz w:val="24"/>
          <w:szCs w:val="24"/>
        </w:rPr>
      </w:pPr>
      <w:r>
        <w:rPr>
          <w:sz w:val="24"/>
          <w:szCs w:val="24"/>
        </w:rPr>
        <w:t>Операции по получению от собственника (учредителя) любых объектов</w:t>
      </w:r>
      <w:r>
        <w:rPr>
          <w:spacing w:val="1"/>
          <w:sz w:val="24"/>
          <w:szCs w:val="24"/>
        </w:rPr>
        <w:t xml:space="preserve"> </w:t>
      </w:r>
      <w:r>
        <w:rPr>
          <w:sz w:val="24"/>
          <w:szCs w:val="24"/>
        </w:rPr>
        <w:t>имущества</w:t>
      </w:r>
      <w:r>
        <w:rPr>
          <w:spacing w:val="26"/>
          <w:sz w:val="24"/>
          <w:szCs w:val="24"/>
        </w:rPr>
        <w:t xml:space="preserve"> </w:t>
      </w:r>
      <w:r>
        <w:rPr>
          <w:sz w:val="24"/>
          <w:szCs w:val="24"/>
        </w:rPr>
        <w:t>отражаются</w:t>
      </w:r>
      <w:r>
        <w:rPr>
          <w:spacing w:val="27"/>
          <w:sz w:val="24"/>
          <w:szCs w:val="24"/>
        </w:rPr>
        <w:t xml:space="preserve"> </w:t>
      </w:r>
      <w:r>
        <w:rPr>
          <w:sz w:val="24"/>
          <w:szCs w:val="24"/>
        </w:rPr>
        <w:t>по</w:t>
      </w:r>
      <w:r>
        <w:rPr>
          <w:spacing w:val="29"/>
          <w:sz w:val="24"/>
          <w:szCs w:val="24"/>
        </w:rPr>
        <w:t xml:space="preserve"> </w:t>
      </w:r>
      <w:r>
        <w:rPr>
          <w:sz w:val="24"/>
          <w:szCs w:val="24"/>
        </w:rPr>
        <w:t>коду</w:t>
      </w:r>
      <w:r>
        <w:rPr>
          <w:spacing w:val="28"/>
          <w:sz w:val="24"/>
          <w:szCs w:val="24"/>
        </w:rPr>
        <w:t xml:space="preserve"> </w:t>
      </w:r>
      <w:r>
        <w:rPr>
          <w:sz w:val="24"/>
          <w:szCs w:val="24"/>
        </w:rPr>
        <w:t>вида</w:t>
      </w:r>
      <w:r>
        <w:rPr>
          <w:spacing w:val="28"/>
          <w:sz w:val="24"/>
          <w:szCs w:val="24"/>
        </w:rPr>
        <w:t xml:space="preserve"> </w:t>
      </w:r>
      <w:r>
        <w:rPr>
          <w:sz w:val="24"/>
          <w:szCs w:val="24"/>
        </w:rPr>
        <w:t>деятельности</w:t>
      </w:r>
      <w:r>
        <w:rPr>
          <w:spacing w:val="28"/>
          <w:sz w:val="24"/>
          <w:szCs w:val="24"/>
        </w:rPr>
        <w:t xml:space="preserve"> </w:t>
      </w:r>
      <w:r>
        <w:rPr>
          <w:sz w:val="24"/>
          <w:szCs w:val="24"/>
        </w:rPr>
        <w:t>(финансового</w:t>
      </w:r>
      <w:r>
        <w:rPr>
          <w:spacing w:val="28"/>
          <w:sz w:val="24"/>
          <w:szCs w:val="24"/>
        </w:rPr>
        <w:t xml:space="preserve"> </w:t>
      </w:r>
      <w:r>
        <w:rPr>
          <w:sz w:val="24"/>
          <w:szCs w:val="24"/>
        </w:rPr>
        <w:t>обеспечения)</w:t>
      </w:r>
      <w:r>
        <w:rPr>
          <w:spacing w:val="29"/>
          <w:sz w:val="24"/>
          <w:szCs w:val="24"/>
        </w:rPr>
        <w:t xml:space="preserve"> </w:t>
      </w:r>
      <w:r>
        <w:rPr>
          <w:sz w:val="24"/>
          <w:szCs w:val="24"/>
        </w:rPr>
        <w:t>4 «Субсидии</w:t>
      </w:r>
      <w:r>
        <w:rPr>
          <w:spacing w:val="-5"/>
          <w:sz w:val="24"/>
          <w:szCs w:val="24"/>
        </w:rPr>
        <w:t xml:space="preserve"> </w:t>
      </w:r>
      <w:r>
        <w:rPr>
          <w:sz w:val="24"/>
          <w:szCs w:val="24"/>
        </w:rPr>
        <w:t>на</w:t>
      </w:r>
      <w:r>
        <w:rPr>
          <w:spacing w:val="-4"/>
          <w:sz w:val="24"/>
          <w:szCs w:val="24"/>
        </w:rPr>
        <w:t xml:space="preserve"> </w:t>
      </w:r>
      <w:r>
        <w:rPr>
          <w:sz w:val="24"/>
          <w:szCs w:val="24"/>
        </w:rPr>
        <w:t>выполнение</w:t>
      </w:r>
      <w:r>
        <w:rPr>
          <w:spacing w:val="-4"/>
          <w:sz w:val="24"/>
          <w:szCs w:val="24"/>
        </w:rPr>
        <w:t xml:space="preserve"> </w:t>
      </w:r>
      <w:r>
        <w:rPr>
          <w:sz w:val="24"/>
          <w:szCs w:val="24"/>
        </w:rPr>
        <w:t>государственного</w:t>
      </w:r>
      <w:r>
        <w:rPr>
          <w:spacing w:val="-3"/>
          <w:sz w:val="24"/>
          <w:szCs w:val="24"/>
        </w:rPr>
        <w:t xml:space="preserve"> </w:t>
      </w:r>
      <w:r>
        <w:rPr>
          <w:sz w:val="24"/>
          <w:szCs w:val="24"/>
        </w:rPr>
        <w:t>(муниципального)</w:t>
      </w:r>
      <w:r>
        <w:rPr>
          <w:spacing w:val="-5"/>
          <w:sz w:val="24"/>
          <w:szCs w:val="24"/>
        </w:rPr>
        <w:t xml:space="preserve"> </w:t>
      </w:r>
      <w:r>
        <w:rPr>
          <w:sz w:val="24"/>
          <w:szCs w:val="24"/>
        </w:rPr>
        <w:t>задания».</w:t>
      </w:r>
    </w:p>
    <w:p>
      <w:pPr>
        <w:pStyle w:val="NormalWeb"/>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35" w:leader="none"/>
          <w:tab w:val="left" w:pos="10992" w:leader="none"/>
          <w:tab w:val="left" w:pos="11908" w:leader="none"/>
          <w:tab w:val="left" w:pos="12824" w:leader="none"/>
          <w:tab w:val="left" w:pos="13740" w:leader="none"/>
          <w:tab w:val="left" w:pos="14656" w:leader="none"/>
        </w:tabs>
        <w:spacing w:before="0" w:after="0"/>
        <w:ind w:firstLine="709"/>
        <w:jc w:val="both"/>
        <w:rPr/>
      </w:pPr>
      <w:hyperlink r:id="rId9">
        <w:r>
          <w:rPr>
            <w:sz w:val="24"/>
            <w:szCs w:val="24"/>
          </w:rPr>
          <w:t xml:space="preserve"> </w:t>
        </w:r>
        <w:r>
          <w:rPr>
            <w:color w:val="111111"/>
            <w:sz w:val="24"/>
            <w:szCs w:val="24"/>
          </w:rPr>
          <w:t>Доходы от предоставления субсидии на обеспечение выполнения государственного задания признаются в учете в составе доходов будущих периодов на дату подписания Соглашения с учредителем в сумме подписанного Соглашения. В составе доходов текущего отчетного периода субсидия на обеспечение выполнения государственного задания признается на основании итогового годового отчета о выполнении задания, если иное не предусмотрено в Соглашении, в учете оформленного Бухгалтерской справкой (ф.0504833).</w:t>
        </w:r>
      </w:hyperlink>
    </w:p>
    <w:p>
      <w:pPr>
        <w:pStyle w:val="PlainText"/>
        <w:ind w:firstLine="709"/>
        <w:jc w:val="both"/>
        <w:rPr/>
      </w:pPr>
      <w:r>
        <w:rPr>
          <w:rStyle w:val="S10"/>
          <w:rFonts w:eastAsia="" w:ascii="Times New Roman" w:hAnsi="Times New Roman" w:eastAsiaTheme="majorEastAsia"/>
          <w:color w:val="111111"/>
          <w:sz w:val="24"/>
          <w:szCs w:val="24"/>
        </w:rPr>
        <w:t xml:space="preserve">Доходы от предоставления субсидии на иные цели признаются в учете в составе доходов будущих периодов на дату подписания Соглашения с учредителем в сумме подписанного Соглашения. В составе доходов текущего отчетного периода субсидия </w:t>
      </w:r>
      <w:r>
        <w:rPr>
          <w:rStyle w:val="S10"/>
          <w:rFonts w:eastAsia="" w:ascii="Times New Roman" w:hAnsi="Times New Roman" w:eastAsiaTheme="majorEastAsia"/>
          <w:iCs/>
          <w:color w:val="111111"/>
          <w:sz w:val="24"/>
          <w:szCs w:val="24"/>
        </w:rPr>
        <w:t>на иные цели</w:t>
      </w:r>
      <w:r>
        <w:rPr>
          <w:rStyle w:val="S10"/>
          <w:rFonts w:eastAsia="" w:ascii="Times New Roman" w:hAnsi="Times New Roman" w:eastAsiaTheme="majorEastAsia"/>
          <w:color w:val="111111"/>
          <w:sz w:val="24"/>
          <w:szCs w:val="24"/>
        </w:rPr>
        <w:t xml:space="preserve"> признается по мере выполнения условий предоставления субсидии</w:t>
      </w:r>
      <w:r>
        <w:rPr>
          <w:rStyle w:val="S10"/>
          <w:rFonts w:eastAsia="" w:ascii="Times New Roman" w:hAnsi="Times New Roman" w:eastAsiaTheme="majorEastAsia"/>
          <w:b/>
          <w:bCs/>
          <w:color w:val="111111"/>
          <w:sz w:val="24"/>
          <w:szCs w:val="24"/>
        </w:rPr>
        <w:t xml:space="preserve"> </w:t>
      </w:r>
      <w:r>
        <w:rPr>
          <w:rStyle w:val="S10"/>
          <w:rFonts w:eastAsia="" w:ascii="Times New Roman" w:hAnsi="Times New Roman" w:eastAsiaTheme="majorEastAsia"/>
          <w:color w:val="111111"/>
          <w:sz w:val="24"/>
          <w:szCs w:val="24"/>
        </w:rPr>
        <w:t>на основании отчета о достижении целевых показателей (отчета о результатах выполнения условий Соглашения), в учете оформленного Бухгалтерской справкой (ф.0504833).</w:t>
      </w:r>
    </w:p>
    <w:p>
      <w:pPr>
        <w:pStyle w:val="PlainText"/>
        <w:ind w:firstLine="709"/>
        <w:jc w:val="both"/>
        <w:rPr>
          <w:rFonts w:ascii="Times New Roman" w:hAnsi="Times New Roman" w:eastAsia=""/>
          <w:color w:val="111111"/>
          <w:sz w:val="24"/>
          <w:szCs w:val="24"/>
        </w:rPr>
      </w:pPr>
      <w:r>
        <w:rPr>
          <w:rStyle w:val="S10"/>
          <w:rFonts w:eastAsia="" w:ascii="Times New Roman" w:hAnsi="Times New Roman" w:eastAsiaTheme="majorEastAsia"/>
          <w:color w:val="111111"/>
          <w:sz w:val="24"/>
          <w:szCs w:val="24"/>
        </w:rPr>
        <w:t xml:space="preserve">Доходы от иной приносящей доход деятельности признаются в учете в составе доходов текущего отчетного периода на основании сведений по начислению администрируемых доходов </w:t>
      </w:r>
      <w:r>
        <w:rPr>
          <w:rStyle w:val="S10"/>
          <w:rFonts w:eastAsia="" w:ascii="Times New Roman" w:hAnsi="Times New Roman" w:eastAsiaTheme="majorEastAsia"/>
          <w:color w:val="111111"/>
          <w:sz w:val="24"/>
          <w:szCs w:val="24"/>
          <w:shd w:fill="auto" w:val="clear"/>
        </w:rPr>
        <w:t>(приложение №2 к Учетной политике казенного учреждения Чувашской Республики «Республиканский центр бухгалтерского учета» при обслуживании исполнительных органов Чувашской Республики и казенных учреждений Чувашской Республики), представляемых</w:t>
      </w:r>
      <w:r>
        <w:rPr>
          <w:rStyle w:val="S10"/>
          <w:rFonts w:eastAsia="" w:ascii="Times New Roman" w:hAnsi="Times New Roman" w:eastAsiaTheme="majorEastAsia"/>
          <w:color w:val="111111"/>
          <w:sz w:val="24"/>
          <w:szCs w:val="24"/>
        </w:rPr>
        <w:t xml:space="preserve"> соответствующим Субъектом централизованного учета в ЕЦИС в соответствии с графиком документооборота КУ «РЦБУ», в учете оформленных </w:t>
      </w:r>
      <w:hyperlink r:id="rId10">
        <w:r>
          <w:rPr>
            <w:rStyle w:val="S10"/>
            <w:rFonts w:eastAsia="" w:ascii="Times New Roman" w:hAnsi="Times New Roman" w:eastAsiaTheme="majorEastAsia"/>
            <w:color w:val="111111"/>
            <w:sz w:val="24"/>
            <w:szCs w:val="24"/>
          </w:rPr>
          <w:t>Бухгалтерской справкой (ф.0504833).</w:t>
        </w:r>
      </w:hyperlink>
    </w:p>
    <w:p>
      <w:pPr>
        <w:pStyle w:val="PlainText"/>
        <w:ind w:firstLine="709"/>
        <w:jc w:val="both"/>
        <w:rPr>
          <w:rFonts w:ascii="Times New Roman" w:hAnsi="Times New Roman" w:eastAsia=""/>
          <w:color w:val="111111"/>
          <w:sz w:val="24"/>
          <w:szCs w:val="24"/>
        </w:rPr>
      </w:pPr>
      <w:r>
        <w:rPr>
          <w:rStyle w:val="S10"/>
          <w:rFonts w:eastAsia="" w:ascii="Times New Roman" w:hAnsi="Times New Roman" w:eastAsiaTheme="majorEastAsia"/>
          <w:color w:val="111111"/>
          <w:sz w:val="24"/>
          <w:szCs w:val="24"/>
        </w:rPr>
        <w:t>Доходы от операционной аренды признаются в учете в соответствии с установленным договором графиком получения арендных платежей на основании актов об оказании услуг, предоставляемых Субъектом централизованного учета.</w:t>
      </w:r>
    </w:p>
    <w:p>
      <w:pPr>
        <w:pStyle w:val="PlainText"/>
        <w:ind w:firstLine="709"/>
        <w:jc w:val="both"/>
        <w:rPr>
          <w:rFonts w:ascii="Times New Roman" w:hAnsi="Times New Roman" w:eastAsia=""/>
          <w:color w:val="111111"/>
          <w:sz w:val="24"/>
          <w:szCs w:val="24"/>
        </w:rPr>
      </w:pPr>
      <w:r>
        <w:rPr>
          <w:rStyle w:val="S10"/>
          <w:rFonts w:eastAsia="" w:ascii="Times New Roman" w:hAnsi="Times New Roman" w:eastAsiaTheme="majorEastAsia"/>
          <w:color w:val="111111"/>
          <w:sz w:val="24"/>
          <w:szCs w:val="24"/>
        </w:rPr>
        <w:t>Доходы по условным арендным платежам отражаются в учете по предъявлению документа, содержащего сумму возмещения: счета, акта или иного документа-основания.</w:t>
      </w:r>
    </w:p>
    <w:p>
      <w:pPr>
        <w:pStyle w:val="PlainText"/>
        <w:ind w:firstLine="709"/>
        <w:jc w:val="both"/>
        <w:rPr>
          <w:rFonts w:ascii="Times New Roman" w:hAnsi="Times New Roman"/>
          <w:bCs/>
          <w:color w:val="000000"/>
          <w:sz w:val="24"/>
          <w:szCs w:val="24"/>
          <w:u w:val="none"/>
          <w:shd w:fill="FFFFFF" w:val="clear"/>
          <w:lang w:eastAsia="ru-RU"/>
        </w:rPr>
      </w:pPr>
      <w:r>
        <w:rPr>
          <w:rStyle w:val="Style14"/>
          <w:rFonts w:ascii="Times New Roman" w:hAnsi="Times New Roman"/>
          <w:bCs/>
          <w:color w:val="000000"/>
          <w:sz w:val="24"/>
          <w:szCs w:val="24"/>
          <w:u w:val="none"/>
          <w:shd w:fill="FFFFFF" w:val="clear"/>
          <w:lang w:eastAsia="ru-RU"/>
        </w:rPr>
        <w:t>Договор возмездного оказания услуг или подряда, в т.ч. строительного подряда, следует считать долгосрочным договором, если договорной срок исполнения обязательств превышает 12 месяцев.</w:t>
      </w:r>
    </w:p>
    <w:p>
      <w:pPr>
        <w:pStyle w:val="PlainText"/>
        <w:ind w:firstLine="709"/>
        <w:jc w:val="both"/>
        <w:rPr>
          <w:rFonts w:ascii="Times New Roman" w:hAnsi="Times New Roman"/>
          <w:bCs/>
          <w:color w:val="000000"/>
          <w:sz w:val="24"/>
          <w:szCs w:val="24"/>
          <w:u w:val="none"/>
          <w:shd w:fill="FFFFFF" w:val="clear"/>
          <w:lang w:eastAsia="ru-RU"/>
        </w:rPr>
      </w:pPr>
      <w:r>
        <w:rPr>
          <w:rStyle w:val="Style14"/>
          <w:rFonts w:ascii="Times New Roman" w:hAnsi="Times New Roman"/>
          <w:bCs/>
          <w:color w:val="000000"/>
          <w:sz w:val="24"/>
          <w:szCs w:val="24"/>
          <w:u w:val="none"/>
          <w:shd w:fill="FFFFFF" w:val="clear"/>
          <w:lang w:eastAsia="ru-RU"/>
        </w:rPr>
        <w:t>Положения СГС «Долгосрочные договоры» в отношении возмездного оказания услуг (платных услуг), срок действия договора не превышает 12 месяцев, а дата начала и окончания исполнения договора приходятся на разные отчетные годы, не применяются.</w:t>
      </w:r>
    </w:p>
    <w:p>
      <w:pPr>
        <w:pStyle w:val="ListParagraph"/>
        <w:widowControl w:val="false"/>
        <w:numPr>
          <w:ilvl w:val="0"/>
          <w:numId w:val="0"/>
        </w:numPr>
        <w:tabs>
          <w:tab w:val="clear" w:pos="720"/>
          <w:tab w:val="left" w:pos="630" w:leader="none"/>
          <w:tab w:val="left" w:pos="739" w:leader="none"/>
          <w:tab w:val="left" w:pos="780" w:leader="none"/>
          <w:tab w:val="left" w:pos="960" w:leader="none"/>
          <w:tab w:val="left" w:pos="1200" w:leader="none"/>
          <w:tab w:val="left" w:pos="1815" w:leader="none"/>
        </w:tabs>
        <w:suppressAutoHyphens w:val="true"/>
        <w:bidi w:val="0"/>
        <w:spacing w:before="0" w:after="0"/>
        <w:ind w:left="624" w:right="0" w:hanging="0"/>
        <w:jc w:val="left"/>
        <w:rPr>
          <w:rFonts w:ascii="Times New Roman" w:hAnsi="Times New Roman"/>
          <w:sz w:val="24"/>
          <w:szCs w:val="24"/>
        </w:rPr>
      </w:pPr>
      <w:r>
        <w:rPr>
          <w:sz w:val="24"/>
          <w:szCs w:val="24"/>
        </w:rPr>
        <w:t xml:space="preserve"> </w:t>
      </w:r>
      <w:r>
        <w:rPr>
          <w:sz w:val="24"/>
          <w:szCs w:val="24"/>
        </w:rPr>
        <w:t>22. Учет</w:t>
      </w:r>
      <w:r>
        <w:rPr>
          <w:spacing w:val="-1"/>
          <w:sz w:val="24"/>
          <w:szCs w:val="24"/>
        </w:rPr>
        <w:t xml:space="preserve"> </w:t>
      </w:r>
      <w:r>
        <w:rPr>
          <w:sz w:val="24"/>
          <w:szCs w:val="24"/>
        </w:rPr>
        <w:t>расчетов</w:t>
      </w:r>
      <w:r>
        <w:rPr>
          <w:spacing w:val="-1"/>
          <w:sz w:val="24"/>
          <w:szCs w:val="24"/>
        </w:rPr>
        <w:t xml:space="preserve"> </w:t>
      </w:r>
      <w:r>
        <w:rPr>
          <w:sz w:val="24"/>
          <w:szCs w:val="24"/>
        </w:rPr>
        <w:t>с</w:t>
      </w:r>
      <w:r>
        <w:rPr>
          <w:spacing w:val="-2"/>
          <w:sz w:val="24"/>
          <w:szCs w:val="24"/>
        </w:rPr>
        <w:t xml:space="preserve"> </w:t>
      </w:r>
      <w:r>
        <w:rPr>
          <w:sz w:val="24"/>
          <w:szCs w:val="24"/>
        </w:rPr>
        <w:t>учредителем</w:t>
      </w:r>
    </w:p>
    <w:p>
      <w:pPr>
        <w:pStyle w:val="ListParagraph"/>
        <w:tabs>
          <w:tab w:val="clear" w:pos="720"/>
          <w:tab w:val="left" w:pos="1933" w:leader="none"/>
        </w:tabs>
        <w:ind w:left="0" w:firstLine="709"/>
        <w:rPr/>
      </w:pPr>
      <w:r>
        <w:rPr>
          <w:sz w:val="24"/>
          <w:szCs w:val="24"/>
        </w:rPr>
        <w:t xml:space="preserve">Изменение (корректировка) показателя счета 0 210 06 000 «Расчеты с учредителем» осуществляется в корреспонденции со счетом 0 401 10 172 «Доходы от операций с активами» </w:t>
      </w:r>
      <w:r>
        <w:rPr>
          <w:rStyle w:val="S10"/>
          <w:sz w:val="24"/>
          <w:szCs w:val="24"/>
        </w:rPr>
        <w:t>один раз в год (перед составлением годовой отчетности).</w:t>
      </w:r>
    </w:p>
    <w:p>
      <w:pPr>
        <w:pStyle w:val="ListParagraph"/>
        <w:tabs>
          <w:tab w:val="clear" w:pos="720"/>
          <w:tab w:val="left" w:pos="1933" w:leader="none"/>
        </w:tabs>
        <w:ind w:left="0" w:firstLine="709"/>
        <w:rPr>
          <w:rFonts w:ascii="Times New Roman" w:hAnsi="Times New Roman"/>
          <w:sz w:val="24"/>
          <w:szCs w:val="24"/>
        </w:rPr>
      </w:pPr>
      <w:r>
        <w:rPr>
          <w:sz w:val="24"/>
          <w:szCs w:val="24"/>
        </w:rPr>
        <w:t>На суммы изменений показателя счета 0 210 06 000</w:t>
      </w:r>
      <w:r>
        <w:rPr>
          <w:spacing w:val="1"/>
          <w:sz w:val="24"/>
          <w:szCs w:val="24"/>
        </w:rPr>
        <w:t xml:space="preserve"> «</w:t>
      </w:r>
      <w:r>
        <w:rPr>
          <w:sz w:val="24"/>
          <w:szCs w:val="24"/>
        </w:rPr>
        <w:t>Расчеты с</w:t>
      </w:r>
      <w:r>
        <w:rPr>
          <w:spacing w:val="1"/>
          <w:sz w:val="24"/>
          <w:szCs w:val="24"/>
        </w:rPr>
        <w:t xml:space="preserve"> </w:t>
      </w:r>
      <w:r>
        <w:rPr>
          <w:sz w:val="24"/>
          <w:szCs w:val="24"/>
        </w:rPr>
        <w:t>учредителем»</w:t>
      </w:r>
      <w:r>
        <w:rPr>
          <w:spacing w:val="-1"/>
          <w:sz w:val="24"/>
          <w:szCs w:val="24"/>
        </w:rPr>
        <w:t xml:space="preserve"> Субъект централизованного учета </w:t>
      </w:r>
      <w:r>
        <w:rPr>
          <w:sz w:val="24"/>
          <w:szCs w:val="24"/>
        </w:rPr>
        <w:t>направляет</w:t>
      </w:r>
      <w:r>
        <w:rPr>
          <w:spacing w:val="-4"/>
          <w:sz w:val="24"/>
          <w:szCs w:val="24"/>
        </w:rPr>
        <w:t xml:space="preserve"> </w:t>
      </w:r>
      <w:r>
        <w:rPr>
          <w:sz w:val="24"/>
          <w:szCs w:val="24"/>
        </w:rPr>
        <w:t>учредителю</w:t>
      </w:r>
      <w:r>
        <w:rPr>
          <w:spacing w:val="-2"/>
          <w:sz w:val="24"/>
          <w:szCs w:val="24"/>
        </w:rPr>
        <w:t xml:space="preserve"> </w:t>
      </w:r>
      <w:r>
        <w:rPr>
          <w:sz w:val="24"/>
          <w:szCs w:val="24"/>
        </w:rPr>
        <w:t>Извещение (ф.</w:t>
      </w:r>
      <w:r>
        <w:rPr>
          <w:spacing w:val="-2"/>
          <w:sz w:val="24"/>
          <w:szCs w:val="24"/>
        </w:rPr>
        <w:t xml:space="preserve"> </w:t>
      </w:r>
      <w:r>
        <w:rPr>
          <w:sz w:val="24"/>
          <w:szCs w:val="24"/>
        </w:rPr>
        <w:t>0504805).</w:t>
      </w:r>
    </w:p>
    <w:p>
      <w:pPr>
        <w:pStyle w:val="Normal"/>
        <w:tabs>
          <w:tab w:val="clear" w:pos="720"/>
          <w:tab w:val="left" w:pos="600" w:leader="none"/>
          <w:tab w:val="left" w:pos="808" w:leader="none"/>
        </w:tabs>
        <w:ind w:firstLine="567"/>
        <w:jc w:val="left"/>
        <w:rPr>
          <w:rFonts w:ascii="Times New Roman" w:hAnsi="Times New Roman"/>
          <w:bCs/>
          <w:color w:val="000000"/>
          <w:sz w:val="24"/>
          <w:szCs w:val="24"/>
          <w:u w:val="none"/>
          <w:shd w:fill="FFFFFF" w:val="clear"/>
          <w:lang w:eastAsia="ru-RU"/>
        </w:rPr>
      </w:pPr>
      <w:r>
        <w:rPr>
          <w:rStyle w:val="Style14"/>
          <w:bCs/>
          <w:color w:val="000000"/>
          <w:sz w:val="24"/>
          <w:szCs w:val="24"/>
          <w:u w:val="none"/>
          <w:shd w:fill="FFFFFF" w:val="clear"/>
          <w:lang w:eastAsia="ru-RU"/>
        </w:rPr>
        <w:t xml:space="preserve">  </w:t>
      </w:r>
      <w:r>
        <w:rPr>
          <w:rStyle w:val="Style14"/>
          <w:bCs/>
          <w:color w:val="000000"/>
          <w:sz w:val="24"/>
          <w:szCs w:val="24"/>
          <w:u w:val="none"/>
          <w:shd w:fill="FFFFFF" w:val="clear"/>
          <w:lang w:eastAsia="ru-RU"/>
        </w:rPr>
        <w:t>23. Учет биологических активов</w:t>
      </w:r>
    </w:p>
    <w:p>
      <w:pPr>
        <w:pStyle w:val="Style24"/>
        <w:ind w:left="0" w:firstLine="680"/>
        <w:rPr>
          <w:rFonts w:ascii="Times New Roman" w:hAnsi="Times New Roman"/>
          <w:bCs/>
          <w:color w:val="000000"/>
          <w:sz w:val="24"/>
          <w:szCs w:val="24"/>
          <w:u w:val="none"/>
          <w:lang w:eastAsia="ru-RU"/>
        </w:rPr>
      </w:pPr>
      <w:r>
        <w:rPr>
          <w:rStyle w:val="Style14"/>
          <w:bCs/>
          <w:color w:val="000000"/>
          <w:sz w:val="24"/>
          <w:szCs w:val="24"/>
          <w:u w:val="none"/>
          <w:lang w:eastAsia="ru-RU"/>
        </w:rPr>
        <w:t>23.1. В составе биологических активов субъекта централизованного учета учитывается биопродукция для возмездного (безвозмездного) отчуждения (продажи и (или) реализации за символическую плату, безвозмездной передаче).</w:t>
      </w:r>
    </w:p>
    <w:p>
      <w:pPr>
        <w:pStyle w:val="Style24"/>
        <w:ind w:left="0" w:firstLine="680"/>
        <w:rPr>
          <w:rFonts w:ascii="Times New Roman" w:hAnsi="Times New Roman"/>
          <w:bCs/>
          <w:color w:val="000000"/>
          <w:sz w:val="24"/>
          <w:szCs w:val="24"/>
          <w:u w:val="none"/>
          <w:lang w:eastAsia="ru-RU"/>
        </w:rPr>
      </w:pPr>
      <w:r>
        <w:rPr>
          <w:rStyle w:val="Style14"/>
          <w:bCs/>
          <w:color w:val="000000"/>
          <w:sz w:val="24"/>
          <w:szCs w:val="24"/>
          <w:u w:val="none"/>
          <w:lang w:eastAsia="ru-RU"/>
        </w:rPr>
        <w:t xml:space="preserve">23.2.  Учет  биологических активов ведется на счете 0 113 00 000 «Биологические активы». </w:t>
      </w:r>
    </w:p>
    <w:p>
      <w:pPr>
        <w:pStyle w:val="Style24"/>
        <w:ind w:left="0" w:firstLine="680"/>
        <w:rPr>
          <w:rFonts w:ascii="Times New Roman" w:hAnsi="Times New Roman"/>
          <w:bCs/>
          <w:color w:val="000000"/>
          <w:sz w:val="24"/>
          <w:szCs w:val="24"/>
          <w:u w:val="none"/>
          <w:lang w:eastAsia="ru-RU"/>
        </w:rPr>
      </w:pPr>
      <w:r>
        <w:rPr>
          <w:rStyle w:val="Style14"/>
          <w:bCs/>
          <w:color w:val="000000"/>
          <w:sz w:val="24"/>
          <w:szCs w:val="24"/>
          <w:u w:val="none"/>
          <w:lang w:eastAsia="ru-RU"/>
        </w:rPr>
        <w:t>К биологическим активам относятся:</w:t>
      </w:r>
    </w:p>
    <w:p>
      <w:pPr>
        <w:pStyle w:val="Style24"/>
        <w:ind w:left="0" w:firstLine="567"/>
        <w:rPr>
          <w:rFonts w:ascii="Times New Roman" w:hAnsi="Times New Roman"/>
          <w:bCs/>
          <w:color w:val="000000"/>
          <w:sz w:val="24"/>
          <w:szCs w:val="24"/>
          <w:u w:val="none"/>
          <w:lang w:eastAsia="ru-RU"/>
        </w:rPr>
      </w:pPr>
      <w:r>
        <w:rPr>
          <w:rStyle w:val="Style14"/>
          <w:bCs/>
          <w:color w:val="000000"/>
          <w:sz w:val="24"/>
          <w:szCs w:val="24"/>
          <w:u w:val="none"/>
          <w:lang w:eastAsia="ru-RU"/>
        </w:rPr>
        <w:t>- многолетние насаждения выращиваемые в питомниках в качестве посадочного материала, не достигшие своей биологической зрелости (сеянцы и саженцы деревьев), для реализации (продажи);</w:t>
      </w:r>
    </w:p>
    <w:p>
      <w:pPr>
        <w:pStyle w:val="Style24"/>
        <w:ind w:left="0" w:hanging="0"/>
        <w:rPr>
          <w:rFonts w:ascii="Times New Roman" w:hAnsi="Times New Roman"/>
          <w:bCs/>
          <w:color w:val="000000"/>
          <w:sz w:val="24"/>
          <w:szCs w:val="24"/>
          <w:u w:val="none"/>
          <w:lang w:eastAsia="ru-RU"/>
        </w:rPr>
      </w:pPr>
      <w:r>
        <w:rPr>
          <w:rStyle w:val="Style14"/>
          <w:bCs/>
          <w:color w:val="000000"/>
          <w:sz w:val="24"/>
          <w:szCs w:val="24"/>
          <w:u w:val="none"/>
          <w:lang w:eastAsia="ru-RU"/>
        </w:rPr>
        <w:t xml:space="preserve">        </w:t>
      </w:r>
      <w:r>
        <w:rPr>
          <w:rStyle w:val="Style14"/>
          <w:bCs/>
          <w:color w:val="000000"/>
          <w:sz w:val="24"/>
          <w:szCs w:val="24"/>
          <w:u w:val="none"/>
          <w:lang w:eastAsia="ru-RU"/>
        </w:rPr>
        <w:t>- семьи пчел, производящие мед, воск, прополис и иные пчеловодческие продукты в целях реализации (продажи).</w:t>
      </w:r>
    </w:p>
    <w:p>
      <w:pPr>
        <w:pStyle w:val="Style24"/>
        <w:ind w:left="0" w:firstLine="737"/>
        <w:rPr>
          <w:rFonts w:ascii="Times New Roman" w:hAnsi="Times New Roman"/>
          <w:bCs/>
          <w:color w:val="000000"/>
          <w:sz w:val="24"/>
          <w:szCs w:val="24"/>
          <w:u w:val="none"/>
          <w:lang w:eastAsia="ru-RU"/>
        </w:rPr>
      </w:pPr>
      <w:r>
        <w:rPr>
          <w:rStyle w:val="Style14"/>
          <w:bCs/>
          <w:color w:val="000000"/>
          <w:sz w:val="24"/>
          <w:szCs w:val="24"/>
          <w:u w:val="none"/>
          <w:lang w:eastAsia="ru-RU"/>
        </w:rPr>
        <w:t>23.3.  Учет иных живых организмов, не относящихся к биологическим активам, используемые для собственных нужд (собственного потребления) ведется на соответствующих счетах бухгалтерского учета (0 101 00 000, 0 105 00 000).</w:t>
      </w:r>
    </w:p>
    <w:p>
      <w:pPr>
        <w:pStyle w:val="Style24"/>
        <w:ind w:left="0" w:firstLine="737"/>
        <w:rPr>
          <w:rFonts w:ascii="Times New Roman" w:hAnsi="Times New Roman"/>
          <w:bCs/>
          <w:color w:val="000000"/>
          <w:sz w:val="24"/>
          <w:szCs w:val="24"/>
          <w:u w:val="none"/>
          <w:lang w:eastAsia="ru-RU"/>
        </w:rPr>
      </w:pPr>
      <w:r>
        <w:rPr>
          <w:rStyle w:val="Style14"/>
          <w:bCs/>
          <w:color w:val="000000"/>
          <w:sz w:val="24"/>
          <w:szCs w:val="24"/>
          <w:u w:val="none"/>
          <w:lang w:eastAsia="ru-RU"/>
        </w:rPr>
        <w:t>К таким активам относятся:</w:t>
      </w:r>
    </w:p>
    <w:p>
      <w:pPr>
        <w:pStyle w:val="Style24"/>
        <w:ind w:left="0" w:firstLine="567"/>
        <w:rPr>
          <w:rFonts w:ascii="Times New Roman" w:hAnsi="Times New Roman"/>
          <w:bCs/>
          <w:color w:val="000000"/>
          <w:sz w:val="24"/>
          <w:szCs w:val="24"/>
          <w:u w:val="none"/>
          <w:lang w:eastAsia="ru-RU"/>
        </w:rPr>
      </w:pPr>
      <w:r>
        <w:rPr>
          <w:rStyle w:val="Style14"/>
          <w:bCs/>
          <w:color w:val="000000"/>
          <w:sz w:val="24"/>
          <w:szCs w:val="24"/>
          <w:u w:val="none"/>
          <w:lang w:eastAsia="ru-RU"/>
        </w:rPr>
        <w:t>- семена, саженцы и другой посадочный материал, необходимые для выращивания культур (до момента высадки/посева);</w:t>
      </w:r>
    </w:p>
    <w:p>
      <w:pPr>
        <w:pStyle w:val="Style24"/>
        <w:ind w:left="0" w:firstLine="567"/>
        <w:rPr>
          <w:rFonts w:ascii="Times New Roman" w:hAnsi="Times New Roman"/>
          <w:bCs/>
          <w:color w:val="000000"/>
          <w:sz w:val="24"/>
          <w:szCs w:val="24"/>
          <w:u w:val="none"/>
          <w:lang w:eastAsia="ru-RU"/>
        </w:rPr>
      </w:pPr>
      <w:r>
        <w:rPr>
          <w:rStyle w:val="Style14"/>
          <w:bCs/>
          <w:color w:val="000000"/>
          <w:sz w:val="24"/>
          <w:szCs w:val="24"/>
          <w:u w:val="none"/>
          <w:lang w:eastAsia="ru-RU"/>
        </w:rPr>
        <w:t>- посадочный материал, используемый для последующего лесовосстановления на лесных участках.</w:t>
      </w:r>
    </w:p>
    <w:p>
      <w:pPr>
        <w:pStyle w:val="Style24"/>
        <w:ind w:left="0" w:firstLine="567"/>
        <w:rPr>
          <w:rFonts w:ascii="Times New Roman" w:hAnsi="Times New Roman"/>
          <w:bCs/>
          <w:color w:val="000000"/>
          <w:sz w:val="24"/>
          <w:szCs w:val="24"/>
          <w:u w:val="none"/>
          <w:lang w:eastAsia="ru-RU"/>
        </w:rPr>
      </w:pPr>
      <w:r>
        <w:rPr>
          <w:rStyle w:val="Style14"/>
          <w:bCs/>
          <w:color w:val="000000"/>
          <w:sz w:val="24"/>
          <w:szCs w:val="24"/>
          <w:u w:val="none"/>
          <w:lang w:eastAsia="ru-RU"/>
        </w:rPr>
        <w:t>- иные живые организмы, не используемые в процессе возмездного (безвозмездного) отчуждения.</w:t>
      </w:r>
    </w:p>
    <w:p>
      <w:pPr>
        <w:pStyle w:val="Normal"/>
        <w:ind w:firstLine="737"/>
        <w:jc w:val="both"/>
        <w:rPr>
          <w:rFonts w:ascii="Times New Roman" w:hAnsi="Times New Roman"/>
          <w:bCs/>
          <w:color w:val="000000"/>
          <w:sz w:val="24"/>
          <w:szCs w:val="24"/>
          <w:u w:val="none"/>
          <w:lang w:eastAsia="ru-RU"/>
        </w:rPr>
      </w:pPr>
      <w:r>
        <w:rPr>
          <w:rStyle w:val="Style14"/>
          <w:bCs/>
          <w:color w:val="000000"/>
          <w:sz w:val="24"/>
          <w:szCs w:val="24"/>
          <w:u w:val="none"/>
          <w:lang w:eastAsia="ru-RU"/>
        </w:rPr>
        <w:t xml:space="preserve">23.4. Единицой учета объектов биологических активов принимается номенклатурная (реестровая) единица. Номенклатурной  единицей сеянцев и саженцев деревьев устанавливается одна штука. Номенклатурной единицей семей пчел устанавливается одна пчела-семья. </w:t>
      </w:r>
    </w:p>
    <w:p>
      <w:pPr>
        <w:pStyle w:val="Normal"/>
        <w:ind w:firstLine="737"/>
        <w:jc w:val="both"/>
        <w:rPr>
          <w:rFonts w:ascii="Times New Roman" w:hAnsi="Times New Roman"/>
          <w:bCs/>
          <w:color w:val="000000"/>
          <w:sz w:val="24"/>
          <w:szCs w:val="24"/>
          <w:u w:val="none"/>
          <w:shd w:fill="FFFFFF" w:val="clear"/>
          <w:lang w:eastAsia="ru-RU"/>
        </w:rPr>
      </w:pPr>
      <w:r>
        <w:rPr>
          <w:rStyle w:val="Style14"/>
          <w:bCs/>
          <w:color w:val="000000"/>
          <w:sz w:val="24"/>
          <w:szCs w:val="24"/>
          <w:u w:val="none"/>
          <w:shd w:fill="FFFFFF" w:val="clear"/>
          <w:lang w:eastAsia="ru-RU"/>
        </w:rPr>
        <w:t>23.5. Первоначальное признание объектов биологических активов в бухгалтерском учете осуществляется:</w:t>
      </w:r>
    </w:p>
    <w:p>
      <w:pPr>
        <w:pStyle w:val="Normal"/>
        <w:ind w:firstLine="567"/>
        <w:jc w:val="both"/>
        <w:rPr>
          <w:rFonts w:ascii="Times New Roman" w:hAnsi="Times New Roman"/>
          <w:bCs/>
          <w:color w:val="000000"/>
          <w:sz w:val="24"/>
          <w:szCs w:val="24"/>
          <w:u w:val="none"/>
          <w:shd w:fill="FFFFFF" w:val="clear"/>
          <w:lang w:eastAsia="ru-RU"/>
        </w:rPr>
      </w:pPr>
      <w:r>
        <w:rPr>
          <w:rStyle w:val="Style14"/>
          <w:bCs/>
          <w:color w:val="000000"/>
          <w:sz w:val="24"/>
          <w:szCs w:val="24"/>
          <w:u w:val="none"/>
          <w:shd w:fill="FFFFFF" w:val="clear"/>
          <w:lang w:eastAsia="ru-RU"/>
        </w:rPr>
        <w:t>- на дату получения биологических активов в результате обменных и необменных операций;</w:t>
      </w:r>
    </w:p>
    <w:p>
      <w:pPr>
        <w:pStyle w:val="Style34"/>
        <w:spacing w:before="0" w:after="0"/>
        <w:ind w:firstLine="567"/>
        <w:jc w:val="both"/>
        <w:rPr>
          <w:rFonts w:ascii="Times New Roman" w:hAnsi="Times New Roman" w:eastAsia="Times New Roman" w:cs="Times New Roman"/>
          <w:bCs/>
          <w:color w:val="000000"/>
          <w:sz w:val="24"/>
          <w:szCs w:val="24"/>
          <w:u w:val="none"/>
          <w:shd w:fill="FFFFFF" w:val="clear"/>
          <w:lang w:eastAsia="ru-RU"/>
        </w:rPr>
      </w:pPr>
      <w:r>
        <w:rPr>
          <w:rStyle w:val="Style14"/>
          <w:rFonts w:eastAsia="Times New Roman" w:cs="Times New Roman" w:ascii="Times New Roman" w:hAnsi="Times New Roman"/>
          <w:bCs/>
          <w:color w:val="000000"/>
          <w:sz w:val="24"/>
          <w:szCs w:val="24"/>
          <w:u w:val="none"/>
          <w:shd w:fill="FFFFFF" w:val="clear"/>
          <w:lang w:eastAsia="ru-RU"/>
        </w:rPr>
        <w:t>- на дату списания семенного (посадочного) материала при признании однолетних и многолетних насаждений;</w:t>
      </w:r>
    </w:p>
    <w:p>
      <w:pPr>
        <w:pStyle w:val="Style34"/>
        <w:spacing w:before="0" w:after="0"/>
        <w:ind w:firstLine="567"/>
        <w:jc w:val="both"/>
        <w:rPr>
          <w:rFonts w:ascii="Times New Roman" w:hAnsi="Times New Roman" w:eastAsia="Times New Roman" w:cs="Times New Roman"/>
          <w:bCs/>
          <w:color w:val="000000"/>
          <w:sz w:val="24"/>
          <w:szCs w:val="24"/>
          <w:u w:val="none"/>
          <w:shd w:fill="FFFFFF" w:val="clear"/>
          <w:lang w:eastAsia="ru-RU"/>
        </w:rPr>
      </w:pPr>
      <w:r>
        <w:rPr>
          <w:rStyle w:val="Style14"/>
          <w:rFonts w:eastAsia="Times New Roman" w:cs="Times New Roman" w:ascii="Times New Roman" w:hAnsi="Times New Roman"/>
          <w:bCs/>
          <w:color w:val="000000"/>
          <w:sz w:val="24"/>
          <w:szCs w:val="24"/>
          <w:u w:val="none"/>
          <w:shd w:fill="FFFFFF" w:val="clear"/>
          <w:lang w:eastAsia="ru-RU"/>
        </w:rPr>
        <w:t>- на дату оприходования приплода от биологических активов животноводства, за исключением приплода, признаваемого в составе материальных запасов;</w:t>
      </w:r>
    </w:p>
    <w:p>
      <w:pPr>
        <w:pStyle w:val="Style34"/>
        <w:spacing w:before="0" w:after="0"/>
        <w:ind w:firstLine="567"/>
        <w:jc w:val="both"/>
        <w:rPr>
          <w:rFonts w:ascii="Times New Roman" w:hAnsi="Times New Roman" w:eastAsia="Times New Roman" w:cs="Times New Roman"/>
          <w:bCs/>
          <w:color w:val="000000"/>
          <w:sz w:val="24"/>
          <w:szCs w:val="24"/>
          <w:u w:val="none"/>
          <w:shd w:fill="FFFFFF" w:val="clear"/>
          <w:lang w:eastAsia="ru-RU"/>
        </w:rPr>
      </w:pPr>
      <w:r>
        <w:rPr>
          <w:rStyle w:val="Style14"/>
          <w:rFonts w:eastAsia="Times New Roman" w:cs="Times New Roman" w:ascii="Times New Roman" w:hAnsi="Times New Roman"/>
          <w:bCs/>
          <w:color w:val="000000"/>
          <w:sz w:val="24"/>
          <w:szCs w:val="24"/>
          <w:u w:val="none"/>
          <w:shd w:fill="FFFFFF" w:val="clear"/>
          <w:lang w:eastAsia="ru-RU"/>
        </w:rPr>
        <w:t>- на дату проведения инвентаризации при оприходовании биологических активов по результатам инвентаризации.</w:t>
      </w:r>
    </w:p>
    <w:p>
      <w:pPr>
        <w:pStyle w:val="Normal"/>
        <w:tabs>
          <w:tab w:val="clear" w:pos="720"/>
          <w:tab w:val="left" w:pos="0" w:leader="none"/>
        </w:tabs>
        <w:ind w:firstLine="737"/>
        <w:jc w:val="both"/>
        <w:rPr>
          <w:rFonts w:ascii="Times New Roman" w:hAnsi="Times New Roman"/>
          <w:bCs/>
          <w:color w:val="000000"/>
          <w:sz w:val="24"/>
          <w:szCs w:val="24"/>
          <w:u w:val="none"/>
          <w:shd w:fill="FFFFFF" w:val="clear"/>
          <w:lang w:eastAsia="ru-RU"/>
        </w:rPr>
      </w:pPr>
      <w:r>
        <w:rPr>
          <w:rStyle w:val="Style14"/>
          <w:bCs/>
          <w:color w:val="000000"/>
          <w:sz w:val="24"/>
          <w:szCs w:val="24"/>
          <w:u w:val="none"/>
          <w:shd w:fill="FFFFFF" w:val="clear"/>
          <w:lang w:eastAsia="ru-RU"/>
        </w:rPr>
        <w:t>23.6. Первоначальная стоимость биологических активов в рамках обменных операций определяется в сумме фактически произведенных вложений, формируемых с учетом НДС, предъявленных поставщиками (подрядчиками, исполнителями), кроме приобретения (создания, получения, сбора) биологических активов в рамках деятельности субъекта учета, облагаемой НДС. В состав вложений  биологических активов входят не только затраты на само приобретение биологического актива, а также иные расходы и платежи, непосредственно связанные с закупкой биоактивов.</w:t>
      </w:r>
    </w:p>
    <w:p>
      <w:pPr>
        <w:pStyle w:val="Style24"/>
        <w:tabs>
          <w:tab w:val="clear" w:pos="720"/>
          <w:tab w:val="left" w:pos="0" w:leader="none"/>
        </w:tabs>
        <w:ind w:left="0" w:firstLine="737"/>
        <w:rPr>
          <w:rFonts w:ascii="Times New Roman" w:hAnsi="Times New Roman"/>
          <w:bCs/>
          <w:color w:val="000000"/>
          <w:sz w:val="24"/>
          <w:szCs w:val="24"/>
          <w:u w:val="none"/>
          <w:shd w:fill="FFFFFF" w:val="clear"/>
          <w:lang w:eastAsia="ru-RU"/>
        </w:rPr>
      </w:pPr>
      <w:r>
        <w:rPr>
          <w:rStyle w:val="Style14"/>
          <w:bCs/>
          <w:color w:val="000000"/>
          <w:sz w:val="24"/>
          <w:szCs w:val="24"/>
          <w:u w:val="none"/>
          <w:shd w:fill="FFFFFF" w:val="clear"/>
          <w:lang w:eastAsia="ru-RU"/>
        </w:rPr>
        <w:t>Формирование первоначальной стоимости объектов биологических активов при их приобретении осуществляется на счете 0 106 07 360 «Вложения в биологические активы»</w:t>
      </w:r>
    </w:p>
    <w:p>
      <w:pPr>
        <w:pStyle w:val="Normal"/>
        <w:tabs>
          <w:tab w:val="clear" w:pos="720"/>
          <w:tab w:val="left" w:pos="0" w:leader="none"/>
        </w:tabs>
        <w:ind w:firstLine="737"/>
        <w:jc w:val="both"/>
        <w:rPr>
          <w:rFonts w:ascii="Times New Roman" w:hAnsi="Times New Roman"/>
          <w:bCs/>
          <w:color w:val="000000"/>
          <w:sz w:val="24"/>
          <w:szCs w:val="24"/>
          <w:u w:val="none"/>
          <w:shd w:fill="FFFFFF" w:val="clear"/>
          <w:lang w:eastAsia="ru-RU"/>
        </w:rPr>
      </w:pPr>
      <w:r>
        <w:rPr>
          <w:rStyle w:val="Style14"/>
          <w:bCs/>
          <w:color w:val="000000"/>
          <w:sz w:val="24"/>
          <w:szCs w:val="24"/>
          <w:u w:val="none"/>
          <w:shd w:fill="FFFFFF" w:val="clear"/>
          <w:lang w:eastAsia="ru-RU"/>
        </w:rPr>
        <w:t>Принятие к учету отражается по дебету счета 0 113 00 360 «Увеличение стоимости биологических активов»  и кредиту счета 0 106 07 360 «Уменьшение вложений в биологические активы».</w:t>
      </w:r>
    </w:p>
    <w:p>
      <w:pPr>
        <w:pStyle w:val="Normal"/>
        <w:tabs>
          <w:tab w:val="clear" w:pos="720"/>
          <w:tab w:val="left" w:pos="0" w:leader="none"/>
        </w:tabs>
        <w:ind w:firstLine="737"/>
        <w:jc w:val="both"/>
        <w:rPr>
          <w:rFonts w:ascii="Times New Roman" w:hAnsi="Times New Roman"/>
          <w:bCs/>
          <w:color w:val="000000"/>
          <w:sz w:val="24"/>
          <w:szCs w:val="24"/>
          <w:u w:val="none"/>
          <w:shd w:fill="FFFFFF" w:val="clear"/>
          <w:lang w:eastAsia="ru-RU"/>
        </w:rPr>
      </w:pPr>
      <w:r>
        <w:rPr>
          <w:rStyle w:val="Style14"/>
          <w:bCs/>
          <w:color w:val="000000"/>
          <w:sz w:val="24"/>
          <w:szCs w:val="24"/>
          <w:u w:val="none"/>
          <w:shd w:fill="FFFFFF" w:val="clear"/>
          <w:lang w:eastAsia="ru-RU"/>
        </w:rPr>
        <w:t xml:space="preserve">23.7. Первоначальной стоимостью биологических активов, полученных в результате необменных операций собственными силами (производство), является справедливая стоимость, определяемая как нормативно-плановая стоимость (цена), утверждаемая субъектом централизованного учета. </w:t>
      </w:r>
    </w:p>
    <w:p>
      <w:pPr>
        <w:pStyle w:val="Normal"/>
        <w:tabs>
          <w:tab w:val="clear" w:pos="720"/>
          <w:tab w:val="left" w:pos="0" w:leader="none"/>
        </w:tabs>
        <w:ind w:firstLine="737"/>
        <w:jc w:val="both"/>
        <w:rPr>
          <w:rFonts w:ascii="Times New Roman" w:hAnsi="Times New Roman"/>
          <w:bCs/>
          <w:color w:val="000000"/>
          <w:sz w:val="24"/>
          <w:szCs w:val="24"/>
          <w:u w:val="none"/>
          <w:shd w:fill="FFFFFF" w:val="clear"/>
          <w:lang w:eastAsia="ru-RU"/>
        </w:rPr>
      </w:pPr>
      <w:r>
        <w:rPr>
          <w:rStyle w:val="Style14"/>
          <w:bCs/>
          <w:color w:val="000000"/>
          <w:sz w:val="24"/>
          <w:szCs w:val="24"/>
          <w:u w:val="none"/>
          <w:shd w:fill="FFFFFF" w:val="clear"/>
          <w:lang w:eastAsia="ru-RU"/>
        </w:rPr>
        <w:t xml:space="preserve">23.8. Первоначальная стоимость биологических активов, полученных в результате необменных операций при безвозмездном поступлении от иных организаций учитывается по балансовой стоимости, указанной передающей стороной. </w:t>
      </w:r>
    </w:p>
    <w:p>
      <w:pPr>
        <w:pStyle w:val="Normal"/>
        <w:tabs>
          <w:tab w:val="clear" w:pos="720"/>
          <w:tab w:val="left" w:pos="0" w:leader="none"/>
        </w:tabs>
        <w:ind w:firstLine="737"/>
        <w:jc w:val="both"/>
        <w:rPr>
          <w:rFonts w:ascii="Times New Roman" w:hAnsi="Times New Roman"/>
          <w:bCs/>
          <w:color w:val="000000"/>
          <w:sz w:val="24"/>
          <w:szCs w:val="24"/>
          <w:u w:val="none"/>
          <w:shd w:fill="FFFFFF" w:val="clear"/>
          <w:lang w:eastAsia="ru-RU"/>
        </w:rPr>
      </w:pPr>
      <w:r>
        <w:rPr>
          <w:rStyle w:val="Style14"/>
          <w:bCs/>
          <w:color w:val="000000"/>
          <w:sz w:val="24"/>
          <w:szCs w:val="24"/>
          <w:u w:val="none"/>
          <w:shd w:fill="FFFFFF" w:val="clear"/>
          <w:lang w:eastAsia="ru-RU"/>
        </w:rPr>
        <w:t xml:space="preserve">В случае отсутствия стоимости, стоимость биологических активов определяется как утвержденная нормативно-плановая стоимость (цена). </w:t>
      </w:r>
    </w:p>
    <w:p>
      <w:pPr>
        <w:pStyle w:val="Normal"/>
        <w:ind w:firstLine="737"/>
        <w:jc w:val="both"/>
        <w:rPr>
          <w:rFonts w:ascii="Times New Roman" w:hAnsi="Times New Roman"/>
          <w:bCs/>
          <w:color w:val="000000"/>
          <w:sz w:val="24"/>
          <w:szCs w:val="24"/>
          <w:u w:val="none"/>
          <w:shd w:fill="FFFFFF" w:val="clear"/>
          <w:lang w:eastAsia="ru-RU"/>
        </w:rPr>
      </w:pPr>
      <w:r>
        <w:rPr>
          <w:rStyle w:val="Style14"/>
          <w:bCs/>
          <w:color w:val="000000"/>
          <w:sz w:val="24"/>
          <w:szCs w:val="24"/>
          <w:u w:val="none"/>
          <w:shd w:fill="FFFFFF" w:val="clear"/>
          <w:lang w:eastAsia="ru-RU"/>
        </w:rPr>
        <w:t>23.9. Затраты на биотрансформацию делятся на прямые, накладные и общехозяйственные.</w:t>
      </w:r>
    </w:p>
    <w:p>
      <w:pPr>
        <w:pStyle w:val="Normal"/>
        <w:ind w:firstLine="737"/>
        <w:jc w:val="both"/>
        <w:rPr>
          <w:rFonts w:ascii="Times New Roman" w:hAnsi="Times New Roman"/>
          <w:bCs/>
          <w:color w:val="000000"/>
          <w:sz w:val="24"/>
          <w:szCs w:val="24"/>
          <w:u w:val="none"/>
          <w:shd w:fill="FFFFFF" w:val="clear"/>
          <w:lang w:eastAsia="ru-RU"/>
        </w:rPr>
      </w:pPr>
      <w:r>
        <w:rPr>
          <w:rStyle w:val="Style14"/>
          <w:bCs/>
          <w:color w:val="000000"/>
          <w:sz w:val="24"/>
          <w:szCs w:val="24"/>
          <w:u w:val="none"/>
          <w:shd w:fill="FFFFFF" w:val="clear"/>
          <w:lang w:eastAsia="ru-RU"/>
        </w:rPr>
        <w:t>Распределение затрат определяется локальным нормативным правовым актом субъекта централизованного учета.</w:t>
      </w:r>
    </w:p>
    <w:p>
      <w:pPr>
        <w:pStyle w:val="Normal"/>
        <w:ind w:firstLine="737"/>
        <w:jc w:val="both"/>
        <w:rPr>
          <w:rFonts w:ascii="Times New Roman" w:hAnsi="Times New Roman"/>
          <w:bCs/>
          <w:color w:val="000000"/>
          <w:sz w:val="24"/>
          <w:szCs w:val="24"/>
          <w:u w:val="none"/>
          <w:shd w:fill="FFFFFF" w:val="clear"/>
          <w:lang w:eastAsia="ru-RU"/>
        </w:rPr>
      </w:pPr>
      <w:r>
        <w:rPr>
          <w:rStyle w:val="Style14"/>
          <w:bCs/>
          <w:color w:val="000000"/>
          <w:sz w:val="24"/>
          <w:szCs w:val="24"/>
          <w:u w:val="none"/>
          <w:shd w:fill="FFFFFF" w:val="clear"/>
          <w:lang w:eastAsia="ru-RU"/>
        </w:rPr>
        <w:t>23.10. Затраты на биотрансформацию учитываются на счете 0 110 00 000 «Затраты на биотрансформацию». Расходы при осуществлении деятельности по биотрансформации не увеличивают стоимость биологических активов и ежемесячно относятся на финансовый результат счет 0 401 10 131 «Доходы текущего финансового года».</w:t>
      </w:r>
    </w:p>
    <w:p>
      <w:pPr>
        <w:pStyle w:val="ListParagraph"/>
        <w:tabs>
          <w:tab w:val="clear" w:pos="720"/>
          <w:tab w:val="left" w:pos="1933" w:leader="none"/>
        </w:tabs>
        <w:ind w:left="0" w:firstLine="709"/>
        <w:rPr>
          <w:rFonts w:ascii="Times New Roman" w:hAnsi="Times New Roman"/>
          <w:bCs/>
          <w:color w:val="000000"/>
          <w:sz w:val="24"/>
          <w:szCs w:val="24"/>
          <w:u w:val="none"/>
          <w:shd w:fill="FFFFFF" w:val="clear"/>
          <w:lang w:eastAsia="ru-RU"/>
        </w:rPr>
      </w:pPr>
      <w:r>
        <w:rPr>
          <w:rStyle w:val="Style14"/>
          <w:bCs/>
          <w:color w:val="000000"/>
          <w:sz w:val="24"/>
          <w:szCs w:val="24"/>
          <w:u w:val="none"/>
          <w:shd w:fill="FFFFFF" w:val="clear"/>
          <w:lang w:eastAsia="ru-RU"/>
        </w:rPr>
        <w:t>23.11. Накладные и общехозяйственные расходы распределяются по видам биологической продукции и ежемесячно относятся на себестоимость биотрансформации пропорционально прямым расходам.</w:t>
      </w:r>
    </w:p>
    <w:p>
      <w:pPr>
        <w:pStyle w:val="Style24"/>
        <w:ind w:left="0" w:firstLine="624"/>
        <w:rPr>
          <w:color w:val="000000"/>
          <w:shd w:fill="auto" w:val="clear"/>
        </w:rPr>
      </w:pPr>
      <w:r>
        <w:rPr>
          <w:color w:val="000000"/>
          <w:sz w:val="24"/>
          <w:szCs w:val="24"/>
          <w:shd w:fill="auto" w:val="clear"/>
        </w:rPr>
        <w:t>24. Учет принятых обязательств и денежных обязательств осуществляется на основании следующих документов, подтверждающих их принятие:</w:t>
      </w:r>
    </w:p>
    <w:p>
      <w:pPr>
        <w:pStyle w:val="Normal"/>
        <w:ind w:firstLine="624"/>
        <w:jc w:val="both"/>
        <w:rPr>
          <w:rFonts w:ascii="Times New Roman" w:hAnsi="Times New Roman"/>
          <w:sz w:val="24"/>
          <w:szCs w:val="24"/>
          <w:highlight w:val="none"/>
          <w:shd w:fill="auto" w:val="clear"/>
        </w:rPr>
      </w:pPr>
      <w:r>
        <w:rPr>
          <w:sz w:val="24"/>
          <w:szCs w:val="24"/>
          <w:shd w:fill="auto" w:val="clear"/>
        </w:rPr>
      </w:r>
      <w:bookmarkStart w:id="24" w:name="ext-gen1217"/>
      <w:bookmarkStart w:id="25" w:name="ext-gen1217"/>
      <w:bookmarkEnd w:id="25"/>
    </w:p>
    <w:tbl>
      <w:tblPr>
        <w:tblW w:w="9765" w:type="dxa"/>
        <w:jc w:val="left"/>
        <w:tblInd w:w="0" w:type="dxa"/>
        <w:tblLayout w:type="fixed"/>
        <w:tblCellMar>
          <w:top w:w="0" w:type="dxa"/>
          <w:left w:w="2" w:type="dxa"/>
          <w:bottom w:w="0" w:type="dxa"/>
          <w:right w:w="0" w:type="dxa"/>
        </w:tblCellMar>
        <w:tblLook w:firstRow="1" w:noVBand="1" w:lastRow="0" w:firstColumn="1" w:lastColumn="0" w:noHBand="0" w:val="04a0"/>
      </w:tblPr>
      <w:tblGrid>
        <w:gridCol w:w="623"/>
        <w:gridCol w:w="4404"/>
        <w:gridCol w:w="4738"/>
      </w:tblGrid>
      <w:tr>
        <w:trPr/>
        <w:tc>
          <w:tcPr>
            <w:tcW w:w="623" w:type="dxa"/>
            <w:tcBorders>
              <w:top w:val="single" w:sz="2" w:space="0" w:color="000000"/>
              <w:left w:val="single" w:sz="2" w:space="0" w:color="000000"/>
              <w:bottom w:val="single" w:sz="2" w:space="0" w:color="000000"/>
            </w:tcBorders>
            <w:vAlign w:val="center"/>
          </w:tcPr>
          <w:p>
            <w:pPr>
              <w:pStyle w:val="Style31"/>
              <w:widowControl w:val="false"/>
              <w:jc w:val="center"/>
              <w:rPr>
                <w:shd w:fill="auto" w:val="clear"/>
              </w:rPr>
            </w:pPr>
            <w:r>
              <w:rPr>
                <w:sz w:val="24"/>
                <w:szCs w:val="24"/>
                <w:shd w:fill="auto" w:val="clear"/>
              </w:rPr>
              <w:t xml:space="preserve">№ </w:t>
            </w:r>
            <w:r>
              <w:rPr>
                <w:sz w:val="24"/>
                <w:szCs w:val="24"/>
                <w:shd w:fill="auto" w:val="clear"/>
              </w:rPr>
              <w:t>п/п</w:t>
            </w:r>
          </w:p>
        </w:tc>
        <w:tc>
          <w:tcPr>
            <w:tcW w:w="4404" w:type="dxa"/>
            <w:tcBorders>
              <w:top w:val="single" w:sz="2" w:space="0" w:color="000000"/>
              <w:left w:val="single" w:sz="2" w:space="0" w:color="000000"/>
              <w:bottom w:val="single" w:sz="2" w:space="0" w:color="000000"/>
            </w:tcBorders>
            <w:vAlign w:val="center"/>
          </w:tcPr>
          <w:p>
            <w:pPr>
              <w:pStyle w:val="Style31"/>
              <w:widowControl w:val="false"/>
              <w:jc w:val="center"/>
              <w:rPr>
                <w:shd w:fill="auto" w:val="clear"/>
              </w:rPr>
            </w:pPr>
            <w:bookmarkStart w:id="26" w:name="p_1562"/>
            <w:bookmarkEnd w:id="26"/>
            <w:r>
              <w:rPr>
                <w:sz w:val="24"/>
                <w:szCs w:val="24"/>
                <w:shd w:fill="auto" w:val="clear"/>
              </w:rPr>
              <w:t>Документ, на основании которого возникает обязательство</w:t>
            </w:r>
          </w:p>
        </w:tc>
        <w:tc>
          <w:tcPr>
            <w:tcW w:w="4738" w:type="dxa"/>
            <w:tcBorders>
              <w:top w:val="single" w:sz="2" w:space="0" w:color="000000"/>
              <w:left w:val="single" w:sz="2" w:space="0" w:color="000000"/>
              <w:bottom w:val="single" w:sz="2" w:space="0" w:color="000000"/>
              <w:right w:val="single" w:sz="2" w:space="0" w:color="000000"/>
            </w:tcBorders>
            <w:vAlign w:val="center"/>
          </w:tcPr>
          <w:p>
            <w:pPr>
              <w:pStyle w:val="Style31"/>
              <w:widowControl w:val="false"/>
              <w:jc w:val="center"/>
              <w:rPr>
                <w:shd w:fill="auto" w:val="clear"/>
              </w:rPr>
            </w:pPr>
            <w:bookmarkStart w:id="27" w:name="p_1563"/>
            <w:bookmarkEnd w:id="27"/>
            <w:r>
              <w:rPr>
                <w:sz w:val="24"/>
                <w:szCs w:val="24"/>
                <w:shd w:fill="auto" w:val="clear"/>
              </w:rPr>
              <w:t>Документ, подтверждающий возникновение денежного обязательства</w:t>
            </w:r>
          </w:p>
        </w:tc>
      </w:tr>
      <w:tr>
        <w:trPr/>
        <w:tc>
          <w:tcPr>
            <w:tcW w:w="623" w:type="dxa"/>
            <w:vMerge w:val="restart"/>
            <w:tcBorders>
              <w:left w:val="single" w:sz="2" w:space="0" w:color="000000"/>
              <w:bottom w:val="single" w:sz="2" w:space="0" w:color="000000"/>
            </w:tcBorders>
          </w:tcPr>
          <w:p>
            <w:pPr>
              <w:pStyle w:val="Style31"/>
              <w:widowControl w:val="false"/>
              <w:rPr>
                <w:shd w:fill="auto" w:val="clear"/>
              </w:rPr>
            </w:pPr>
            <w:bookmarkStart w:id="28" w:name="p_1564"/>
            <w:bookmarkEnd w:id="28"/>
            <w:r>
              <w:rPr>
                <w:sz w:val="24"/>
                <w:szCs w:val="24"/>
                <w:shd w:fill="auto" w:val="clear"/>
              </w:rPr>
              <w:t>1.</w:t>
            </w:r>
          </w:p>
        </w:tc>
        <w:tc>
          <w:tcPr>
            <w:tcW w:w="4404" w:type="dxa"/>
            <w:vMerge w:val="restart"/>
            <w:tcBorders>
              <w:left w:val="single" w:sz="2" w:space="0" w:color="000000"/>
              <w:bottom w:val="single" w:sz="2" w:space="0" w:color="000000"/>
            </w:tcBorders>
          </w:tcPr>
          <w:p>
            <w:pPr>
              <w:pStyle w:val="Style31"/>
              <w:widowControl w:val="false"/>
              <w:rPr>
                <w:shd w:fill="auto" w:val="clear"/>
              </w:rPr>
            </w:pPr>
            <w:bookmarkStart w:id="29" w:name="p_1565"/>
            <w:bookmarkEnd w:id="29"/>
            <w:r>
              <w:rPr>
                <w:sz w:val="24"/>
                <w:szCs w:val="24"/>
                <w:shd w:fill="auto" w:val="clear"/>
              </w:rPr>
              <w:t>Контракт (договор) на поставку товаров, выполнение работ, оказание услуг</w:t>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30" w:name="p_1566"/>
            <w:bookmarkEnd w:id="30"/>
            <w:r>
              <w:rPr>
                <w:sz w:val="24"/>
                <w:szCs w:val="24"/>
                <w:shd w:fill="auto" w:val="clear"/>
              </w:rPr>
              <w:t>Акт выполненных работ</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31" w:name="p_1567"/>
            <w:bookmarkEnd w:id="31"/>
            <w:r>
              <w:rPr>
                <w:sz w:val="24"/>
                <w:szCs w:val="24"/>
                <w:shd w:fill="auto" w:val="clear"/>
              </w:rPr>
              <w:t>Акт об оказании услуг</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32" w:name="p_1568"/>
            <w:bookmarkEnd w:id="32"/>
            <w:r>
              <w:rPr>
                <w:sz w:val="24"/>
                <w:szCs w:val="24"/>
                <w:shd w:fill="auto" w:val="clear"/>
              </w:rPr>
              <w:t>Акт приема-передачи</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33" w:name="p_1569"/>
            <w:bookmarkEnd w:id="33"/>
            <w:r>
              <w:rPr>
                <w:sz w:val="24"/>
                <w:szCs w:val="24"/>
                <w:shd w:fill="auto" w:val="clear"/>
              </w:rPr>
              <w:t>Контракт (в случае осуществления авансовых платежей в соответствии с условиями контракта, внесения арендной платы)</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34" w:name="p_1570"/>
            <w:bookmarkEnd w:id="34"/>
            <w:r>
              <w:rPr>
                <w:sz w:val="24"/>
                <w:szCs w:val="24"/>
                <w:shd w:fill="auto" w:val="clear"/>
              </w:rPr>
              <w:t>Справка-расчет или иной документ, являющийся основанием для оплаты неустойки</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35" w:name="p_1571"/>
            <w:bookmarkEnd w:id="35"/>
            <w:r>
              <w:rPr>
                <w:sz w:val="24"/>
                <w:szCs w:val="24"/>
                <w:shd w:fill="auto" w:val="clear"/>
              </w:rPr>
              <w:t>Счет</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36" w:name="p_1572"/>
            <w:bookmarkEnd w:id="36"/>
            <w:r>
              <w:rPr>
                <w:sz w:val="24"/>
                <w:szCs w:val="24"/>
                <w:shd w:fill="auto" w:val="clear"/>
              </w:rPr>
              <w:t>Счет-фактура</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pPr>
            <w:bookmarkStart w:id="37" w:name="p_1573"/>
            <w:bookmarkEnd w:id="37"/>
            <w:r>
              <w:rPr>
                <w:sz w:val="24"/>
                <w:szCs w:val="24"/>
                <w:shd w:fill="auto" w:val="clear"/>
              </w:rPr>
              <w:t>Товарная накладная (унифицированная </w:t>
            </w:r>
            <w:r>
              <w:fldChar w:fldCharType="begin"/>
            </w:r>
            <w:r>
              <w:rPr>
                <w:sz w:val="24"/>
                <w:shd w:fill="auto" w:val="clear"/>
                <w:szCs w:val="24"/>
                <w:color w:val="000000"/>
              </w:rPr>
              <w:instrText xml:space="preserve"> HYPERLINK "https://internet.garant.ru/" \l "/document/180026/entry/4012"</w:instrText>
            </w:r>
            <w:r>
              <w:rPr>
                <w:sz w:val="24"/>
                <w:shd w:fill="auto" w:val="clear"/>
                <w:szCs w:val="24"/>
                <w:color w:val="000000"/>
              </w:rPr>
              <w:fldChar w:fldCharType="separate"/>
            </w:r>
            <w:r>
              <w:rPr>
                <w:color w:val="000000"/>
                <w:sz w:val="24"/>
                <w:szCs w:val="24"/>
                <w:shd w:fill="auto" w:val="clear"/>
              </w:rPr>
              <w:t>форма N ТОРГ-12</w:t>
            </w:r>
            <w:r>
              <w:rPr>
                <w:sz w:val="24"/>
                <w:shd w:fill="auto" w:val="clear"/>
                <w:szCs w:val="24"/>
                <w:color w:val="000000"/>
              </w:rPr>
              <w:fldChar w:fldCharType="end"/>
            </w:r>
            <w:r>
              <w:rPr>
                <w:sz w:val="24"/>
                <w:szCs w:val="24"/>
                <w:shd w:fill="auto" w:val="clear"/>
              </w:rPr>
              <w:t>) (ф. 0330212)</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38" w:name="p_1574"/>
            <w:bookmarkEnd w:id="38"/>
            <w:r>
              <w:rPr>
                <w:sz w:val="24"/>
                <w:szCs w:val="24"/>
                <w:shd w:fill="auto" w:val="clear"/>
              </w:rPr>
              <w:t>Универсальный передаточный документ</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39" w:name="p_1575"/>
            <w:bookmarkEnd w:id="39"/>
            <w:r>
              <w:rPr>
                <w:sz w:val="24"/>
                <w:szCs w:val="24"/>
                <w:shd w:fill="auto" w:val="clear"/>
              </w:rPr>
              <w:t>Документ о приемке товаров, выполненной работы (ее результатов), оказанной услуги, в том числе в электронной форме (включая документ о приемке в ЕИС)</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r>
              <w:rPr>
                <w:sz w:val="24"/>
                <w:szCs w:val="24"/>
                <w:shd w:fill="auto" w:val="clear"/>
              </w:rPr>
              <w:t>иной документы, подтверждающий возникновение денежного обязательства</w:t>
            </w:r>
          </w:p>
        </w:tc>
      </w:tr>
      <w:tr>
        <w:trPr/>
        <w:tc>
          <w:tcPr>
            <w:tcW w:w="623" w:type="dxa"/>
            <w:tcBorders>
              <w:left w:val="single" w:sz="2" w:space="0" w:color="000000"/>
              <w:bottom w:val="single" w:sz="2" w:space="0" w:color="000000"/>
            </w:tcBorders>
          </w:tcPr>
          <w:p>
            <w:pPr>
              <w:pStyle w:val="Style31"/>
              <w:widowControl w:val="false"/>
              <w:rPr>
                <w:shd w:fill="auto" w:val="clear"/>
              </w:rPr>
            </w:pPr>
            <w:r>
              <w:rPr>
                <w:sz w:val="24"/>
                <w:szCs w:val="24"/>
                <w:shd w:fill="auto" w:val="clear"/>
              </w:rPr>
              <w:t>2.</w:t>
            </w:r>
          </w:p>
        </w:tc>
        <w:tc>
          <w:tcPr>
            <w:tcW w:w="4404" w:type="dxa"/>
            <w:tcBorders>
              <w:left w:val="single" w:sz="2" w:space="0" w:color="000000"/>
              <w:bottom w:val="single" w:sz="2" w:space="0" w:color="000000"/>
            </w:tcBorders>
          </w:tcPr>
          <w:p>
            <w:pPr>
              <w:pStyle w:val="Style31"/>
              <w:widowControl w:val="false"/>
              <w:rPr>
                <w:shd w:fill="auto" w:val="clear"/>
              </w:rPr>
            </w:pPr>
            <w:r>
              <w:rPr>
                <w:sz w:val="24"/>
                <w:szCs w:val="24"/>
                <w:shd w:fill="auto" w:val="clear"/>
              </w:rPr>
              <w:t>Решение о командировании</w:t>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r>
              <w:rPr>
                <w:sz w:val="24"/>
                <w:szCs w:val="24"/>
                <w:shd w:fill="auto" w:val="clear"/>
              </w:rPr>
              <w:t>Решение о командировании (при выдаче денежных средств под отчет)</w:t>
            </w:r>
          </w:p>
          <w:p>
            <w:pPr>
              <w:pStyle w:val="Style31"/>
              <w:widowControl w:val="false"/>
              <w:rPr>
                <w:shd w:fill="auto" w:val="clear"/>
              </w:rPr>
            </w:pPr>
            <w:r>
              <w:rPr>
                <w:sz w:val="24"/>
                <w:szCs w:val="24"/>
                <w:shd w:fill="auto" w:val="clear"/>
              </w:rPr>
              <w:t>Отчет о расходах подотчетного лица (при возмещении по факту)</w:t>
            </w:r>
          </w:p>
        </w:tc>
      </w:tr>
      <w:tr>
        <w:trPr/>
        <w:tc>
          <w:tcPr>
            <w:tcW w:w="623" w:type="dxa"/>
            <w:tcBorders>
              <w:left w:val="single" w:sz="2" w:space="0" w:color="000000"/>
              <w:bottom w:val="single" w:sz="2" w:space="0" w:color="000000"/>
            </w:tcBorders>
          </w:tcPr>
          <w:p>
            <w:pPr>
              <w:pStyle w:val="Style31"/>
              <w:widowControl w:val="false"/>
              <w:rPr>
                <w:shd w:fill="auto" w:val="clear"/>
              </w:rPr>
            </w:pPr>
            <w:r>
              <w:rPr>
                <w:sz w:val="24"/>
                <w:szCs w:val="24"/>
                <w:shd w:fill="auto" w:val="clear"/>
              </w:rPr>
              <w:t>3.</w:t>
            </w:r>
          </w:p>
        </w:tc>
        <w:tc>
          <w:tcPr>
            <w:tcW w:w="4404" w:type="dxa"/>
            <w:tcBorders>
              <w:left w:val="single" w:sz="2" w:space="0" w:color="000000"/>
              <w:bottom w:val="single" w:sz="2" w:space="0" w:color="000000"/>
            </w:tcBorders>
          </w:tcPr>
          <w:p>
            <w:pPr>
              <w:pStyle w:val="Style31"/>
              <w:widowControl w:val="false"/>
              <w:rPr>
                <w:shd w:fill="auto" w:val="clear"/>
              </w:rPr>
            </w:pPr>
            <w:r>
              <w:rPr>
                <w:sz w:val="24"/>
                <w:szCs w:val="24"/>
                <w:shd w:fill="auto" w:val="clear"/>
              </w:rPr>
              <w:t>Заявка-обоснование закупки малого объема через подотчетное лицо</w:t>
            </w:r>
          </w:p>
          <w:p>
            <w:pPr>
              <w:pStyle w:val="Style31"/>
              <w:widowControl w:val="false"/>
              <w:rPr>
                <w:shd w:fill="auto" w:val="clear"/>
              </w:rPr>
            </w:pPr>
            <w:r>
              <w:rPr>
                <w:sz w:val="24"/>
                <w:szCs w:val="24"/>
                <w:shd w:fill="auto" w:val="clear"/>
              </w:rPr>
              <w:t>Заявка-обоснование закупки малого объема</w:t>
            </w:r>
          </w:p>
          <w:p>
            <w:pPr>
              <w:pStyle w:val="Style31"/>
              <w:widowControl w:val="false"/>
              <w:rPr>
                <w:shd w:fill="auto" w:val="clear"/>
              </w:rPr>
            </w:pPr>
            <w:r>
              <w:rPr>
                <w:sz w:val="24"/>
                <w:szCs w:val="24"/>
                <w:shd w:fill="auto" w:val="clear"/>
              </w:rPr>
              <w:t>Авансовый отчет</w:t>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r>
              <w:rPr>
                <w:sz w:val="24"/>
                <w:szCs w:val="24"/>
                <w:shd w:fill="auto" w:val="clear"/>
              </w:rPr>
              <w:t>Заявка-обоснование закупки малого объема через подотчетное лицо,  Заявка-обоснование закупки малого объема (при выдаче денежных средств под отчет)</w:t>
            </w:r>
          </w:p>
          <w:p>
            <w:pPr>
              <w:pStyle w:val="Style31"/>
              <w:widowControl w:val="false"/>
              <w:rPr>
                <w:shd w:fill="auto" w:val="clear"/>
              </w:rPr>
            </w:pPr>
            <w:r>
              <w:rPr>
                <w:sz w:val="24"/>
                <w:szCs w:val="24"/>
                <w:shd w:fill="auto" w:val="clear"/>
              </w:rPr>
              <w:t>Отчет о расходах подотчетного лица (при возмещении по факту)</w:t>
            </w:r>
          </w:p>
          <w:p>
            <w:pPr>
              <w:pStyle w:val="Style31"/>
              <w:widowControl w:val="false"/>
              <w:rPr>
                <w:shd w:fill="auto" w:val="clear"/>
              </w:rPr>
            </w:pPr>
            <w:r>
              <w:rPr>
                <w:sz w:val="24"/>
                <w:szCs w:val="24"/>
                <w:shd w:fill="auto" w:val="clear"/>
              </w:rPr>
              <w:t>Авансовый отчет</w:t>
            </w:r>
          </w:p>
        </w:tc>
      </w:tr>
      <w:tr>
        <w:trPr/>
        <w:tc>
          <w:tcPr>
            <w:tcW w:w="623" w:type="dxa"/>
            <w:vMerge w:val="restart"/>
            <w:tcBorders>
              <w:left w:val="single" w:sz="2" w:space="0" w:color="000000"/>
              <w:bottom w:val="single" w:sz="2" w:space="0" w:color="000000"/>
            </w:tcBorders>
          </w:tcPr>
          <w:p>
            <w:pPr>
              <w:pStyle w:val="Style31"/>
              <w:widowControl w:val="false"/>
              <w:rPr>
                <w:shd w:fill="auto" w:val="clear"/>
              </w:rPr>
            </w:pPr>
            <w:r>
              <w:rPr>
                <w:sz w:val="24"/>
                <w:szCs w:val="24"/>
                <w:shd w:fill="auto" w:val="clear"/>
              </w:rPr>
              <w:t>4.</w:t>
            </w:r>
          </w:p>
        </w:tc>
        <w:tc>
          <w:tcPr>
            <w:tcW w:w="4404" w:type="dxa"/>
            <w:vMerge w:val="restart"/>
            <w:tcBorders>
              <w:left w:val="single" w:sz="2" w:space="0" w:color="000000"/>
              <w:bottom w:val="single" w:sz="2" w:space="0" w:color="000000"/>
            </w:tcBorders>
          </w:tcPr>
          <w:p>
            <w:pPr>
              <w:pStyle w:val="Style31"/>
              <w:widowControl w:val="false"/>
              <w:rPr>
                <w:shd w:fill="auto" w:val="clear"/>
              </w:rPr>
            </w:pPr>
            <w:bookmarkStart w:id="40" w:name="p_1578"/>
            <w:bookmarkEnd w:id="40"/>
            <w:r>
              <w:rPr>
                <w:sz w:val="24"/>
                <w:szCs w:val="24"/>
                <w:shd w:fill="auto" w:val="clear"/>
              </w:rPr>
              <w:t>Приказ об утверждении Штатного расписания с расчетом годового фонда оплаты труда</w:t>
            </w:r>
          </w:p>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pPr>
            <w:bookmarkStart w:id="41" w:name="p_1580"/>
            <w:bookmarkEnd w:id="41"/>
            <w:r>
              <w:rPr>
                <w:sz w:val="24"/>
                <w:szCs w:val="24"/>
                <w:shd w:fill="auto" w:val="clear"/>
              </w:rPr>
              <w:t>Записка-расчет об исчислении среднего заработка при предоставлении отпуска, увольнении и других случаях</w:t>
            </w:r>
            <w:r>
              <w:rPr>
                <w:color w:val="000000"/>
                <w:sz w:val="24"/>
                <w:szCs w:val="24"/>
                <w:shd w:fill="auto" w:val="clear"/>
              </w:rPr>
              <w:t xml:space="preserve"> (</w:t>
            </w:r>
            <w:r>
              <w:fldChar w:fldCharType="begin"/>
            </w:r>
            <w:r>
              <w:rPr>
                <w:sz w:val="24"/>
                <w:shd w:fill="auto" w:val="clear"/>
                <w:szCs w:val="24"/>
                <w:color w:val="000000"/>
              </w:rPr>
              <w:instrText xml:space="preserve"> HYPERLINK "https://internet.garant.ru/" \l "/document/70951956/entry/2220"</w:instrText>
            </w:r>
            <w:r>
              <w:rPr>
                <w:sz w:val="24"/>
                <w:shd w:fill="auto" w:val="clear"/>
                <w:szCs w:val="24"/>
                <w:color w:val="000000"/>
              </w:rPr>
              <w:fldChar w:fldCharType="separate"/>
            </w:r>
            <w:r>
              <w:rPr>
                <w:color w:val="000000"/>
                <w:sz w:val="24"/>
                <w:szCs w:val="24"/>
                <w:shd w:fill="auto" w:val="clear"/>
              </w:rPr>
              <w:t>ф. 0504425</w:t>
            </w:r>
            <w:r>
              <w:rPr>
                <w:sz w:val="24"/>
                <w:shd w:fill="auto" w:val="clear"/>
                <w:szCs w:val="24"/>
                <w:color w:val="000000"/>
              </w:rPr>
              <w:fldChar w:fldCharType="end"/>
            </w:r>
            <w:r>
              <w:rPr>
                <w:color w:val="000000"/>
                <w:sz w:val="24"/>
                <w:szCs w:val="24"/>
                <w:shd w:fill="auto" w:val="clear"/>
              </w:rPr>
              <w:t>)</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pPr>
            <w:bookmarkStart w:id="42" w:name="p_1582"/>
            <w:bookmarkEnd w:id="42"/>
            <w:r>
              <w:rPr>
                <w:sz w:val="24"/>
                <w:szCs w:val="24"/>
                <w:shd w:fill="auto" w:val="clear"/>
              </w:rPr>
              <w:t xml:space="preserve">Расчетная ведомость </w:t>
            </w:r>
            <w:r>
              <w:rPr>
                <w:color w:val="000000"/>
                <w:sz w:val="24"/>
                <w:szCs w:val="24"/>
                <w:shd w:fill="auto" w:val="clear"/>
              </w:rPr>
              <w:t>(</w:t>
            </w:r>
            <w:r>
              <w:fldChar w:fldCharType="begin"/>
            </w:r>
            <w:r>
              <w:rPr>
                <w:sz w:val="24"/>
                <w:shd w:fill="auto" w:val="clear"/>
                <w:szCs w:val="24"/>
                <w:color w:val="000000"/>
              </w:rPr>
              <w:instrText xml:space="preserve"> HYPERLINK "https://internet.garant.ru/" \l "/document/70951956/entry/2180"</w:instrText>
            </w:r>
            <w:r>
              <w:rPr>
                <w:sz w:val="24"/>
                <w:shd w:fill="auto" w:val="clear"/>
                <w:szCs w:val="24"/>
                <w:color w:val="000000"/>
              </w:rPr>
              <w:fldChar w:fldCharType="separate"/>
            </w:r>
            <w:r>
              <w:rPr>
                <w:color w:val="000000"/>
                <w:sz w:val="24"/>
                <w:szCs w:val="24"/>
                <w:shd w:fill="auto" w:val="clear"/>
              </w:rPr>
              <w:t>ф. 0504402</w:t>
            </w:r>
            <w:r>
              <w:rPr>
                <w:sz w:val="24"/>
                <w:shd w:fill="auto" w:val="clear"/>
                <w:szCs w:val="24"/>
                <w:color w:val="000000"/>
              </w:rPr>
              <w:fldChar w:fldCharType="end"/>
            </w:r>
            <w:r>
              <w:rPr>
                <w:color w:val="000000"/>
                <w:sz w:val="24"/>
                <w:szCs w:val="24"/>
                <w:shd w:fill="auto" w:val="clear"/>
              </w:rPr>
              <w:t>)</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r>
              <w:rPr>
                <w:sz w:val="24"/>
                <w:szCs w:val="24"/>
                <w:shd w:fill="auto" w:val="clear"/>
              </w:rPr>
              <w:t>иные документы, подтверждающие возникновение денежных обязательств по обязательствам, возникшим на основании трудовых договоров с работниками (сотрудниками)</w:t>
            </w:r>
          </w:p>
        </w:tc>
      </w:tr>
      <w:tr>
        <w:trPr/>
        <w:tc>
          <w:tcPr>
            <w:tcW w:w="623" w:type="dxa"/>
            <w:vMerge w:val="restart"/>
            <w:tcBorders>
              <w:left w:val="single" w:sz="2" w:space="0" w:color="000000"/>
              <w:bottom w:val="single" w:sz="2" w:space="0" w:color="000000"/>
            </w:tcBorders>
          </w:tcPr>
          <w:p>
            <w:pPr>
              <w:pStyle w:val="Style31"/>
              <w:widowControl w:val="false"/>
              <w:rPr>
                <w:shd w:fill="auto" w:val="clear"/>
              </w:rPr>
            </w:pPr>
            <w:r>
              <w:rPr>
                <w:sz w:val="24"/>
                <w:szCs w:val="24"/>
                <w:shd w:fill="auto" w:val="clear"/>
              </w:rPr>
              <w:t>5.</w:t>
            </w:r>
          </w:p>
        </w:tc>
        <w:tc>
          <w:tcPr>
            <w:tcW w:w="4404" w:type="dxa"/>
            <w:vMerge w:val="restart"/>
            <w:tcBorders>
              <w:left w:val="single" w:sz="2" w:space="0" w:color="000000"/>
              <w:bottom w:val="single" w:sz="2" w:space="0" w:color="000000"/>
            </w:tcBorders>
          </w:tcPr>
          <w:p>
            <w:pPr>
              <w:pStyle w:val="Style31"/>
              <w:widowControl w:val="false"/>
              <w:rPr>
                <w:shd w:fill="auto" w:val="clear"/>
              </w:rPr>
            </w:pPr>
            <w:bookmarkStart w:id="43" w:name="p_1585"/>
            <w:bookmarkEnd w:id="43"/>
            <w:r>
              <w:rPr>
                <w:sz w:val="24"/>
                <w:szCs w:val="24"/>
                <w:shd w:fill="auto" w:val="clear"/>
              </w:rPr>
              <w:t>Исполнительный документ (исполнительный лист, судебный приказ)</w:t>
            </w:r>
          </w:p>
        </w:tc>
        <w:tc>
          <w:tcPr>
            <w:tcW w:w="4738" w:type="dxa"/>
            <w:tcBorders>
              <w:left w:val="single" w:sz="2" w:space="0" w:color="000000"/>
              <w:bottom w:val="single" w:sz="2" w:space="0" w:color="000000"/>
              <w:right w:val="single" w:sz="2" w:space="0" w:color="000000"/>
            </w:tcBorders>
          </w:tcPr>
          <w:p>
            <w:pPr>
              <w:pStyle w:val="Style31"/>
              <w:widowControl w:val="false"/>
              <w:rPr/>
            </w:pPr>
            <w:bookmarkStart w:id="44" w:name="p_1586"/>
            <w:bookmarkEnd w:id="44"/>
            <w:r>
              <w:rPr>
                <w:sz w:val="24"/>
                <w:szCs w:val="24"/>
                <w:shd w:fill="auto" w:val="clear"/>
              </w:rPr>
              <w:t xml:space="preserve">Бухгалтерская справка </w:t>
            </w:r>
            <w:r>
              <w:rPr>
                <w:color w:val="000000"/>
                <w:sz w:val="24"/>
                <w:szCs w:val="24"/>
                <w:shd w:fill="auto" w:val="clear"/>
              </w:rPr>
              <w:t>(</w:t>
            </w:r>
            <w:r>
              <w:fldChar w:fldCharType="begin"/>
            </w:r>
            <w:r>
              <w:rPr>
                <w:sz w:val="24"/>
                <w:shd w:fill="auto" w:val="clear"/>
                <w:szCs w:val="24"/>
                <w:color w:val="000000"/>
              </w:rPr>
              <w:instrText xml:space="preserve"> HYPERLINK "https://internet.garant.ru/" \l "/document/70951956/entry/2320"</w:instrText>
            </w:r>
            <w:r>
              <w:rPr>
                <w:sz w:val="24"/>
                <w:shd w:fill="auto" w:val="clear"/>
                <w:szCs w:val="24"/>
                <w:color w:val="000000"/>
              </w:rPr>
              <w:fldChar w:fldCharType="separate"/>
            </w:r>
            <w:r>
              <w:rPr>
                <w:color w:val="000000"/>
                <w:sz w:val="24"/>
                <w:szCs w:val="24"/>
                <w:shd w:fill="auto" w:val="clear"/>
              </w:rPr>
              <w:t>ф. 0504833</w:t>
            </w:r>
            <w:r>
              <w:rPr>
                <w:sz w:val="24"/>
                <w:shd w:fill="auto" w:val="clear"/>
                <w:szCs w:val="24"/>
                <w:color w:val="000000"/>
              </w:rPr>
              <w:fldChar w:fldCharType="end"/>
            </w:r>
            <w:r>
              <w:rPr>
                <w:color w:val="000000"/>
                <w:sz w:val="24"/>
                <w:szCs w:val="24"/>
                <w:shd w:fill="auto" w:val="clear"/>
              </w:rPr>
              <w:t>)</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45" w:name="p_1587"/>
            <w:bookmarkEnd w:id="45"/>
            <w:r>
              <w:rPr>
                <w:sz w:val="24"/>
                <w:szCs w:val="24"/>
                <w:shd w:fill="auto" w:val="clear"/>
              </w:rPr>
              <w:t>График выплат по исполнительному документу, предусматривающему выплаты периодического характера</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46" w:name="p_1588"/>
            <w:bookmarkEnd w:id="46"/>
            <w:r>
              <w:rPr>
                <w:sz w:val="24"/>
                <w:szCs w:val="24"/>
                <w:shd w:fill="auto" w:val="clear"/>
              </w:rPr>
              <w:t>Исполнительный документ</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47" w:name="p_1589"/>
            <w:bookmarkEnd w:id="47"/>
            <w:r>
              <w:rPr>
                <w:sz w:val="24"/>
                <w:szCs w:val="24"/>
                <w:shd w:fill="auto" w:val="clear"/>
              </w:rPr>
              <w:t>Справка-расчет</w:t>
            </w:r>
          </w:p>
        </w:tc>
      </w:tr>
      <w:tr>
        <w:trPr/>
        <w:tc>
          <w:tcPr>
            <w:tcW w:w="623" w:type="dxa"/>
            <w:vMerge w:val="restart"/>
            <w:tcBorders>
              <w:left w:val="single" w:sz="2" w:space="0" w:color="000000"/>
              <w:bottom w:val="single" w:sz="2" w:space="0" w:color="000000"/>
            </w:tcBorders>
          </w:tcPr>
          <w:p>
            <w:pPr>
              <w:pStyle w:val="Style31"/>
              <w:widowControl w:val="false"/>
              <w:rPr>
                <w:shd w:fill="auto" w:val="clear"/>
              </w:rPr>
            </w:pPr>
            <w:r>
              <w:rPr>
                <w:sz w:val="24"/>
                <w:szCs w:val="24"/>
                <w:shd w:fill="auto" w:val="clear"/>
              </w:rPr>
              <w:t>6.</w:t>
            </w:r>
          </w:p>
        </w:tc>
        <w:tc>
          <w:tcPr>
            <w:tcW w:w="4404" w:type="dxa"/>
            <w:vMerge w:val="restart"/>
            <w:tcBorders>
              <w:left w:val="single" w:sz="2" w:space="0" w:color="000000"/>
              <w:bottom w:val="single" w:sz="2" w:space="0" w:color="000000"/>
            </w:tcBorders>
          </w:tcPr>
          <w:p>
            <w:pPr>
              <w:pStyle w:val="Style31"/>
              <w:widowControl w:val="false"/>
              <w:rPr>
                <w:shd w:fill="auto" w:val="clear"/>
              </w:rPr>
            </w:pPr>
            <w:bookmarkStart w:id="48" w:name="p_1592"/>
            <w:bookmarkEnd w:id="48"/>
            <w:r>
              <w:rPr>
                <w:sz w:val="24"/>
                <w:szCs w:val="24"/>
                <w:shd w:fill="auto" w:val="clear"/>
              </w:rPr>
              <w:t>Решение налогового органа о взыскании налога, сбора, пеней и штрафов</w:t>
            </w:r>
          </w:p>
        </w:tc>
        <w:tc>
          <w:tcPr>
            <w:tcW w:w="4738" w:type="dxa"/>
            <w:tcBorders>
              <w:left w:val="single" w:sz="2" w:space="0" w:color="000000"/>
              <w:bottom w:val="single" w:sz="2" w:space="0" w:color="000000"/>
              <w:right w:val="single" w:sz="2" w:space="0" w:color="000000"/>
            </w:tcBorders>
          </w:tcPr>
          <w:p>
            <w:pPr>
              <w:pStyle w:val="Style31"/>
              <w:widowControl w:val="false"/>
              <w:rPr/>
            </w:pPr>
            <w:bookmarkStart w:id="49" w:name="p_1593"/>
            <w:bookmarkEnd w:id="49"/>
            <w:r>
              <w:rPr>
                <w:sz w:val="24"/>
                <w:szCs w:val="24"/>
                <w:shd w:fill="auto" w:val="clear"/>
              </w:rPr>
              <w:t xml:space="preserve">Бухгалтерская справка </w:t>
            </w:r>
            <w:r>
              <w:rPr>
                <w:color w:val="000000"/>
                <w:sz w:val="24"/>
                <w:szCs w:val="24"/>
                <w:shd w:fill="auto" w:val="clear"/>
              </w:rPr>
              <w:t>(</w:t>
            </w:r>
            <w:r>
              <w:fldChar w:fldCharType="begin"/>
            </w:r>
            <w:r>
              <w:rPr>
                <w:sz w:val="24"/>
                <w:shd w:fill="auto" w:val="clear"/>
                <w:szCs w:val="24"/>
                <w:color w:val="000000"/>
              </w:rPr>
              <w:instrText xml:space="preserve"> HYPERLINK "https://internet.garant.ru/" \l "/document/70951956/entry/2320"</w:instrText>
            </w:r>
            <w:r>
              <w:rPr>
                <w:sz w:val="24"/>
                <w:shd w:fill="auto" w:val="clear"/>
                <w:szCs w:val="24"/>
                <w:color w:val="000000"/>
              </w:rPr>
              <w:fldChar w:fldCharType="separate"/>
            </w:r>
            <w:r>
              <w:rPr>
                <w:color w:val="000000"/>
                <w:sz w:val="24"/>
                <w:szCs w:val="24"/>
                <w:shd w:fill="auto" w:val="clear"/>
              </w:rPr>
              <w:t>ф. 0504833</w:t>
            </w:r>
            <w:r>
              <w:rPr>
                <w:sz w:val="24"/>
                <w:shd w:fill="auto" w:val="clear"/>
                <w:szCs w:val="24"/>
                <w:color w:val="000000"/>
              </w:rPr>
              <w:fldChar w:fldCharType="end"/>
            </w:r>
            <w:r>
              <w:rPr>
                <w:color w:val="000000"/>
                <w:sz w:val="24"/>
                <w:szCs w:val="24"/>
                <w:shd w:fill="auto" w:val="clear"/>
              </w:rPr>
              <w:t>)</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50" w:name="p_1594"/>
            <w:bookmarkEnd w:id="50"/>
            <w:r>
              <w:rPr>
                <w:sz w:val="24"/>
                <w:szCs w:val="24"/>
                <w:shd w:fill="auto" w:val="clear"/>
              </w:rPr>
              <w:t>Решение налогового органа</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51" w:name="p_1595"/>
            <w:bookmarkEnd w:id="51"/>
            <w:r>
              <w:rPr>
                <w:sz w:val="24"/>
                <w:szCs w:val="24"/>
                <w:shd w:fill="auto" w:val="clear"/>
              </w:rPr>
              <w:t>Справка-расчет</w:t>
            </w:r>
          </w:p>
        </w:tc>
      </w:tr>
      <w:tr>
        <w:trPr/>
        <w:tc>
          <w:tcPr>
            <w:tcW w:w="623" w:type="dxa"/>
            <w:vMerge w:val="restart"/>
            <w:tcBorders>
              <w:left w:val="single" w:sz="2" w:space="0" w:color="000000"/>
              <w:bottom w:val="single" w:sz="2" w:space="0" w:color="000000"/>
            </w:tcBorders>
          </w:tcPr>
          <w:p>
            <w:pPr>
              <w:pStyle w:val="Style31"/>
              <w:widowControl w:val="false"/>
              <w:rPr>
                <w:shd w:fill="auto" w:val="clear"/>
              </w:rPr>
            </w:pPr>
            <w:r>
              <w:rPr>
                <w:sz w:val="24"/>
                <w:szCs w:val="24"/>
                <w:shd w:fill="auto" w:val="clear"/>
              </w:rPr>
              <w:t>7.</w:t>
            </w:r>
          </w:p>
        </w:tc>
        <w:tc>
          <w:tcPr>
            <w:tcW w:w="4404" w:type="dxa"/>
            <w:vMerge w:val="restart"/>
            <w:tcBorders>
              <w:left w:val="single" w:sz="2" w:space="0" w:color="000000"/>
              <w:bottom w:val="single" w:sz="2" w:space="0" w:color="000000"/>
            </w:tcBorders>
          </w:tcPr>
          <w:p>
            <w:pPr>
              <w:pStyle w:val="Style31"/>
              <w:widowControl w:val="false"/>
              <w:rPr>
                <w:shd w:fill="auto" w:val="clear"/>
              </w:rPr>
            </w:pPr>
            <w:bookmarkStart w:id="52" w:name="p_1598"/>
            <w:bookmarkEnd w:id="52"/>
            <w:r>
              <w:rPr>
                <w:sz w:val="24"/>
                <w:szCs w:val="24"/>
                <w:shd w:fill="auto" w:val="clear"/>
              </w:rPr>
              <w:t>Документ, не определенный выше, в соответствии с которым возникает обязательство:</w:t>
            </w:r>
          </w:p>
          <w:p>
            <w:pPr>
              <w:pStyle w:val="Style31"/>
              <w:widowControl w:val="false"/>
              <w:rPr>
                <w:shd w:fill="auto" w:val="clear"/>
              </w:rPr>
            </w:pPr>
            <w:bookmarkStart w:id="53" w:name="p_1599"/>
            <w:bookmarkEnd w:id="53"/>
            <w:r>
              <w:rPr>
                <w:sz w:val="24"/>
                <w:szCs w:val="24"/>
                <w:shd w:fill="auto" w:val="clear"/>
              </w:rPr>
              <w:t>- закон, иной нормативный правовой акт, в соответствии с которыми возникают обязательства по уплате взносов, а также обязательства по уплате платежей в бюджет (не требующие заключения договора);</w:t>
            </w:r>
          </w:p>
          <w:p>
            <w:pPr>
              <w:pStyle w:val="Style31"/>
              <w:widowControl w:val="false"/>
              <w:rPr>
                <w:shd w:fill="auto" w:val="clear"/>
              </w:rPr>
            </w:pPr>
            <w:bookmarkStart w:id="54" w:name="p_1600"/>
            <w:bookmarkEnd w:id="54"/>
            <w:r>
              <w:rPr>
                <w:sz w:val="24"/>
                <w:szCs w:val="24"/>
                <w:shd w:fill="auto" w:val="clear"/>
              </w:rPr>
              <w:t>- договор, расчет по которому осуществляется наличными деньгами;</w:t>
            </w:r>
          </w:p>
          <w:p>
            <w:pPr>
              <w:pStyle w:val="Style31"/>
              <w:widowControl w:val="false"/>
              <w:rPr>
                <w:shd w:fill="auto" w:val="clear"/>
              </w:rPr>
            </w:pPr>
            <w:bookmarkStart w:id="55" w:name="p_1601"/>
            <w:bookmarkEnd w:id="55"/>
            <w:r>
              <w:rPr>
                <w:sz w:val="24"/>
                <w:szCs w:val="24"/>
                <w:shd w:fill="auto" w:val="clear"/>
              </w:rPr>
              <w:t>- договор на оказание услуг, выполнение работ, заключенный с физическим лицом, не являющимся индивидуальным предпринимателем.</w:t>
            </w:r>
          </w:p>
        </w:tc>
        <w:tc>
          <w:tcPr>
            <w:tcW w:w="4738" w:type="dxa"/>
            <w:tcBorders>
              <w:left w:val="single" w:sz="2" w:space="0" w:color="000000"/>
              <w:bottom w:val="single" w:sz="2" w:space="0" w:color="000000"/>
              <w:right w:val="single" w:sz="2" w:space="0" w:color="000000"/>
            </w:tcBorders>
          </w:tcPr>
          <w:p>
            <w:pPr>
              <w:pStyle w:val="Normal"/>
              <w:widowControl w:val="false"/>
              <w:tabs>
                <w:tab w:val="clear" w:pos="720"/>
                <w:tab w:val="left" w:pos="-851" w:leader="none"/>
                <w:tab w:val="left" w:pos="825" w:leader="none"/>
                <w:tab w:val="left" w:pos="885" w:leader="none"/>
                <w:tab w:val="left" w:pos="1080" w:leader="none"/>
              </w:tabs>
              <w:jc w:val="both"/>
              <w:rPr>
                <w:shd w:fill="auto" w:val="clear"/>
                <w:lang w:eastAsia="ru-RU"/>
              </w:rPr>
            </w:pPr>
            <w:r>
              <w:rPr>
                <w:sz w:val="24"/>
                <w:szCs w:val="24"/>
                <w:shd w:fill="auto" w:val="clear"/>
                <w:lang w:eastAsia="ru-RU"/>
              </w:rPr>
              <w:t>Налоговая декларация, уведомление об исчисленных суммах налогов, авансовых платежей по налогам, страховым взносам (ф. КНД 1110355)</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56" w:name="p_16051"/>
            <w:bookmarkEnd w:id="56"/>
            <w:r>
              <w:rPr>
                <w:sz w:val="24"/>
                <w:szCs w:val="24"/>
                <w:shd w:fill="auto" w:val="clear"/>
              </w:rPr>
              <w:t>Акт выполненных работ</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57" w:name="p_16061"/>
            <w:bookmarkEnd w:id="57"/>
            <w:r>
              <w:rPr>
                <w:sz w:val="24"/>
                <w:szCs w:val="24"/>
                <w:shd w:fill="auto" w:val="clear"/>
              </w:rPr>
              <w:t>Акт приема-передачи</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58" w:name="p_16071"/>
            <w:bookmarkEnd w:id="58"/>
            <w:r>
              <w:rPr>
                <w:sz w:val="24"/>
                <w:szCs w:val="24"/>
                <w:shd w:fill="auto" w:val="clear"/>
              </w:rPr>
              <w:t>Акт об оказании услуг</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59" w:name="p_16081"/>
            <w:bookmarkEnd w:id="59"/>
            <w:r>
              <w:rPr>
                <w:sz w:val="24"/>
                <w:szCs w:val="24"/>
                <w:shd w:fill="auto" w:val="clear"/>
              </w:rPr>
              <w:t>Договор на оказание услуг, выполнение работ, заключенный с физическим лицом, не являющимся индивидуальным предпринимателем</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60" w:name="p_16091"/>
            <w:bookmarkEnd w:id="60"/>
            <w:r>
              <w:rPr>
                <w:sz w:val="24"/>
                <w:szCs w:val="24"/>
                <w:shd w:fill="auto" w:val="clear"/>
              </w:rPr>
              <w:t>Заявление на выдачу денежных средств под отчет</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61" w:name="p_16121"/>
            <w:bookmarkEnd w:id="61"/>
            <w:r>
              <w:rPr>
                <w:sz w:val="24"/>
                <w:szCs w:val="24"/>
                <w:shd w:fill="auto" w:val="clear"/>
              </w:rPr>
              <w:t>Заявление физического лица</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62" w:name="p_16131"/>
            <w:bookmarkEnd w:id="62"/>
            <w:r>
              <w:rPr>
                <w:sz w:val="24"/>
                <w:szCs w:val="24"/>
                <w:shd w:fill="auto" w:val="clear"/>
              </w:rPr>
              <w:t>Квитанция</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63" w:name="p_16151"/>
            <w:bookmarkEnd w:id="63"/>
            <w:r>
              <w:rPr>
                <w:sz w:val="24"/>
                <w:szCs w:val="24"/>
                <w:shd w:fill="auto" w:val="clear"/>
              </w:rPr>
              <w:t>Служебная записка</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64" w:name="p_16161"/>
            <w:bookmarkEnd w:id="64"/>
            <w:r>
              <w:rPr>
                <w:sz w:val="24"/>
                <w:szCs w:val="24"/>
                <w:shd w:fill="auto" w:val="clear"/>
              </w:rPr>
              <w:t>Справка-расчет</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65" w:name="p_16171"/>
            <w:bookmarkEnd w:id="65"/>
            <w:r>
              <w:rPr>
                <w:sz w:val="24"/>
                <w:szCs w:val="24"/>
                <w:shd w:fill="auto" w:val="clear"/>
              </w:rPr>
              <w:t>Счет</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66" w:name="p_16181"/>
            <w:bookmarkEnd w:id="66"/>
            <w:r>
              <w:rPr>
                <w:sz w:val="24"/>
                <w:szCs w:val="24"/>
                <w:shd w:fill="auto" w:val="clear"/>
              </w:rPr>
              <w:t>Счет-фактура</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pPr>
            <w:bookmarkStart w:id="67" w:name="p_16191"/>
            <w:bookmarkEnd w:id="67"/>
            <w:r>
              <w:rPr>
                <w:sz w:val="24"/>
                <w:szCs w:val="24"/>
                <w:shd w:fill="auto" w:val="clear"/>
              </w:rPr>
              <w:t xml:space="preserve">Товарная накладная (унифицированная форма N ТОРГ-12) </w:t>
            </w:r>
            <w:r>
              <w:rPr>
                <w:color w:val="000000"/>
                <w:sz w:val="24"/>
                <w:szCs w:val="24"/>
                <w:shd w:fill="auto" w:val="clear"/>
              </w:rPr>
              <w:t>(</w:t>
            </w:r>
            <w:r>
              <w:fldChar w:fldCharType="begin"/>
            </w:r>
            <w:r>
              <w:rPr>
                <w:sz w:val="24"/>
                <w:shd w:fill="auto" w:val="clear"/>
                <w:szCs w:val="24"/>
                <w:color w:val="000000"/>
              </w:rPr>
              <w:instrText xml:space="preserve"> HYPERLINK "https://internet.garant.ru/" \l "/document/180026/entry/4012"</w:instrText>
            </w:r>
            <w:r>
              <w:rPr>
                <w:sz w:val="24"/>
                <w:shd w:fill="auto" w:val="clear"/>
                <w:szCs w:val="24"/>
                <w:color w:val="000000"/>
              </w:rPr>
              <w:fldChar w:fldCharType="separate"/>
            </w:r>
            <w:r>
              <w:rPr>
                <w:color w:val="000000"/>
                <w:sz w:val="24"/>
                <w:szCs w:val="24"/>
                <w:shd w:fill="auto" w:val="clear"/>
              </w:rPr>
              <w:t>ф.0330212</w:t>
            </w:r>
            <w:r>
              <w:rPr>
                <w:sz w:val="24"/>
                <w:shd w:fill="auto" w:val="clear"/>
                <w:szCs w:val="24"/>
                <w:color w:val="000000"/>
              </w:rPr>
              <w:fldChar w:fldCharType="end"/>
            </w:r>
            <w:r>
              <w:rPr>
                <w:color w:val="000000"/>
                <w:sz w:val="24"/>
                <w:szCs w:val="24"/>
                <w:shd w:fill="auto" w:val="clear"/>
              </w:rPr>
              <w:t>)</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68" w:name="p_16201"/>
            <w:bookmarkEnd w:id="68"/>
            <w:r>
              <w:rPr>
                <w:sz w:val="24"/>
                <w:szCs w:val="24"/>
                <w:shd w:fill="auto" w:val="clear"/>
              </w:rPr>
              <w:t>Универсальный передаточный документ</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bookmarkStart w:id="69" w:name="p_16211"/>
            <w:bookmarkEnd w:id="69"/>
            <w:r>
              <w:rPr>
                <w:sz w:val="24"/>
                <w:szCs w:val="24"/>
                <w:shd w:fill="auto" w:val="clear"/>
              </w:rPr>
              <w:t>Чек</w:t>
            </w:r>
          </w:p>
        </w:tc>
      </w:tr>
      <w:tr>
        <w:trPr/>
        <w:tc>
          <w:tcPr>
            <w:tcW w:w="623"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404" w:type="dxa"/>
            <w:vMerge w:val="continue"/>
            <w:tcBorders>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738" w:type="dxa"/>
            <w:tcBorders>
              <w:left w:val="single" w:sz="2" w:space="0" w:color="000000"/>
              <w:bottom w:val="single" w:sz="2" w:space="0" w:color="000000"/>
              <w:right w:val="single" w:sz="2" w:space="0" w:color="000000"/>
            </w:tcBorders>
          </w:tcPr>
          <w:p>
            <w:pPr>
              <w:pStyle w:val="Style31"/>
              <w:widowControl w:val="false"/>
              <w:rPr>
                <w:shd w:fill="auto" w:val="clear"/>
              </w:rPr>
            </w:pPr>
            <w:r>
              <w:rPr>
                <w:sz w:val="24"/>
                <w:szCs w:val="24"/>
                <w:shd w:fill="auto" w:val="clear"/>
              </w:rPr>
              <w:t>иные документы, подтверждающие возникновение денежного обязательства</w:t>
            </w:r>
          </w:p>
        </w:tc>
      </w:tr>
    </w:tbl>
    <w:p>
      <w:pPr>
        <w:pStyle w:val="Style24"/>
        <w:ind w:left="0" w:firstLine="624"/>
        <w:rPr>
          <w:rFonts w:ascii="Times New Roman" w:hAnsi="Times New Roman"/>
          <w:color w:val="22272F"/>
          <w:sz w:val="24"/>
          <w:szCs w:val="24"/>
          <w:highlight w:val="none"/>
          <w:shd w:fill="auto" w:val="clear"/>
        </w:rPr>
      </w:pPr>
      <w:r>
        <w:rPr>
          <w:color w:val="22272F"/>
          <w:sz w:val="24"/>
          <w:szCs w:val="24"/>
          <w:shd w:fill="auto" w:val="clear"/>
        </w:rPr>
      </w:r>
    </w:p>
    <w:p>
      <w:pPr>
        <w:pStyle w:val="Style24"/>
        <w:ind w:left="0" w:firstLine="624"/>
        <w:rPr>
          <w:shd w:fill="auto" w:val="clear"/>
        </w:rPr>
      </w:pPr>
      <w:bookmarkStart w:id="70" w:name="p_1631"/>
      <w:bookmarkEnd w:id="70"/>
      <w:r>
        <w:rPr>
          <w:color w:val="000000"/>
          <w:sz w:val="24"/>
          <w:szCs w:val="24"/>
          <w:shd w:fill="auto" w:val="clear"/>
        </w:rPr>
        <w:tab/>
        <w:t>Учет принимаемых обязательств осуществляется на основании следующих документов:</w:t>
      </w:r>
    </w:p>
    <w:tbl>
      <w:tblPr>
        <w:tblW w:w="9720" w:type="dxa"/>
        <w:jc w:val="left"/>
        <w:tblInd w:w="28" w:type="dxa"/>
        <w:tblLayout w:type="fixed"/>
        <w:tblCellMar>
          <w:top w:w="28" w:type="dxa"/>
          <w:left w:w="28" w:type="dxa"/>
          <w:bottom w:w="28" w:type="dxa"/>
          <w:right w:w="0" w:type="dxa"/>
        </w:tblCellMar>
        <w:tblLook w:firstRow="1" w:noVBand="1" w:lastRow="0" w:firstColumn="1" w:lastColumn="0" w:noHBand="0" w:val="04a0"/>
      </w:tblPr>
      <w:tblGrid>
        <w:gridCol w:w="4819"/>
        <w:gridCol w:w="4900"/>
      </w:tblGrid>
      <w:tr>
        <w:trPr/>
        <w:tc>
          <w:tcPr>
            <w:tcW w:w="4819" w:type="dxa"/>
            <w:tcBorders>
              <w:top w:val="single" w:sz="2" w:space="0" w:color="000000"/>
              <w:left w:val="single" w:sz="2" w:space="0" w:color="000000"/>
              <w:bottom w:val="single" w:sz="2" w:space="0" w:color="000000"/>
            </w:tcBorders>
            <w:vAlign w:val="center"/>
          </w:tcPr>
          <w:p>
            <w:pPr>
              <w:pStyle w:val="Style31"/>
              <w:widowControl w:val="false"/>
              <w:jc w:val="left"/>
              <w:rPr>
                <w:shd w:fill="auto" w:val="clear"/>
              </w:rPr>
            </w:pPr>
            <w:bookmarkStart w:id="71" w:name="p_1632"/>
            <w:bookmarkEnd w:id="71"/>
            <w:r>
              <w:rPr>
                <w:sz w:val="24"/>
                <w:szCs w:val="24"/>
                <w:shd w:fill="auto" w:val="clear"/>
              </w:rPr>
              <w:t>Обязательства, отражаемые на счете 0 502 07 000 «Принимаемые обязательства»</w:t>
            </w:r>
          </w:p>
        </w:tc>
        <w:tc>
          <w:tcPr>
            <w:tcW w:w="4900" w:type="dxa"/>
            <w:tcBorders>
              <w:top w:val="single" w:sz="6" w:space="0" w:color="000000"/>
              <w:left w:val="single" w:sz="6" w:space="0" w:color="000000"/>
              <w:bottom w:val="single" w:sz="6" w:space="0" w:color="000000"/>
              <w:right w:val="single" w:sz="6" w:space="0" w:color="000000"/>
            </w:tcBorders>
            <w:tcMar>
              <w:right w:w="28" w:type="dxa"/>
            </w:tcMar>
            <w:vAlign w:val="center"/>
          </w:tcPr>
          <w:p>
            <w:pPr>
              <w:pStyle w:val="Style31"/>
              <w:widowControl w:val="false"/>
              <w:jc w:val="center"/>
              <w:rPr>
                <w:shd w:fill="auto" w:val="clear"/>
              </w:rPr>
            </w:pPr>
            <w:bookmarkStart w:id="72" w:name="p_1633"/>
            <w:bookmarkEnd w:id="72"/>
            <w:r>
              <w:rPr>
                <w:sz w:val="24"/>
                <w:szCs w:val="24"/>
                <w:shd w:fill="auto" w:val="clear"/>
              </w:rPr>
              <w:t>Документы-основания для отражения операций</w:t>
            </w:r>
          </w:p>
        </w:tc>
      </w:tr>
      <w:tr>
        <w:trPr/>
        <w:tc>
          <w:tcPr>
            <w:tcW w:w="9719" w:type="dxa"/>
            <w:gridSpan w:val="2"/>
            <w:tcBorders>
              <w:left w:val="single" w:sz="2" w:space="0" w:color="000000"/>
              <w:bottom w:val="single" w:sz="2" w:space="0" w:color="000000"/>
              <w:right w:val="single" w:sz="2" w:space="0" w:color="000000"/>
            </w:tcBorders>
            <w:tcMar>
              <w:top w:w="0" w:type="dxa"/>
              <w:right w:w="28" w:type="dxa"/>
            </w:tcMar>
          </w:tcPr>
          <w:p>
            <w:pPr>
              <w:pStyle w:val="Style31"/>
              <w:widowControl w:val="false"/>
              <w:rPr>
                <w:shd w:fill="auto" w:val="clear"/>
              </w:rPr>
            </w:pPr>
            <w:bookmarkStart w:id="73" w:name="p_1634"/>
            <w:bookmarkEnd w:id="73"/>
            <w:r>
              <w:rPr>
                <w:sz w:val="24"/>
                <w:szCs w:val="24"/>
                <w:shd w:fill="auto" w:val="clear"/>
              </w:rPr>
              <w:t>Осуществление закупок с использованием конкурентных процедур определения поставщика (подрядчика, исполнителя) (при условии размещении извещения, приглашения принять участие)</w:t>
            </w:r>
          </w:p>
        </w:tc>
      </w:tr>
      <w:tr>
        <w:trPr/>
        <w:tc>
          <w:tcPr>
            <w:tcW w:w="4819" w:type="dxa"/>
            <w:vMerge w:val="restart"/>
            <w:tcBorders>
              <w:top w:val="single" w:sz="2" w:space="0" w:color="000000"/>
              <w:left w:val="single" w:sz="2" w:space="0" w:color="000000"/>
              <w:bottom w:val="single" w:sz="2" w:space="0" w:color="000000"/>
            </w:tcBorders>
          </w:tcPr>
          <w:p>
            <w:pPr>
              <w:pStyle w:val="Style31"/>
              <w:widowControl w:val="false"/>
              <w:rPr>
                <w:shd w:fill="auto" w:val="clear"/>
              </w:rPr>
            </w:pPr>
            <w:bookmarkStart w:id="74" w:name="p_1635"/>
            <w:bookmarkEnd w:id="74"/>
            <w:r>
              <w:rPr>
                <w:sz w:val="24"/>
                <w:szCs w:val="24"/>
                <w:shd w:fill="auto" w:val="clear"/>
              </w:rPr>
              <w:t>Обязательства, возникающие при объявлении о начале конкурентной процедуры определения поставщика (подрядчика, исполнителя)</w:t>
            </w:r>
          </w:p>
          <w:p>
            <w:pPr>
              <w:pStyle w:val="Style31"/>
              <w:widowControl w:val="false"/>
              <w:rPr>
                <w:shd w:fill="auto" w:val="clear"/>
              </w:rPr>
            </w:pPr>
            <w:bookmarkStart w:id="75" w:name="p_1636"/>
            <w:bookmarkEnd w:id="75"/>
            <w:r>
              <w:rPr>
                <w:sz w:val="24"/>
                <w:szCs w:val="24"/>
                <w:shd w:fill="auto" w:val="clear"/>
              </w:rPr>
              <w:t>(кредит счета 0 502 07 000)</w:t>
            </w:r>
          </w:p>
        </w:tc>
        <w:tc>
          <w:tcPr>
            <w:tcW w:w="4900" w:type="dxa"/>
            <w:tcBorders>
              <w:top w:val="single" w:sz="6" w:space="0" w:color="000000"/>
              <w:left w:val="single" w:sz="6" w:space="0" w:color="000000"/>
              <w:bottom w:val="single" w:sz="6" w:space="0" w:color="000000"/>
              <w:right w:val="single" w:sz="6" w:space="0" w:color="000000"/>
            </w:tcBorders>
            <w:tcMar>
              <w:right w:w="28" w:type="dxa"/>
            </w:tcMar>
          </w:tcPr>
          <w:p>
            <w:pPr>
              <w:pStyle w:val="Style31"/>
              <w:widowControl w:val="false"/>
              <w:rPr>
                <w:shd w:fill="auto" w:val="clear"/>
              </w:rPr>
            </w:pPr>
            <w:bookmarkStart w:id="76" w:name="p_1637"/>
            <w:bookmarkEnd w:id="76"/>
            <w:r>
              <w:rPr>
                <w:sz w:val="24"/>
                <w:szCs w:val="24"/>
                <w:shd w:fill="auto" w:val="clear"/>
              </w:rPr>
              <w:t>Извещение о проведении конкурса, торгов, запроса котировок, запроса предложений</w:t>
            </w:r>
          </w:p>
        </w:tc>
      </w:tr>
      <w:tr>
        <w:trPr/>
        <w:tc>
          <w:tcPr>
            <w:tcW w:w="4819" w:type="dxa"/>
            <w:vMerge w:val="continue"/>
            <w:tcBorders>
              <w:top w:val="single" w:sz="2" w:space="0" w:color="000000"/>
              <w:left w:val="single" w:sz="2" w:space="0" w:color="000000"/>
              <w:bottom w:val="single" w:sz="2" w:space="0" w:color="000000"/>
            </w:tcBorders>
          </w:tcPr>
          <w:p>
            <w:pPr>
              <w:pStyle w:val="Style31"/>
              <w:widowControl w:val="false"/>
              <w:rPr>
                <w:rFonts w:ascii="Times New Roman" w:hAnsi="Times New Roman"/>
                <w:sz w:val="24"/>
                <w:szCs w:val="24"/>
                <w:highlight w:val="none"/>
                <w:shd w:fill="auto" w:val="clear"/>
              </w:rPr>
            </w:pPr>
            <w:r>
              <w:rPr>
                <w:sz w:val="24"/>
                <w:szCs w:val="24"/>
                <w:shd w:fill="auto" w:val="clear"/>
              </w:rPr>
            </w:r>
          </w:p>
        </w:tc>
        <w:tc>
          <w:tcPr>
            <w:tcW w:w="4900" w:type="dxa"/>
            <w:tcBorders>
              <w:top w:val="single" w:sz="6" w:space="0" w:color="000000"/>
              <w:left w:val="single" w:sz="6" w:space="0" w:color="000000"/>
              <w:bottom w:val="single" w:sz="6" w:space="0" w:color="000000"/>
              <w:right w:val="single" w:sz="6" w:space="0" w:color="000000"/>
            </w:tcBorders>
            <w:tcMar>
              <w:right w:w="28" w:type="dxa"/>
            </w:tcMar>
          </w:tcPr>
          <w:p>
            <w:pPr>
              <w:pStyle w:val="Style31"/>
              <w:widowControl w:val="false"/>
              <w:rPr>
                <w:shd w:fill="auto" w:val="clear"/>
              </w:rPr>
            </w:pPr>
            <w:bookmarkStart w:id="77" w:name="p_1638"/>
            <w:bookmarkEnd w:id="77"/>
            <w:r>
              <w:rPr>
                <w:sz w:val="24"/>
                <w:szCs w:val="24"/>
                <w:shd w:fill="auto" w:val="clear"/>
              </w:rPr>
              <w:t>Приглашения принять участие в определении поставщика (подрядчика, исполнителя)</w:t>
            </w:r>
          </w:p>
        </w:tc>
      </w:tr>
      <w:tr>
        <w:trPr/>
        <w:tc>
          <w:tcPr>
            <w:tcW w:w="4819" w:type="dxa"/>
            <w:tcBorders>
              <w:left w:val="single" w:sz="2" w:space="0" w:color="000000"/>
              <w:bottom w:val="single" w:sz="2" w:space="0" w:color="000000"/>
            </w:tcBorders>
            <w:tcMar>
              <w:top w:w="0" w:type="dxa"/>
            </w:tcMar>
          </w:tcPr>
          <w:p>
            <w:pPr>
              <w:pStyle w:val="Style31"/>
              <w:widowControl w:val="false"/>
              <w:rPr>
                <w:shd w:fill="auto" w:val="clear"/>
              </w:rPr>
            </w:pPr>
            <w:bookmarkStart w:id="78" w:name="p_1640"/>
            <w:bookmarkEnd w:id="78"/>
            <w:r>
              <w:rPr>
                <w:sz w:val="24"/>
                <w:szCs w:val="24"/>
                <w:shd w:fill="auto" w:val="clear"/>
              </w:rPr>
              <w:t>Обязательства, возникающие при заключении контракта по результатам проведения конкурентной процедуры определения поставщика (подрядчика, исполнителя)</w:t>
            </w:r>
          </w:p>
          <w:p>
            <w:pPr>
              <w:pStyle w:val="Style31"/>
              <w:widowControl w:val="false"/>
              <w:rPr>
                <w:shd w:fill="auto" w:val="clear"/>
              </w:rPr>
            </w:pPr>
            <w:bookmarkStart w:id="79" w:name="p_1641"/>
            <w:bookmarkEnd w:id="79"/>
            <w:r>
              <w:rPr>
                <w:sz w:val="24"/>
                <w:szCs w:val="24"/>
                <w:shd w:fill="auto" w:val="clear"/>
              </w:rPr>
              <w:t>(дебет счета 0 502 07 000)</w:t>
            </w:r>
          </w:p>
        </w:tc>
        <w:tc>
          <w:tcPr>
            <w:tcW w:w="4900" w:type="dxa"/>
            <w:tcBorders>
              <w:left w:val="single" w:sz="2" w:space="0" w:color="000000"/>
              <w:bottom w:val="single" w:sz="2" w:space="0" w:color="000000"/>
              <w:right w:val="single" w:sz="2" w:space="0" w:color="000000"/>
            </w:tcBorders>
            <w:tcMar>
              <w:top w:w="0" w:type="dxa"/>
              <w:right w:w="28" w:type="dxa"/>
            </w:tcMar>
          </w:tcPr>
          <w:p>
            <w:pPr>
              <w:pStyle w:val="Style31"/>
              <w:widowControl w:val="false"/>
              <w:rPr>
                <w:shd w:fill="auto" w:val="clear"/>
              </w:rPr>
            </w:pPr>
            <w:bookmarkStart w:id="80" w:name="p_1642"/>
            <w:bookmarkEnd w:id="80"/>
            <w:r>
              <w:rPr>
                <w:sz w:val="24"/>
                <w:szCs w:val="24"/>
                <w:shd w:fill="auto" w:val="clear"/>
              </w:rPr>
              <w:t>Государственный (муниципальный) контракт, договор</w:t>
            </w:r>
          </w:p>
          <w:p>
            <w:pPr>
              <w:pStyle w:val="Style31"/>
              <w:widowControl w:val="false"/>
              <w:rPr>
                <w:rFonts w:ascii="Times New Roman" w:hAnsi="Times New Roman"/>
                <w:sz w:val="24"/>
                <w:szCs w:val="24"/>
                <w:highlight w:val="none"/>
                <w:shd w:fill="auto" w:val="clear"/>
              </w:rPr>
            </w:pPr>
            <w:r>
              <w:rPr>
                <w:sz w:val="24"/>
                <w:szCs w:val="24"/>
                <w:shd w:fill="auto" w:val="clear"/>
              </w:rPr>
            </w:r>
          </w:p>
        </w:tc>
      </w:tr>
      <w:tr>
        <w:trPr/>
        <w:tc>
          <w:tcPr>
            <w:tcW w:w="4819" w:type="dxa"/>
            <w:tcBorders>
              <w:left w:val="single" w:sz="2" w:space="0" w:color="000000"/>
              <w:bottom w:val="single" w:sz="2" w:space="0" w:color="000000"/>
            </w:tcBorders>
            <w:tcMar>
              <w:top w:w="0" w:type="dxa"/>
            </w:tcMar>
          </w:tcPr>
          <w:p>
            <w:pPr>
              <w:pStyle w:val="Style31"/>
              <w:widowControl w:val="false"/>
              <w:rPr>
                <w:shd w:fill="auto" w:val="clear"/>
              </w:rPr>
            </w:pPr>
            <w:bookmarkStart w:id="81" w:name="p_1644"/>
            <w:bookmarkEnd w:id="81"/>
            <w:r>
              <w:rPr>
                <w:sz w:val="24"/>
                <w:szCs w:val="24"/>
                <w:shd w:fill="auto" w:val="clear"/>
              </w:rPr>
              <w:t>Обязательства, возникающие в случае отказа победителя конкурентной процедуры определения поставщика (подрядчика, исполнителя) от заключения контракта либо в случаях, когда конкурентная процедура признана несостоявшейся (кредит счета 0 502 07 00 методом «Красное сторно»)</w:t>
            </w:r>
          </w:p>
        </w:tc>
        <w:tc>
          <w:tcPr>
            <w:tcW w:w="4900" w:type="dxa"/>
            <w:tcBorders>
              <w:left w:val="single" w:sz="2" w:space="0" w:color="000000"/>
              <w:bottom w:val="single" w:sz="2" w:space="0" w:color="000000"/>
              <w:right w:val="single" w:sz="2" w:space="0" w:color="000000"/>
            </w:tcBorders>
            <w:tcMar>
              <w:top w:w="0" w:type="dxa"/>
              <w:right w:w="28" w:type="dxa"/>
            </w:tcMar>
          </w:tcPr>
          <w:p>
            <w:pPr>
              <w:pStyle w:val="Style31"/>
              <w:widowControl w:val="false"/>
              <w:rPr>
                <w:shd w:fill="auto" w:val="clear"/>
              </w:rPr>
            </w:pPr>
            <w:bookmarkStart w:id="82" w:name="p_1645"/>
            <w:bookmarkEnd w:id="82"/>
            <w:r>
              <w:rPr>
                <w:sz w:val="24"/>
                <w:szCs w:val="24"/>
                <w:shd w:fill="auto" w:val="clear"/>
              </w:rPr>
              <w:t>Протокол комиссии по осуществлению закупок</w:t>
            </w:r>
          </w:p>
          <w:p>
            <w:pPr>
              <w:pStyle w:val="Style31"/>
              <w:widowControl w:val="false"/>
              <w:rPr>
                <w:rFonts w:ascii="Times New Roman" w:hAnsi="Times New Roman"/>
                <w:sz w:val="24"/>
                <w:szCs w:val="24"/>
                <w:highlight w:val="none"/>
                <w:shd w:fill="auto" w:val="clear"/>
              </w:rPr>
            </w:pPr>
            <w:r>
              <w:rPr>
                <w:sz w:val="24"/>
                <w:szCs w:val="24"/>
                <w:shd w:fill="auto" w:val="clear"/>
              </w:rPr>
            </w:r>
          </w:p>
        </w:tc>
      </w:tr>
    </w:tbl>
    <w:p>
      <w:pPr>
        <w:pStyle w:val="Style24"/>
        <w:rPr>
          <w:sz w:val="24"/>
          <w:szCs w:val="24"/>
          <w:shd w:fill="FFBF00" w:val="clear"/>
        </w:rPr>
      </w:pPr>
      <w:r>
        <w:rPr/>
        <w:br/>
      </w:r>
    </w:p>
    <w:sectPr>
      <w:type w:val="continuous"/>
      <w:pgSz w:w="11906" w:h="16838"/>
      <w:pgMar w:left="1740" w:right="746" w:gutter="0" w:header="0" w:top="1155" w:footer="1000" w:bottom="1200"/>
      <w:formProt w:val="false"/>
      <w:textDirection w:val="lrTb"/>
      <w:docGrid w:type="default" w:linePitch="10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ambria">
    <w:charset w:val="cc"/>
    <w:family w:val="roman"/>
    <w:pitch w:val="variable"/>
  </w:font>
  <w:font w:name="Tahoma">
    <w:charset w:val="cc"/>
    <w:family w:val="roman"/>
    <w:pitch w:val="variable"/>
  </w:font>
  <w:font w:name="Consolas">
    <w:charset w:val="cc"/>
    <w:family w:val="roman"/>
    <w:pitch w:val="variable"/>
  </w:font>
  <w:font w:name="Courier New">
    <w:charset w:val="cc"/>
    <w:family w:val="roman"/>
    <w:pitch w:val="variable"/>
  </w:font>
  <w:font w:name="Liberation Sans">
    <w:altName w:val="Arial"/>
    <w:charset w:val="cc"/>
    <w:family w:val="roman"/>
    <w:pitch w:val="variable"/>
  </w:font>
  <w:font w:name="Arial">
    <w:charset w:val="cc"/>
    <w:family w:val="roman"/>
    <w:pitch w:val="variable"/>
  </w:font>
  <w:font w:name="Liberation Mono">
    <w:altName w:val="Courier New"/>
    <w:charset w:val="cc"/>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spacing w:lineRule="atLeast" w:line="0"/>
      <w:ind w:left="0" w:hanging="0"/>
      <w:jc w:val="left"/>
      <w:rPr>
        <w:sz w:val="20"/>
      </w:rPr>
    </w:pPr>
    <w:r>
      <w:rPr>
        <w:sz w:val="20"/>
      </w:rPr>
      <mc:AlternateContent>
        <mc:Choice Requires="wps">
          <w:drawing>
            <wp:anchor behindDoc="1" distT="0" distB="0" distL="0" distR="0" simplePos="0" locked="0" layoutInCell="0" allowOverlap="1" relativeHeight="31">
              <wp:simplePos x="0" y="0"/>
              <wp:positionH relativeFrom="page">
                <wp:posOffset>6678930</wp:posOffset>
              </wp:positionH>
              <wp:positionV relativeFrom="page">
                <wp:posOffset>9917430</wp:posOffset>
              </wp:positionV>
              <wp:extent cx="219710" cy="165735"/>
              <wp:effectExtent l="0" t="0" r="0" b="0"/>
              <wp:wrapNone/>
              <wp:docPr id="1" name="Врезка1"/>
              <a:graphic xmlns:a="http://schemas.openxmlformats.org/drawingml/2006/main">
                <a:graphicData uri="http://schemas.microsoft.com/office/word/2010/wordprocessingShape">
                  <wps:wsp>
                    <wps:cNvSpPr/>
                    <wps:spPr>
                      <a:xfrm>
                        <a:off x="0" y="0"/>
                        <a:ext cx="219600" cy="165600"/>
                      </a:xfrm>
                      <a:prstGeom prst="rect">
                        <a:avLst/>
                      </a:prstGeom>
                      <a:noFill/>
                      <a:ln w="0">
                        <a:noFill/>
                      </a:ln>
                    </wps:spPr>
                    <wps:style>
                      <a:lnRef idx="0"/>
                      <a:fillRef idx="0"/>
                      <a:effectRef idx="0"/>
                      <a:fontRef idx="minor"/>
                    </wps:style>
                    <wps:txbx>
                      <w:txbxContent>
                        <w:p>
                          <w:pPr>
                            <w:pStyle w:val="Style30"/>
                            <w:spacing w:lineRule="exact" w:line="245"/>
                            <w:ind w:left="60" w:hanging="0"/>
                            <w:rPr>
                              <w:rFonts w:ascii="Calibri" w:hAnsi="Calibri"/>
                            </w:rPr>
                          </w:pPr>
                          <w:r>
                            <w:rPr>
                              <w:rFonts w:ascii="Calibri" w:hAnsi="Calibri"/>
                              <w:color w:val="000000"/>
                            </w:rPr>
                          </w:r>
                        </w:p>
                      </w:txbxContent>
                    </wps:txbx>
                    <wps:bodyPr lIns="0" rIns="0" tIns="0" bIns="0" anchor="t">
                      <a:noAutofit/>
                    </wps:bodyPr>
                  </wps:wsp>
                </a:graphicData>
              </a:graphic>
            </wp:anchor>
          </w:drawing>
        </mc:Choice>
        <mc:Fallback>
          <w:pict>
            <v:rect id="shape_0" ID="Врезка1" path="m0,0l-2147483645,0l-2147483645,-2147483646l0,-2147483646xe" stroked="f" o:allowincell="f" style="position:absolute;margin-left:525.9pt;margin-top:780.9pt;width:17.25pt;height:13pt;mso-wrap-style:none;v-text-anchor:middle;mso-position-horizontal-relative:page;mso-position-vertical-relative:page">
              <v:fill o:detectmouseclick="t" on="false"/>
              <v:stroke color="#3465a4" joinstyle="round" endcap="flat"/>
              <v:textbox>
                <w:txbxContent>
                  <w:p>
                    <w:pPr>
                      <w:pStyle w:val="Style30"/>
                      <w:spacing w:lineRule="exact" w:line="245"/>
                      <w:ind w:left="60" w:hanging="0"/>
                      <w:rPr>
                        <w:rFonts w:ascii="Calibri" w:hAnsi="Calibri"/>
                      </w:rPr>
                    </w:pPr>
                    <w:r>
                      <w:rPr>
                        <w:rFonts w:ascii="Calibri" w:hAnsi="Calibri"/>
                        <w:color w:val="000000"/>
                      </w:rPr>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112" w:hanging="195"/>
      </w:pPr>
      <w:rPr>
        <w:rFonts w:ascii="Times New Roman" w:hAnsi="Times New Roman" w:cs="Times New Roman" w:hint="default"/>
        <w:sz w:val="28"/>
        <w:szCs w:val="28"/>
        <w:w w:val="100"/>
        <w:lang w:val="ru-RU" w:eastAsia="en-US" w:bidi="ar-SA"/>
      </w:rPr>
    </w:lvl>
    <w:lvl w:ilvl="1">
      <w:start w:val="0"/>
      <w:numFmt w:val="bullet"/>
      <w:lvlText w:val=""/>
      <w:lvlJc w:val="left"/>
      <w:pPr>
        <w:tabs>
          <w:tab w:val="num" w:pos="0"/>
        </w:tabs>
        <w:ind w:left="1122" w:hanging="195"/>
      </w:pPr>
      <w:rPr>
        <w:rFonts w:ascii="Symbol" w:hAnsi="Symbol" w:cs="Symbol" w:hint="default"/>
        <w:lang w:val="ru-RU" w:eastAsia="en-US" w:bidi="ar-SA"/>
      </w:rPr>
    </w:lvl>
    <w:lvl w:ilvl="2">
      <w:start w:val="0"/>
      <w:numFmt w:val="bullet"/>
      <w:lvlText w:val=""/>
      <w:lvlJc w:val="left"/>
      <w:pPr>
        <w:tabs>
          <w:tab w:val="num" w:pos="0"/>
        </w:tabs>
        <w:ind w:left="2125" w:hanging="195"/>
      </w:pPr>
      <w:rPr>
        <w:rFonts w:ascii="Symbol" w:hAnsi="Symbol" w:cs="Symbol" w:hint="default"/>
        <w:lang w:val="ru-RU" w:eastAsia="en-US" w:bidi="ar-SA"/>
      </w:rPr>
    </w:lvl>
    <w:lvl w:ilvl="3">
      <w:start w:val="0"/>
      <w:numFmt w:val="bullet"/>
      <w:lvlText w:val=""/>
      <w:lvlJc w:val="left"/>
      <w:pPr>
        <w:tabs>
          <w:tab w:val="num" w:pos="0"/>
        </w:tabs>
        <w:ind w:left="3127" w:hanging="195"/>
      </w:pPr>
      <w:rPr>
        <w:rFonts w:ascii="Symbol" w:hAnsi="Symbol" w:cs="Symbol" w:hint="default"/>
        <w:lang w:val="ru-RU" w:eastAsia="en-US" w:bidi="ar-SA"/>
      </w:rPr>
    </w:lvl>
    <w:lvl w:ilvl="4">
      <w:start w:val="0"/>
      <w:numFmt w:val="bullet"/>
      <w:lvlText w:val=""/>
      <w:lvlJc w:val="left"/>
      <w:pPr>
        <w:tabs>
          <w:tab w:val="num" w:pos="0"/>
        </w:tabs>
        <w:ind w:left="4130" w:hanging="195"/>
      </w:pPr>
      <w:rPr>
        <w:rFonts w:ascii="Symbol" w:hAnsi="Symbol" w:cs="Symbol" w:hint="default"/>
        <w:lang w:val="ru-RU" w:eastAsia="en-US" w:bidi="ar-SA"/>
      </w:rPr>
    </w:lvl>
    <w:lvl w:ilvl="5">
      <w:start w:val="0"/>
      <w:numFmt w:val="bullet"/>
      <w:lvlText w:val=""/>
      <w:lvlJc w:val="left"/>
      <w:pPr>
        <w:tabs>
          <w:tab w:val="num" w:pos="0"/>
        </w:tabs>
        <w:ind w:left="5133" w:hanging="195"/>
      </w:pPr>
      <w:rPr>
        <w:rFonts w:ascii="Symbol" w:hAnsi="Symbol" w:cs="Symbol" w:hint="default"/>
        <w:lang w:val="ru-RU" w:eastAsia="en-US" w:bidi="ar-SA"/>
      </w:rPr>
    </w:lvl>
    <w:lvl w:ilvl="6">
      <w:start w:val="0"/>
      <w:numFmt w:val="bullet"/>
      <w:lvlText w:val=""/>
      <w:lvlJc w:val="left"/>
      <w:pPr>
        <w:tabs>
          <w:tab w:val="num" w:pos="0"/>
        </w:tabs>
        <w:ind w:left="6135" w:hanging="195"/>
      </w:pPr>
      <w:rPr>
        <w:rFonts w:ascii="Symbol" w:hAnsi="Symbol" w:cs="Symbol" w:hint="default"/>
        <w:lang w:val="ru-RU" w:eastAsia="en-US" w:bidi="ar-SA"/>
      </w:rPr>
    </w:lvl>
    <w:lvl w:ilvl="7">
      <w:start w:val="0"/>
      <w:numFmt w:val="bullet"/>
      <w:lvlText w:val=""/>
      <w:lvlJc w:val="left"/>
      <w:pPr>
        <w:tabs>
          <w:tab w:val="num" w:pos="0"/>
        </w:tabs>
        <w:ind w:left="7138" w:hanging="195"/>
      </w:pPr>
      <w:rPr>
        <w:rFonts w:ascii="Symbol" w:hAnsi="Symbol" w:cs="Symbol" w:hint="default"/>
        <w:lang w:val="ru-RU" w:eastAsia="en-US" w:bidi="ar-SA"/>
      </w:rPr>
    </w:lvl>
    <w:lvl w:ilvl="8">
      <w:start w:val="0"/>
      <w:numFmt w:val="bullet"/>
      <w:lvlText w:val=""/>
      <w:lvlJc w:val="left"/>
      <w:pPr>
        <w:tabs>
          <w:tab w:val="num" w:pos="0"/>
        </w:tabs>
        <w:ind w:left="8141" w:hanging="195"/>
      </w:pPr>
      <w:rPr>
        <w:rFonts w:ascii="Symbol" w:hAnsi="Symbol" w:cs="Symbol" w:hint="default"/>
        <w:lang w:val="ru-RU" w:eastAsia="en-US" w:bidi="ar-SA"/>
      </w:rPr>
    </w:lvl>
  </w:abstractNum>
  <w:abstractNum w:abstractNumId="2">
    <w:lvl w:ilvl="0">
      <w:numFmt w:val="bullet"/>
      <w:lvlText w:val="-"/>
      <w:lvlJc w:val="left"/>
      <w:pPr>
        <w:tabs>
          <w:tab w:val="num" w:pos="0"/>
        </w:tabs>
        <w:ind w:left="112" w:hanging="164"/>
      </w:pPr>
      <w:rPr>
        <w:rFonts w:ascii="Times New Roman" w:hAnsi="Times New Roman" w:cs="Times New Roman" w:hint="default"/>
        <w:sz w:val="28"/>
        <w:szCs w:val="28"/>
        <w:w w:val="100"/>
        <w:lang w:val="ru-RU" w:eastAsia="en-US" w:bidi="ar-SA"/>
      </w:rPr>
    </w:lvl>
    <w:lvl w:ilvl="1">
      <w:start w:val="0"/>
      <w:numFmt w:val="bullet"/>
      <w:lvlText w:val=""/>
      <w:lvlJc w:val="left"/>
      <w:pPr>
        <w:tabs>
          <w:tab w:val="num" w:pos="0"/>
        </w:tabs>
        <w:ind w:left="1122" w:hanging="164"/>
      </w:pPr>
      <w:rPr>
        <w:rFonts w:ascii="Symbol" w:hAnsi="Symbol" w:cs="Symbol" w:hint="default"/>
        <w:lang w:val="ru-RU" w:eastAsia="en-US" w:bidi="ar-SA"/>
      </w:rPr>
    </w:lvl>
    <w:lvl w:ilvl="2">
      <w:start w:val="0"/>
      <w:numFmt w:val="bullet"/>
      <w:lvlText w:val=""/>
      <w:lvlJc w:val="left"/>
      <w:pPr>
        <w:tabs>
          <w:tab w:val="num" w:pos="0"/>
        </w:tabs>
        <w:ind w:left="2125" w:hanging="164"/>
      </w:pPr>
      <w:rPr>
        <w:rFonts w:ascii="Symbol" w:hAnsi="Symbol" w:cs="Symbol" w:hint="default"/>
        <w:lang w:val="ru-RU" w:eastAsia="en-US" w:bidi="ar-SA"/>
      </w:rPr>
    </w:lvl>
    <w:lvl w:ilvl="3">
      <w:start w:val="0"/>
      <w:numFmt w:val="bullet"/>
      <w:lvlText w:val=""/>
      <w:lvlJc w:val="left"/>
      <w:pPr>
        <w:tabs>
          <w:tab w:val="num" w:pos="0"/>
        </w:tabs>
        <w:ind w:left="3127" w:hanging="164"/>
      </w:pPr>
      <w:rPr>
        <w:rFonts w:ascii="Symbol" w:hAnsi="Symbol" w:cs="Symbol" w:hint="default"/>
        <w:lang w:val="ru-RU" w:eastAsia="en-US" w:bidi="ar-SA"/>
      </w:rPr>
    </w:lvl>
    <w:lvl w:ilvl="4">
      <w:start w:val="0"/>
      <w:numFmt w:val="bullet"/>
      <w:lvlText w:val=""/>
      <w:lvlJc w:val="left"/>
      <w:pPr>
        <w:tabs>
          <w:tab w:val="num" w:pos="0"/>
        </w:tabs>
        <w:ind w:left="4130" w:hanging="164"/>
      </w:pPr>
      <w:rPr>
        <w:rFonts w:ascii="Symbol" w:hAnsi="Symbol" w:cs="Symbol" w:hint="default"/>
        <w:lang w:val="ru-RU" w:eastAsia="en-US" w:bidi="ar-SA"/>
      </w:rPr>
    </w:lvl>
    <w:lvl w:ilvl="5">
      <w:start w:val="0"/>
      <w:numFmt w:val="bullet"/>
      <w:lvlText w:val=""/>
      <w:lvlJc w:val="left"/>
      <w:pPr>
        <w:tabs>
          <w:tab w:val="num" w:pos="0"/>
        </w:tabs>
        <w:ind w:left="5133" w:hanging="164"/>
      </w:pPr>
      <w:rPr>
        <w:rFonts w:ascii="Symbol" w:hAnsi="Symbol" w:cs="Symbol" w:hint="default"/>
        <w:lang w:val="ru-RU" w:eastAsia="en-US" w:bidi="ar-SA"/>
      </w:rPr>
    </w:lvl>
    <w:lvl w:ilvl="6">
      <w:start w:val="0"/>
      <w:numFmt w:val="bullet"/>
      <w:lvlText w:val=""/>
      <w:lvlJc w:val="left"/>
      <w:pPr>
        <w:tabs>
          <w:tab w:val="num" w:pos="0"/>
        </w:tabs>
        <w:ind w:left="6135" w:hanging="164"/>
      </w:pPr>
      <w:rPr>
        <w:rFonts w:ascii="Symbol" w:hAnsi="Symbol" w:cs="Symbol" w:hint="default"/>
        <w:lang w:val="ru-RU" w:eastAsia="en-US" w:bidi="ar-SA"/>
      </w:rPr>
    </w:lvl>
    <w:lvl w:ilvl="7">
      <w:start w:val="0"/>
      <w:numFmt w:val="bullet"/>
      <w:lvlText w:val=""/>
      <w:lvlJc w:val="left"/>
      <w:pPr>
        <w:tabs>
          <w:tab w:val="num" w:pos="0"/>
        </w:tabs>
        <w:ind w:left="7138" w:hanging="164"/>
      </w:pPr>
      <w:rPr>
        <w:rFonts w:ascii="Symbol" w:hAnsi="Symbol" w:cs="Symbol" w:hint="default"/>
        <w:lang w:val="ru-RU" w:eastAsia="en-US" w:bidi="ar-SA"/>
      </w:rPr>
    </w:lvl>
    <w:lvl w:ilvl="8">
      <w:start w:val="0"/>
      <w:numFmt w:val="bullet"/>
      <w:lvlText w:val=""/>
      <w:lvlJc w:val="left"/>
      <w:pPr>
        <w:tabs>
          <w:tab w:val="num" w:pos="0"/>
        </w:tabs>
        <w:ind w:left="8141" w:hanging="164"/>
      </w:pPr>
      <w:rPr>
        <w:rFonts w:ascii="Symbol" w:hAnsi="Symbol" w:cs="Symbol" w:hint="default"/>
        <w:lang w:val="ru-RU" w:eastAsia="en-US" w:bidi="ar-SA"/>
      </w:rPr>
    </w:lvl>
  </w:abstractNum>
  <w:abstractNum w:abstractNumId="3">
    <w:lvl w:ilvl="0">
      <w:numFmt w:val="bullet"/>
      <w:lvlText w:val="-"/>
      <w:lvlJc w:val="left"/>
      <w:pPr>
        <w:tabs>
          <w:tab w:val="num" w:pos="0"/>
        </w:tabs>
        <w:ind w:left="112" w:hanging="214"/>
      </w:pPr>
      <w:rPr>
        <w:rFonts w:ascii="Times New Roman" w:hAnsi="Times New Roman" w:cs="Times New Roman" w:hint="default"/>
        <w:sz w:val="28"/>
        <w:szCs w:val="28"/>
        <w:w w:val="100"/>
        <w:lang w:val="ru-RU" w:eastAsia="en-US" w:bidi="ar-SA"/>
      </w:rPr>
    </w:lvl>
    <w:lvl w:ilvl="1">
      <w:start w:val="0"/>
      <w:numFmt w:val="bullet"/>
      <w:lvlText w:val=""/>
      <w:lvlJc w:val="left"/>
      <w:pPr>
        <w:tabs>
          <w:tab w:val="num" w:pos="0"/>
        </w:tabs>
        <w:ind w:left="1122" w:hanging="214"/>
      </w:pPr>
      <w:rPr>
        <w:rFonts w:ascii="Symbol" w:hAnsi="Symbol" w:cs="Symbol" w:hint="default"/>
        <w:lang w:val="ru-RU" w:eastAsia="en-US" w:bidi="ar-SA"/>
      </w:rPr>
    </w:lvl>
    <w:lvl w:ilvl="2">
      <w:start w:val="0"/>
      <w:numFmt w:val="bullet"/>
      <w:lvlText w:val=""/>
      <w:lvlJc w:val="left"/>
      <w:pPr>
        <w:tabs>
          <w:tab w:val="num" w:pos="0"/>
        </w:tabs>
        <w:ind w:left="2125" w:hanging="214"/>
      </w:pPr>
      <w:rPr>
        <w:rFonts w:ascii="Symbol" w:hAnsi="Symbol" w:cs="Symbol" w:hint="default"/>
        <w:lang w:val="ru-RU" w:eastAsia="en-US" w:bidi="ar-SA"/>
      </w:rPr>
    </w:lvl>
    <w:lvl w:ilvl="3">
      <w:start w:val="0"/>
      <w:numFmt w:val="bullet"/>
      <w:lvlText w:val=""/>
      <w:lvlJc w:val="left"/>
      <w:pPr>
        <w:tabs>
          <w:tab w:val="num" w:pos="0"/>
        </w:tabs>
        <w:ind w:left="3127" w:hanging="214"/>
      </w:pPr>
      <w:rPr>
        <w:rFonts w:ascii="Symbol" w:hAnsi="Symbol" w:cs="Symbol" w:hint="default"/>
        <w:lang w:val="ru-RU" w:eastAsia="en-US" w:bidi="ar-SA"/>
      </w:rPr>
    </w:lvl>
    <w:lvl w:ilvl="4">
      <w:start w:val="0"/>
      <w:numFmt w:val="bullet"/>
      <w:lvlText w:val=""/>
      <w:lvlJc w:val="left"/>
      <w:pPr>
        <w:tabs>
          <w:tab w:val="num" w:pos="0"/>
        </w:tabs>
        <w:ind w:left="4130" w:hanging="214"/>
      </w:pPr>
      <w:rPr>
        <w:rFonts w:ascii="Symbol" w:hAnsi="Symbol" w:cs="Symbol" w:hint="default"/>
        <w:lang w:val="ru-RU" w:eastAsia="en-US" w:bidi="ar-SA"/>
      </w:rPr>
    </w:lvl>
    <w:lvl w:ilvl="5">
      <w:start w:val="0"/>
      <w:numFmt w:val="bullet"/>
      <w:lvlText w:val=""/>
      <w:lvlJc w:val="left"/>
      <w:pPr>
        <w:tabs>
          <w:tab w:val="num" w:pos="0"/>
        </w:tabs>
        <w:ind w:left="5133" w:hanging="214"/>
      </w:pPr>
      <w:rPr>
        <w:rFonts w:ascii="Symbol" w:hAnsi="Symbol" w:cs="Symbol" w:hint="default"/>
        <w:lang w:val="ru-RU" w:eastAsia="en-US" w:bidi="ar-SA"/>
      </w:rPr>
    </w:lvl>
    <w:lvl w:ilvl="6">
      <w:start w:val="0"/>
      <w:numFmt w:val="bullet"/>
      <w:lvlText w:val=""/>
      <w:lvlJc w:val="left"/>
      <w:pPr>
        <w:tabs>
          <w:tab w:val="num" w:pos="0"/>
        </w:tabs>
        <w:ind w:left="6135" w:hanging="214"/>
      </w:pPr>
      <w:rPr>
        <w:rFonts w:ascii="Symbol" w:hAnsi="Symbol" w:cs="Symbol" w:hint="default"/>
        <w:lang w:val="ru-RU" w:eastAsia="en-US" w:bidi="ar-SA"/>
      </w:rPr>
    </w:lvl>
    <w:lvl w:ilvl="7">
      <w:start w:val="0"/>
      <w:numFmt w:val="bullet"/>
      <w:lvlText w:val=""/>
      <w:lvlJc w:val="left"/>
      <w:pPr>
        <w:tabs>
          <w:tab w:val="num" w:pos="0"/>
        </w:tabs>
        <w:ind w:left="7138" w:hanging="214"/>
      </w:pPr>
      <w:rPr>
        <w:rFonts w:ascii="Symbol" w:hAnsi="Symbol" w:cs="Symbol" w:hint="default"/>
        <w:lang w:val="ru-RU" w:eastAsia="en-US" w:bidi="ar-SA"/>
      </w:rPr>
    </w:lvl>
    <w:lvl w:ilvl="8">
      <w:start w:val="0"/>
      <w:numFmt w:val="bullet"/>
      <w:lvlText w:val=""/>
      <w:lvlJc w:val="left"/>
      <w:pPr>
        <w:tabs>
          <w:tab w:val="num" w:pos="0"/>
        </w:tabs>
        <w:ind w:left="8141" w:hanging="214"/>
      </w:pPr>
      <w:rPr>
        <w:rFonts w:ascii="Symbol" w:hAnsi="Symbol" w:cs="Symbol" w:hint="default"/>
        <w:lang w:val="ru-RU" w:eastAsia="en-US" w:bidi="ar-SA"/>
      </w:rPr>
    </w:lvl>
  </w:abstractNum>
  <w:abstractNum w:abstractNumId="4">
    <w:lvl w:ilvl="0">
      <w:numFmt w:val="bullet"/>
      <w:lvlText w:val="-"/>
      <w:lvlJc w:val="left"/>
      <w:pPr>
        <w:tabs>
          <w:tab w:val="num" w:pos="0"/>
        </w:tabs>
        <w:ind w:left="112" w:hanging="164"/>
      </w:pPr>
      <w:rPr>
        <w:rFonts w:ascii="Times New Roman" w:hAnsi="Times New Roman" w:cs="Times New Roman" w:hint="default"/>
        <w:sz w:val="28"/>
        <w:szCs w:val="28"/>
        <w:w w:val="100"/>
        <w:lang w:val="ru-RU" w:eastAsia="en-US" w:bidi="ar-SA"/>
      </w:rPr>
    </w:lvl>
    <w:lvl w:ilvl="1">
      <w:start w:val="0"/>
      <w:numFmt w:val="bullet"/>
      <w:lvlText w:val=""/>
      <w:lvlJc w:val="left"/>
      <w:pPr>
        <w:tabs>
          <w:tab w:val="num" w:pos="0"/>
        </w:tabs>
        <w:ind w:left="1122" w:hanging="164"/>
      </w:pPr>
      <w:rPr>
        <w:rFonts w:ascii="Symbol" w:hAnsi="Symbol" w:cs="Symbol" w:hint="default"/>
        <w:lang w:val="ru-RU" w:eastAsia="en-US" w:bidi="ar-SA"/>
      </w:rPr>
    </w:lvl>
    <w:lvl w:ilvl="2">
      <w:start w:val="0"/>
      <w:numFmt w:val="bullet"/>
      <w:lvlText w:val=""/>
      <w:lvlJc w:val="left"/>
      <w:pPr>
        <w:tabs>
          <w:tab w:val="num" w:pos="0"/>
        </w:tabs>
        <w:ind w:left="2125" w:hanging="164"/>
      </w:pPr>
      <w:rPr>
        <w:rFonts w:ascii="Symbol" w:hAnsi="Symbol" w:cs="Symbol" w:hint="default"/>
        <w:lang w:val="ru-RU" w:eastAsia="en-US" w:bidi="ar-SA"/>
      </w:rPr>
    </w:lvl>
    <w:lvl w:ilvl="3">
      <w:start w:val="0"/>
      <w:numFmt w:val="bullet"/>
      <w:lvlText w:val=""/>
      <w:lvlJc w:val="left"/>
      <w:pPr>
        <w:tabs>
          <w:tab w:val="num" w:pos="0"/>
        </w:tabs>
        <w:ind w:left="3127" w:hanging="164"/>
      </w:pPr>
      <w:rPr>
        <w:rFonts w:ascii="Symbol" w:hAnsi="Symbol" w:cs="Symbol" w:hint="default"/>
        <w:lang w:val="ru-RU" w:eastAsia="en-US" w:bidi="ar-SA"/>
      </w:rPr>
    </w:lvl>
    <w:lvl w:ilvl="4">
      <w:start w:val="0"/>
      <w:numFmt w:val="bullet"/>
      <w:lvlText w:val=""/>
      <w:lvlJc w:val="left"/>
      <w:pPr>
        <w:tabs>
          <w:tab w:val="num" w:pos="0"/>
        </w:tabs>
        <w:ind w:left="4130" w:hanging="164"/>
      </w:pPr>
      <w:rPr>
        <w:rFonts w:ascii="Symbol" w:hAnsi="Symbol" w:cs="Symbol" w:hint="default"/>
        <w:lang w:val="ru-RU" w:eastAsia="en-US" w:bidi="ar-SA"/>
      </w:rPr>
    </w:lvl>
    <w:lvl w:ilvl="5">
      <w:start w:val="0"/>
      <w:numFmt w:val="bullet"/>
      <w:lvlText w:val=""/>
      <w:lvlJc w:val="left"/>
      <w:pPr>
        <w:tabs>
          <w:tab w:val="num" w:pos="0"/>
        </w:tabs>
        <w:ind w:left="5133" w:hanging="164"/>
      </w:pPr>
      <w:rPr>
        <w:rFonts w:ascii="Symbol" w:hAnsi="Symbol" w:cs="Symbol" w:hint="default"/>
        <w:lang w:val="ru-RU" w:eastAsia="en-US" w:bidi="ar-SA"/>
      </w:rPr>
    </w:lvl>
    <w:lvl w:ilvl="6">
      <w:start w:val="0"/>
      <w:numFmt w:val="bullet"/>
      <w:lvlText w:val=""/>
      <w:lvlJc w:val="left"/>
      <w:pPr>
        <w:tabs>
          <w:tab w:val="num" w:pos="0"/>
        </w:tabs>
        <w:ind w:left="6135" w:hanging="164"/>
      </w:pPr>
      <w:rPr>
        <w:rFonts w:ascii="Symbol" w:hAnsi="Symbol" w:cs="Symbol" w:hint="default"/>
        <w:lang w:val="ru-RU" w:eastAsia="en-US" w:bidi="ar-SA"/>
      </w:rPr>
    </w:lvl>
    <w:lvl w:ilvl="7">
      <w:start w:val="0"/>
      <w:numFmt w:val="bullet"/>
      <w:lvlText w:val=""/>
      <w:lvlJc w:val="left"/>
      <w:pPr>
        <w:tabs>
          <w:tab w:val="num" w:pos="0"/>
        </w:tabs>
        <w:ind w:left="7138" w:hanging="164"/>
      </w:pPr>
      <w:rPr>
        <w:rFonts w:ascii="Symbol" w:hAnsi="Symbol" w:cs="Symbol" w:hint="default"/>
        <w:lang w:val="ru-RU" w:eastAsia="en-US" w:bidi="ar-SA"/>
      </w:rPr>
    </w:lvl>
    <w:lvl w:ilvl="8">
      <w:start w:val="0"/>
      <w:numFmt w:val="bullet"/>
      <w:lvlText w:val=""/>
      <w:lvlJc w:val="left"/>
      <w:pPr>
        <w:tabs>
          <w:tab w:val="num" w:pos="0"/>
        </w:tabs>
        <w:ind w:left="8141" w:hanging="164"/>
      </w:pPr>
      <w:rPr>
        <w:rFonts w:ascii="Symbol" w:hAnsi="Symbol" w:cs="Symbol" w:hint="default"/>
        <w:lang w:val="ru-RU" w:eastAsia="en-US" w:bidi="ar-SA"/>
      </w:rPr>
    </w:lvl>
  </w:abstractNum>
  <w:abstractNum w:abstractNumId="5">
    <w:lvl w:ilvl="0">
      <w:numFmt w:val="bullet"/>
      <w:lvlText w:val="-"/>
      <w:lvlJc w:val="left"/>
      <w:pPr>
        <w:tabs>
          <w:tab w:val="num" w:pos="0"/>
        </w:tabs>
        <w:ind w:left="112" w:hanging="250"/>
      </w:pPr>
      <w:rPr>
        <w:rFonts w:ascii="Times New Roman" w:hAnsi="Times New Roman" w:cs="Times New Roman" w:hint="default"/>
        <w:sz w:val="28"/>
        <w:szCs w:val="28"/>
        <w:w w:val="100"/>
        <w:lang w:val="ru-RU" w:eastAsia="en-US" w:bidi="ar-SA"/>
      </w:rPr>
    </w:lvl>
    <w:lvl w:ilvl="1">
      <w:start w:val="0"/>
      <w:numFmt w:val="bullet"/>
      <w:lvlText w:val=""/>
      <w:lvlJc w:val="left"/>
      <w:pPr>
        <w:tabs>
          <w:tab w:val="num" w:pos="0"/>
        </w:tabs>
        <w:ind w:left="1122" w:hanging="250"/>
      </w:pPr>
      <w:rPr>
        <w:rFonts w:ascii="Symbol" w:hAnsi="Symbol" w:cs="Symbol" w:hint="default"/>
        <w:lang w:val="ru-RU" w:eastAsia="en-US" w:bidi="ar-SA"/>
      </w:rPr>
    </w:lvl>
    <w:lvl w:ilvl="2">
      <w:start w:val="0"/>
      <w:numFmt w:val="bullet"/>
      <w:lvlText w:val=""/>
      <w:lvlJc w:val="left"/>
      <w:pPr>
        <w:tabs>
          <w:tab w:val="num" w:pos="0"/>
        </w:tabs>
        <w:ind w:left="2125" w:hanging="250"/>
      </w:pPr>
      <w:rPr>
        <w:rFonts w:ascii="Symbol" w:hAnsi="Symbol" w:cs="Symbol" w:hint="default"/>
        <w:lang w:val="ru-RU" w:eastAsia="en-US" w:bidi="ar-SA"/>
      </w:rPr>
    </w:lvl>
    <w:lvl w:ilvl="3">
      <w:start w:val="0"/>
      <w:numFmt w:val="bullet"/>
      <w:lvlText w:val=""/>
      <w:lvlJc w:val="left"/>
      <w:pPr>
        <w:tabs>
          <w:tab w:val="num" w:pos="0"/>
        </w:tabs>
        <w:ind w:left="3127" w:hanging="250"/>
      </w:pPr>
      <w:rPr>
        <w:rFonts w:ascii="Symbol" w:hAnsi="Symbol" w:cs="Symbol" w:hint="default"/>
        <w:lang w:val="ru-RU" w:eastAsia="en-US" w:bidi="ar-SA"/>
      </w:rPr>
    </w:lvl>
    <w:lvl w:ilvl="4">
      <w:start w:val="0"/>
      <w:numFmt w:val="bullet"/>
      <w:lvlText w:val=""/>
      <w:lvlJc w:val="left"/>
      <w:pPr>
        <w:tabs>
          <w:tab w:val="num" w:pos="0"/>
        </w:tabs>
        <w:ind w:left="4130" w:hanging="250"/>
      </w:pPr>
      <w:rPr>
        <w:rFonts w:ascii="Symbol" w:hAnsi="Symbol" w:cs="Symbol" w:hint="default"/>
        <w:lang w:val="ru-RU" w:eastAsia="en-US" w:bidi="ar-SA"/>
      </w:rPr>
    </w:lvl>
    <w:lvl w:ilvl="5">
      <w:start w:val="0"/>
      <w:numFmt w:val="bullet"/>
      <w:lvlText w:val=""/>
      <w:lvlJc w:val="left"/>
      <w:pPr>
        <w:tabs>
          <w:tab w:val="num" w:pos="0"/>
        </w:tabs>
        <w:ind w:left="5133" w:hanging="250"/>
      </w:pPr>
      <w:rPr>
        <w:rFonts w:ascii="Symbol" w:hAnsi="Symbol" w:cs="Symbol" w:hint="default"/>
        <w:lang w:val="ru-RU" w:eastAsia="en-US" w:bidi="ar-SA"/>
      </w:rPr>
    </w:lvl>
    <w:lvl w:ilvl="6">
      <w:start w:val="0"/>
      <w:numFmt w:val="bullet"/>
      <w:lvlText w:val=""/>
      <w:lvlJc w:val="left"/>
      <w:pPr>
        <w:tabs>
          <w:tab w:val="num" w:pos="0"/>
        </w:tabs>
        <w:ind w:left="6135" w:hanging="250"/>
      </w:pPr>
      <w:rPr>
        <w:rFonts w:ascii="Symbol" w:hAnsi="Symbol" w:cs="Symbol" w:hint="default"/>
        <w:lang w:val="ru-RU" w:eastAsia="en-US" w:bidi="ar-SA"/>
      </w:rPr>
    </w:lvl>
    <w:lvl w:ilvl="7">
      <w:start w:val="0"/>
      <w:numFmt w:val="bullet"/>
      <w:lvlText w:val=""/>
      <w:lvlJc w:val="left"/>
      <w:pPr>
        <w:tabs>
          <w:tab w:val="num" w:pos="0"/>
        </w:tabs>
        <w:ind w:left="7138" w:hanging="250"/>
      </w:pPr>
      <w:rPr>
        <w:rFonts w:ascii="Symbol" w:hAnsi="Symbol" w:cs="Symbol" w:hint="default"/>
        <w:lang w:val="ru-RU" w:eastAsia="en-US" w:bidi="ar-SA"/>
      </w:rPr>
    </w:lvl>
    <w:lvl w:ilvl="8">
      <w:start w:val="0"/>
      <w:numFmt w:val="bullet"/>
      <w:lvlText w:val=""/>
      <w:lvlJc w:val="left"/>
      <w:pPr>
        <w:tabs>
          <w:tab w:val="num" w:pos="0"/>
        </w:tabs>
        <w:ind w:left="8141" w:hanging="250"/>
      </w:pPr>
      <w:rPr>
        <w:rFonts w:ascii="Symbol" w:hAnsi="Symbol" w:cs="Symbol" w:hint="default"/>
        <w:lang w:val="ru-RU" w:eastAsia="en-US" w:bidi="ar-SA"/>
      </w:rPr>
    </w:lvl>
  </w:abstractNum>
  <w:abstractNum w:abstractNumId="6">
    <w:lvl w:ilvl="0">
      <w:numFmt w:val="bullet"/>
      <w:lvlText w:val="-"/>
      <w:lvlJc w:val="left"/>
      <w:pPr>
        <w:tabs>
          <w:tab w:val="num" w:pos="0"/>
        </w:tabs>
        <w:ind w:left="112" w:hanging="166"/>
      </w:pPr>
      <w:rPr>
        <w:rFonts w:ascii="Times New Roman" w:hAnsi="Times New Roman" w:cs="Times New Roman" w:hint="default"/>
        <w:sz w:val="28"/>
        <w:szCs w:val="28"/>
        <w:w w:val="100"/>
        <w:lang w:val="ru-RU" w:eastAsia="en-US" w:bidi="ar-SA"/>
      </w:rPr>
    </w:lvl>
    <w:lvl w:ilvl="1">
      <w:start w:val="0"/>
      <w:numFmt w:val="bullet"/>
      <w:lvlText w:val=""/>
      <w:lvlJc w:val="left"/>
      <w:pPr>
        <w:tabs>
          <w:tab w:val="num" w:pos="0"/>
        </w:tabs>
        <w:ind w:left="1122" w:hanging="166"/>
      </w:pPr>
      <w:rPr>
        <w:rFonts w:ascii="Symbol" w:hAnsi="Symbol" w:cs="Symbol" w:hint="default"/>
        <w:lang w:val="ru-RU" w:eastAsia="en-US" w:bidi="ar-SA"/>
      </w:rPr>
    </w:lvl>
    <w:lvl w:ilvl="2">
      <w:start w:val="0"/>
      <w:numFmt w:val="bullet"/>
      <w:lvlText w:val=""/>
      <w:lvlJc w:val="left"/>
      <w:pPr>
        <w:tabs>
          <w:tab w:val="num" w:pos="0"/>
        </w:tabs>
        <w:ind w:left="2125" w:hanging="166"/>
      </w:pPr>
      <w:rPr>
        <w:rFonts w:ascii="Symbol" w:hAnsi="Symbol" w:cs="Symbol" w:hint="default"/>
        <w:lang w:val="ru-RU" w:eastAsia="en-US" w:bidi="ar-SA"/>
      </w:rPr>
    </w:lvl>
    <w:lvl w:ilvl="3">
      <w:start w:val="0"/>
      <w:numFmt w:val="bullet"/>
      <w:lvlText w:val=""/>
      <w:lvlJc w:val="left"/>
      <w:pPr>
        <w:tabs>
          <w:tab w:val="num" w:pos="0"/>
        </w:tabs>
        <w:ind w:left="3127" w:hanging="166"/>
      </w:pPr>
      <w:rPr>
        <w:rFonts w:ascii="Symbol" w:hAnsi="Symbol" w:cs="Symbol" w:hint="default"/>
        <w:lang w:val="ru-RU" w:eastAsia="en-US" w:bidi="ar-SA"/>
      </w:rPr>
    </w:lvl>
    <w:lvl w:ilvl="4">
      <w:start w:val="0"/>
      <w:numFmt w:val="bullet"/>
      <w:lvlText w:val=""/>
      <w:lvlJc w:val="left"/>
      <w:pPr>
        <w:tabs>
          <w:tab w:val="num" w:pos="0"/>
        </w:tabs>
        <w:ind w:left="4130" w:hanging="166"/>
      </w:pPr>
      <w:rPr>
        <w:rFonts w:ascii="Symbol" w:hAnsi="Symbol" w:cs="Symbol" w:hint="default"/>
        <w:lang w:val="ru-RU" w:eastAsia="en-US" w:bidi="ar-SA"/>
      </w:rPr>
    </w:lvl>
    <w:lvl w:ilvl="5">
      <w:start w:val="0"/>
      <w:numFmt w:val="bullet"/>
      <w:lvlText w:val=""/>
      <w:lvlJc w:val="left"/>
      <w:pPr>
        <w:tabs>
          <w:tab w:val="num" w:pos="0"/>
        </w:tabs>
        <w:ind w:left="5133" w:hanging="166"/>
      </w:pPr>
      <w:rPr>
        <w:rFonts w:ascii="Symbol" w:hAnsi="Symbol" w:cs="Symbol" w:hint="default"/>
        <w:lang w:val="ru-RU" w:eastAsia="en-US" w:bidi="ar-SA"/>
      </w:rPr>
    </w:lvl>
    <w:lvl w:ilvl="6">
      <w:start w:val="0"/>
      <w:numFmt w:val="bullet"/>
      <w:lvlText w:val=""/>
      <w:lvlJc w:val="left"/>
      <w:pPr>
        <w:tabs>
          <w:tab w:val="num" w:pos="0"/>
        </w:tabs>
        <w:ind w:left="6135" w:hanging="166"/>
      </w:pPr>
      <w:rPr>
        <w:rFonts w:ascii="Symbol" w:hAnsi="Symbol" w:cs="Symbol" w:hint="default"/>
        <w:lang w:val="ru-RU" w:eastAsia="en-US" w:bidi="ar-SA"/>
      </w:rPr>
    </w:lvl>
    <w:lvl w:ilvl="7">
      <w:start w:val="0"/>
      <w:numFmt w:val="bullet"/>
      <w:lvlText w:val=""/>
      <w:lvlJc w:val="left"/>
      <w:pPr>
        <w:tabs>
          <w:tab w:val="num" w:pos="0"/>
        </w:tabs>
        <w:ind w:left="7138" w:hanging="166"/>
      </w:pPr>
      <w:rPr>
        <w:rFonts w:ascii="Symbol" w:hAnsi="Symbol" w:cs="Symbol" w:hint="default"/>
        <w:lang w:val="ru-RU" w:eastAsia="en-US" w:bidi="ar-SA"/>
      </w:rPr>
    </w:lvl>
    <w:lvl w:ilvl="8">
      <w:start w:val="0"/>
      <w:numFmt w:val="bullet"/>
      <w:lvlText w:val=""/>
      <w:lvlJc w:val="left"/>
      <w:pPr>
        <w:tabs>
          <w:tab w:val="num" w:pos="0"/>
        </w:tabs>
        <w:ind w:left="8141" w:hanging="166"/>
      </w:pPr>
      <w:rPr>
        <w:rFonts w:ascii="Symbol" w:hAnsi="Symbol" w:cs="Symbol" w:hint="default"/>
        <w:lang w:val="ru-RU" w:eastAsia="en-US" w:bidi="ar-SA"/>
      </w:rPr>
    </w:lvl>
  </w:abstractNum>
  <w:abstractNum w:abstractNumId="7">
    <w:lvl w:ilvl="0">
      <w:numFmt w:val="bullet"/>
      <w:lvlText w:val=""/>
      <w:lvlJc w:val="left"/>
      <w:pPr>
        <w:tabs>
          <w:tab w:val="num" w:pos="0"/>
        </w:tabs>
        <w:ind w:left="108" w:hanging="708"/>
      </w:pPr>
      <w:rPr>
        <w:rFonts w:ascii="Symbol" w:hAnsi="Symbol" w:cs="Symbol" w:hint="default"/>
        <w:sz w:val="28"/>
        <w:szCs w:val="28"/>
        <w:w w:val="100"/>
        <w:lang w:val="ru-RU" w:eastAsia="en-US" w:bidi="ar-SA"/>
      </w:rPr>
    </w:lvl>
    <w:lvl w:ilvl="1">
      <w:start w:val="0"/>
      <w:numFmt w:val="bullet"/>
      <w:lvlText w:val=""/>
      <w:lvlJc w:val="left"/>
      <w:pPr>
        <w:tabs>
          <w:tab w:val="num" w:pos="0"/>
        </w:tabs>
        <w:ind w:left="897" w:hanging="708"/>
      </w:pPr>
      <w:rPr>
        <w:rFonts w:ascii="Symbol" w:hAnsi="Symbol" w:cs="Symbol" w:hint="default"/>
        <w:lang w:val="ru-RU" w:eastAsia="en-US" w:bidi="ar-SA"/>
      </w:rPr>
    </w:lvl>
    <w:lvl w:ilvl="2">
      <w:start w:val="0"/>
      <w:numFmt w:val="bullet"/>
      <w:lvlText w:val=""/>
      <w:lvlJc w:val="left"/>
      <w:pPr>
        <w:tabs>
          <w:tab w:val="num" w:pos="0"/>
        </w:tabs>
        <w:ind w:left="1694" w:hanging="708"/>
      </w:pPr>
      <w:rPr>
        <w:rFonts w:ascii="Symbol" w:hAnsi="Symbol" w:cs="Symbol" w:hint="default"/>
        <w:lang w:val="ru-RU" w:eastAsia="en-US" w:bidi="ar-SA"/>
      </w:rPr>
    </w:lvl>
    <w:lvl w:ilvl="3">
      <w:start w:val="0"/>
      <w:numFmt w:val="bullet"/>
      <w:lvlText w:val=""/>
      <w:lvlJc w:val="left"/>
      <w:pPr>
        <w:tabs>
          <w:tab w:val="num" w:pos="0"/>
        </w:tabs>
        <w:ind w:left="2491" w:hanging="708"/>
      </w:pPr>
      <w:rPr>
        <w:rFonts w:ascii="Symbol" w:hAnsi="Symbol" w:cs="Symbol" w:hint="default"/>
        <w:lang w:val="ru-RU" w:eastAsia="en-US" w:bidi="ar-SA"/>
      </w:rPr>
    </w:lvl>
    <w:lvl w:ilvl="4">
      <w:start w:val="0"/>
      <w:numFmt w:val="bullet"/>
      <w:lvlText w:val=""/>
      <w:lvlJc w:val="left"/>
      <w:pPr>
        <w:tabs>
          <w:tab w:val="num" w:pos="0"/>
        </w:tabs>
        <w:ind w:left="3288" w:hanging="708"/>
      </w:pPr>
      <w:rPr>
        <w:rFonts w:ascii="Symbol" w:hAnsi="Symbol" w:cs="Symbol" w:hint="default"/>
        <w:lang w:val="ru-RU" w:eastAsia="en-US" w:bidi="ar-SA"/>
      </w:rPr>
    </w:lvl>
    <w:lvl w:ilvl="5">
      <w:start w:val="0"/>
      <w:numFmt w:val="bullet"/>
      <w:lvlText w:val=""/>
      <w:lvlJc w:val="left"/>
      <w:pPr>
        <w:tabs>
          <w:tab w:val="num" w:pos="0"/>
        </w:tabs>
        <w:ind w:left="4085" w:hanging="708"/>
      </w:pPr>
      <w:rPr>
        <w:rFonts w:ascii="Symbol" w:hAnsi="Symbol" w:cs="Symbol" w:hint="default"/>
        <w:lang w:val="ru-RU" w:eastAsia="en-US" w:bidi="ar-SA"/>
      </w:rPr>
    </w:lvl>
    <w:lvl w:ilvl="6">
      <w:start w:val="0"/>
      <w:numFmt w:val="bullet"/>
      <w:lvlText w:val=""/>
      <w:lvlJc w:val="left"/>
      <w:pPr>
        <w:tabs>
          <w:tab w:val="num" w:pos="0"/>
        </w:tabs>
        <w:ind w:left="4882" w:hanging="708"/>
      </w:pPr>
      <w:rPr>
        <w:rFonts w:ascii="Symbol" w:hAnsi="Symbol" w:cs="Symbol" w:hint="default"/>
        <w:lang w:val="ru-RU" w:eastAsia="en-US" w:bidi="ar-SA"/>
      </w:rPr>
    </w:lvl>
    <w:lvl w:ilvl="7">
      <w:start w:val="0"/>
      <w:numFmt w:val="bullet"/>
      <w:lvlText w:val=""/>
      <w:lvlJc w:val="left"/>
      <w:pPr>
        <w:tabs>
          <w:tab w:val="num" w:pos="0"/>
        </w:tabs>
        <w:ind w:left="5679" w:hanging="708"/>
      </w:pPr>
      <w:rPr>
        <w:rFonts w:ascii="Symbol" w:hAnsi="Symbol" w:cs="Symbol" w:hint="default"/>
        <w:lang w:val="ru-RU" w:eastAsia="en-US" w:bidi="ar-SA"/>
      </w:rPr>
    </w:lvl>
    <w:lvl w:ilvl="8">
      <w:start w:val="0"/>
      <w:numFmt w:val="bullet"/>
      <w:lvlText w:val=""/>
      <w:lvlJc w:val="left"/>
      <w:pPr>
        <w:tabs>
          <w:tab w:val="num" w:pos="0"/>
        </w:tabs>
        <w:ind w:left="6476" w:hanging="708"/>
      </w:pPr>
      <w:rPr>
        <w:rFonts w:ascii="Symbol" w:hAnsi="Symbol" w:cs="Symbol" w:hint="default"/>
        <w:lang w:val="ru-RU" w:eastAsia="en-US" w:bidi="ar-SA"/>
      </w:rPr>
    </w:lvl>
  </w:abstractNum>
  <w:abstractNum w:abstractNumId="8">
    <w:lvl w:ilvl="0">
      <w:start w:val="2"/>
      <w:numFmt w:val="decimal"/>
      <w:lvlText w:val="%1."/>
      <w:lvlJc w:val="left"/>
      <w:pPr>
        <w:tabs>
          <w:tab w:val="num" w:pos="0"/>
        </w:tabs>
        <w:ind w:left="112" w:hanging="708"/>
      </w:pPr>
      <w:rPr>
        <w:sz w:val="24"/>
        <w:spacing w:val="0"/>
        <w:szCs w:val="24"/>
        <w:w w:val="100"/>
        <w:rFonts w:ascii="Times New Roman" w:hAnsi="Times New Roman" w:eastAsia="Times New Roman" w:cs="Times New Roman"/>
        <w:lang w:val="ru-RU" w:eastAsia="en-US" w:bidi="ar-SA"/>
      </w:rPr>
    </w:lvl>
    <w:lvl w:ilvl="1">
      <w:start w:val="1"/>
      <w:numFmt w:val="decimal"/>
      <w:lvlText w:val="%1.%2."/>
      <w:lvlJc w:val="left"/>
      <w:pPr>
        <w:tabs>
          <w:tab w:val="num" w:pos="0"/>
        </w:tabs>
        <w:ind w:left="112" w:hanging="682"/>
      </w:pPr>
      <w:rPr>
        <w:spacing w:val="-4"/>
        <w:w w:val="100"/>
        <w:lang w:val="ru-RU" w:eastAsia="en-US" w:bidi="ar-SA"/>
      </w:rPr>
    </w:lvl>
    <w:lvl w:ilvl="2">
      <w:start w:val="1"/>
      <w:numFmt w:val="decimal"/>
      <w:lvlText w:val="%1.%2.%3."/>
      <w:lvlJc w:val="left"/>
      <w:pPr>
        <w:tabs>
          <w:tab w:val="num" w:pos="0"/>
        </w:tabs>
        <w:ind w:left="112" w:hanging="682"/>
      </w:pPr>
      <w:rPr>
        <w:spacing w:val="-3"/>
        <w:w w:val="100"/>
        <w:lang w:val="ru-RU" w:eastAsia="en-US" w:bidi="ar-SA"/>
      </w:rPr>
    </w:lvl>
    <w:lvl w:ilvl="3">
      <w:start w:val="0"/>
      <w:numFmt w:val="bullet"/>
      <w:lvlText w:val=""/>
      <w:lvlJc w:val="left"/>
      <w:pPr>
        <w:tabs>
          <w:tab w:val="num" w:pos="0"/>
        </w:tabs>
        <w:ind w:left="3219" w:hanging="682"/>
      </w:pPr>
      <w:rPr>
        <w:rFonts w:ascii="Symbol" w:hAnsi="Symbol" w:cs="Symbol" w:hint="default"/>
        <w:lang w:val="ru-RU" w:eastAsia="en-US" w:bidi="ar-SA"/>
      </w:rPr>
    </w:lvl>
    <w:lvl w:ilvl="4">
      <w:start w:val="0"/>
      <w:numFmt w:val="bullet"/>
      <w:lvlText w:val=""/>
      <w:lvlJc w:val="left"/>
      <w:pPr>
        <w:tabs>
          <w:tab w:val="num" w:pos="0"/>
        </w:tabs>
        <w:ind w:left="4208" w:hanging="682"/>
      </w:pPr>
      <w:rPr>
        <w:rFonts w:ascii="Symbol" w:hAnsi="Symbol" w:cs="Symbol" w:hint="default"/>
        <w:lang w:val="ru-RU" w:eastAsia="en-US" w:bidi="ar-SA"/>
      </w:rPr>
    </w:lvl>
    <w:lvl w:ilvl="5">
      <w:start w:val="0"/>
      <w:numFmt w:val="bullet"/>
      <w:lvlText w:val=""/>
      <w:lvlJc w:val="left"/>
      <w:pPr>
        <w:tabs>
          <w:tab w:val="num" w:pos="0"/>
        </w:tabs>
        <w:ind w:left="5198" w:hanging="682"/>
      </w:pPr>
      <w:rPr>
        <w:rFonts w:ascii="Symbol" w:hAnsi="Symbol" w:cs="Symbol" w:hint="default"/>
        <w:lang w:val="ru-RU" w:eastAsia="en-US" w:bidi="ar-SA"/>
      </w:rPr>
    </w:lvl>
    <w:lvl w:ilvl="6">
      <w:start w:val="0"/>
      <w:numFmt w:val="bullet"/>
      <w:lvlText w:val=""/>
      <w:lvlJc w:val="left"/>
      <w:pPr>
        <w:tabs>
          <w:tab w:val="num" w:pos="0"/>
        </w:tabs>
        <w:ind w:left="6188" w:hanging="682"/>
      </w:pPr>
      <w:rPr>
        <w:rFonts w:ascii="Symbol" w:hAnsi="Symbol" w:cs="Symbol" w:hint="default"/>
        <w:lang w:val="ru-RU" w:eastAsia="en-US" w:bidi="ar-SA"/>
      </w:rPr>
    </w:lvl>
    <w:lvl w:ilvl="7">
      <w:start w:val="0"/>
      <w:numFmt w:val="bullet"/>
      <w:lvlText w:val=""/>
      <w:lvlJc w:val="left"/>
      <w:pPr>
        <w:tabs>
          <w:tab w:val="num" w:pos="0"/>
        </w:tabs>
        <w:ind w:left="7177" w:hanging="682"/>
      </w:pPr>
      <w:rPr>
        <w:rFonts w:ascii="Symbol" w:hAnsi="Symbol" w:cs="Symbol" w:hint="default"/>
        <w:lang w:val="ru-RU" w:eastAsia="en-US" w:bidi="ar-SA"/>
      </w:rPr>
    </w:lvl>
    <w:lvl w:ilvl="8">
      <w:start w:val="0"/>
      <w:numFmt w:val="bullet"/>
      <w:lvlText w:val=""/>
      <w:lvlJc w:val="left"/>
      <w:pPr>
        <w:tabs>
          <w:tab w:val="num" w:pos="0"/>
        </w:tabs>
        <w:ind w:left="8167" w:hanging="682"/>
      </w:pPr>
      <w:rPr>
        <w:rFonts w:ascii="Symbol" w:hAnsi="Symbol" w:cs="Symbol" w:hint="default"/>
        <w:lang w:val="ru-RU" w:eastAsia="en-US" w:bidi="ar-SA"/>
      </w:r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pPr>
      <w:widowControl w:val="false"/>
      <w:suppressAutoHyphens w:val="true"/>
      <w:bidi w:val="0"/>
      <w:spacing w:before="0" w:after="0"/>
      <w:jc w:val="left"/>
    </w:pPr>
    <w:rPr>
      <w:rFonts w:ascii="Times New Roman" w:hAnsi="Times New Roman" w:eastAsia="Times New Roman" w:cs="Times New Roman"/>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name w:val="Hyperlink"/>
    <w:rPr>
      <w:color w:val="000080"/>
      <w:u w:val="single"/>
    </w:rPr>
  </w:style>
  <w:style w:type="character" w:styleId="Fill" w:customStyle="1">
    <w:name w:val="fill"/>
    <w:qFormat/>
    <w:rPr>
      <w:b/>
      <w:bCs/>
      <w:i/>
      <w:iCs/>
      <w:color w:val="FF0000"/>
    </w:rPr>
  </w:style>
  <w:style w:type="character" w:styleId="Style15">
    <w:name w:val="FollowedHyperlink"/>
    <w:rPr>
      <w:color w:val="800080"/>
      <w:u w:val="single"/>
    </w:rPr>
  </w:style>
  <w:style w:type="character" w:styleId="S10" w:customStyle="1">
    <w:name w:val="s_10"/>
    <w:basedOn w:val="DefaultParagraphFont"/>
    <w:qFormat/>
    <w:rPr/>
  </w:style>
  <w:style w:type="character" w:styleId="Style16" w:customStyle="1">
    <w:name w:val="Символ нумерации"/>
    <w:qFormat/>
    <w:rPr/>
  </w:style>
  <w:style w:type="character" w:styleId="2" w:customStyle="1">
    <w:name w:val="Основной текст 2 Знак"/>
    <w:qFormat/>
    <w:rPr>
      <w:rFonts w:ascii="Times New Roman" w:hAnsi="Times New Roman" w:eastAsia="Times New Roman" w:cs="Times New Roman"/>
      <w:color w:val="000000"/>
      <w:sz w:val="24"/>
      <w:szCs w:val="24"/>
    </w:rPr>
  </w:style>
  <w:style w:type="character" w:styleId="Style17" w:customStyle="1">
    <w:name w:val="Гипертекстовая ссылка"/>
    <w:qFormat/>
    <w:rPr>
      <w:b/>
      <w:bCs/>
      <w:color w:val="008000"/>
    </w:rPr>
  </w:style>
  <w:style w:type="character" w:styleId="Style18" w:customStyle="1">
    <w:name w:val="Нижний колонтитул Знак"/>
    <w:qFormat/>
    <w:rPr>
      <w:sz w:val="24"/>
      <w:szCs w:val="24"/>
    </w:rPr>
  </w:style>
  <w:style w:type="character" w:styleId="Style19" w:customStyle="1">
    <w:name w:val="Верхний колонтитул Знак"/>
    <w:qFormat/>
    <w:rPr>
      <w:sz w:val="24"/>
      <w:szCs w:val="24"/>
    </w:rPr>
  </w:style>
  <w:style w:type="character" w:styleId="21" w:customStyle="1">
    <w:name w:val="Заголовок 2 Знак"/>
    <w:qFormat/>
    <w:rPr>
      <w:rFonts w:ascii="Cambria" w:hAnsi="Cambria" w:eastAsia="Times New Roman" w:cs="Times New Roman"/>
      <w:b/>
      <w:bCs/>
      <w:color w:val="4F81BD"/>
      <w:sz w:val="26"/>
      <w:szCs w:val="26"/>
    </w:rPr>
  </w:style>
  <w:style w:type="character" w:styleId="Style20" w:customStyle="1">
    <w:name w:val="Текст выноски Знак"/>
    <w:qFormat/>
    <w:rPr>
      <w:rFonts w:ascii="Tahoma" w:hAnsi="Tahoma" w:eastAsia="Times New Roman" w:cs="Tahoma"/>
      <w:sz w:val="16"/>
      <w:szCs w:val="16"/>
    </w:rPr>
  </w:style>
  <w:style w:type="character" w:styleId="Style21" w:customStyle="1">
    <w:name w:val="Тема примечания Знак"/>
    <w:qFormat/>
    <w:rPr>
      <w:rFonts w:eastAsia="Times New Roman"/>
      <w:b/>
      <w:bCs/>
    </w:rPr>
  </w:style>
  <w:style w:type="character" w:styleId="Style22" w:customStyle="1">
    <w:name w:val="Текст примечания Знак"/>
    <w:qFormat/>
    <w:rPr>
      <w:rFonts w:eastAsia="Times New Roman"/>
    </w:rPr>
  </w:style>
  <w:style w:type="character" w:styleId="1" w:customStyle="1">
    <w:name w:val="Знак примечания1"/>
    <w:qFormat/>
    <w:rPr>
      <w:sz w:val="16"/>
      <w:szCs w:val="16"/>
    </w:rPr>
  </w:style>
  <w:style w:type="character" w:styleId="Actel" w:customStyle="1">
    <w:name w:val="actel"/>
    <w:qFormat/>
    <w:rPr>
      <w:color w:val="E36C0A"/>
    </w:rPr>
  </w:style>
  <w:style w:type="character" w:styleId="Kdkss" w:customStyle="1">
    <w:name w:val="kdkss"/>
    <w:qFormat/>
    <w:rPr>
      <w:color w:val="BE780A"/>
    </w:rPr>
  </w:style>
  <w:style w:type="character" w:styleId="Enp" w:customStyle="1">
    <w:name w:val="enp"/>
    <w:qFormat/>
    <w:rPr>
      <w:color w:val="3C7828"/>
    </w:rPr>
  </w:style>
  <w:style w:type="character" w:styleId="Magusn" w:customStyle="1">
    <w:name w:val="magusn"/>
    <w:qFormat/>
    <w:rPr>
      <w:color w:val="006666"/>
    </w:rPr>
  </w:style>
  <w:style w:type="character" w:styleId="Maggd" w:customStyle="1">
    <w:name w:val="maggd"/>
    <w:qFormat/>
    <w:rPr>
      <w:color w:val="006400"/>
    </w:rPr>
  </w:style>
  <w:style w:type="character" w:styleId="Small" w:customStyle="1">
    <w:name w:val="small"/>
    <w:qFormat/>
    <w:rPr>
      <w:sz w:val="16"/>
      <w:szCs w:val="16"/>
    </w:rPr>
  </w:style>
  <w:style w:type="character" w:styleId="Lspace" w:customStyle="1">
    <w:name w:val="lspace"/>
    <w:qFormat/>
    <w:rPr>
      <w:color w:val="FF9900"/>
    </w:rPr>
  </w:style>
  <w:style w:type="character" w:styleId="HTML" w:customStyle="1">
    <w:name w:val="Стандартный HTML Знак"/>
    <w:qFormat/>
    <w:rPr>
      <w:rFonts w:ascii="Consolas" w:hAnsi="Consolas" w:eastAsia="Times New Roman" w:cs="Consolas"/>
    </w:rPr>
  </w:style>
  <w:style w:type="character" w:styleId="3" w:customStyle="1">
    <w:name w:val="Заголовок 3 Знак"/>
    <w:qFormat/>
    <w:rPr>
      <w:rFonts w:ascii="Cambria" w:hAnsi="Cambria" w:eastAsia="Times New Roman" w:cs="Times New Roman"/>
      <w:b/>
      <w:bCs/>
      <w:color w:val="4F81BD"/>
      <w:sz w:val="24"/>
      <w:szCs w:val="24"/>
    </w:rPr>
  </w:style>
  <w:style w:type="character" w:styleId="11" w:customStyle="1">
    <w:name w:val="Заголовок 1 Знак"/>
    <w:qFormat/>
    <w:rPr>
      <w:rFonts w:ascii="Cambria" w:hAnsi="Cambria" w:eastAsia="Times New Roman" w:cs="Times New Roman"/>
      <w:b/>
      <w:bCs/>
      <w:color w:val="365F91"/>
      <w:sz w:val="28"/>
      <w:szCs w:val="28"/>
    </w:rPr>
  </w:style>
  <w:style w:type="character" w:styleId="12" w:customStyle="1">
    <w:name w:val="Основной шрифт абзаца1"/>
    <w:qFormat/>
    <w:rPr/>
  </w:style>
  <w:style w:type="character" w:styleId="WW8Num14z1" w:customStyle="1">
    <w:name w:val="WW8Num14z1"/>
    <w:qFormat/>
    <w:rPr>
      <w:rFonts w:ascii="Courier New" w:hAnsi="Courier New" w:cs="Courier New"/>
      <w:sz w:val="20"/>
    </w:rPr>
  </w:style>
  <w:style w:type="character" w:styleId="WW8Num13z1" w:customStyle="1">
    <w:name w:val="WW8Num13z1"/>
    <w:qFormat/>
    <w:rPr>
      <w:rFonts w:ascii="Courier New" w:hAnsi="Courier New" w:cs="Courier New"/>
      <w:sz w:val="20"/>
    </w:rPr>
  </w:style>
  <w:style w:type="character" w:styleId="WW8Num12z1" w:customStyle="1">
    <w:name w:val="WW8Num12z1"/>
    <w:qFormat/>
    <w:rPr>
      <w:rFonts w:ascii="Courier New" w:hAnsi="Courier New" w:cs="Courier New"/>
      <w:sz w:val="20"/>
    </w:rPr>
  </w:style>
  <w:style w:type="character" w:styleId="WW8Num11z1" w:customStyle="1">
    <w:name w:val="WW8Num11z1"/>
    <w:qFormat/>
    <w:rPr>
      <w:rFonts w:ascii="Courier New" w:hAnsi="Courier New" w:cs="Courier New"/>
      <w:sz w:val="20"/>
    </w:rPr>
  </w:style>
  <w:style w:type="character" w:styleId="WW8Num10z1" w:customStyle="1">
    <w:name w:val="WW8Num10z1"/>
    <w:qFormat/>
    <w:rPr>
      <w:rFonts w:ascii="Courier New" w:hAnsi="Courier New" w:cs="Courier New"/>
      <w:sz w:val="20"/>
    </w:rPr>
  </w:style>
  <w:style w:type="character" w:styleId="WW8Num9z1" w:customStyle="1">
    <w:name w:val="WW8Num9z1"/>
    <w:qFormat/>
    <w:rPr>
      <w:rFonts w:ascii="Courier New" w:hAnsi="Courier New" w:cs="Courier New"/>
      <w:sz w:val="20"/>
    </w:rPr>
  </w:style>
  <w:style w:type="character" w:styleId="WW8Num8z1" w:customStyle="1">
    <w:name w:val="WW8Num8z1"/>
    <w:qFormat/>
    <w:rPr>
      <w:rFonts w:ascii="Courier New" w:hAnsi="Courier New" w:cs="Courier New"/>
      <w:sz w:val="20"/>
    </w:rPr>
  </w:style>
  <w:style w:type="character" w:styleId="WW8Num7z1" w:customStyle="1">
    <w:name w:val="WW8Num7z1"/>
    <w:qFormat/>
    <w:rPr>
      <w:rFonts w:ascii="Courier New" w:hAnsi="Courier New" w:cs="Courier New"/>
      <w:sz w:val="20"/>
    </w:rPr>
  </w:style>
  <w:style w:type="character" w:styleId="WW8Num6z1" w:customStyle="1">
    <w:name w:val="WW8Num6z1"/>
    <w:qFormat/>
    <w:rPr>
      <w:rFonts w:ascii="Courier New" w:hAnsi="Courier New" w:cs="Courier New"/>
      <w:sz w:val="20"/>
    </w:rPr>
  </w:style>
  <w:style w:type="character" w:styleId="WW8Num5z1" w:customStyle="1">
    <w:name w:val="WW8Num5z1"/>
    <w:qFormat/>
    <w:rPr>
      <w:rFonts w:ascii="Courier New" w:hAnsi="Courier New" w:cs="Courier New"/>
      <w:sz w:val="20"/>
    </w:rPr>
  </w:style>
  <w:style w:type="character" w:styleId="WW8Num4z1" w:customStyle="1">
    <w:name w:val="WW8Num4z1"/>
    <w:qFormat/>
    <w:rPr>
      <w:rFonts w:ascii="Courier New" w:hAnsi="Courier New" w:cs="Courier New"/>
      <w:sz w:val="20"/>
    </w:rPr>
  </w:style>
  <w:style w:type="character" w:styleId="WW8Num3z1" w:customStyle="1">
    <w:name w:val="WW8Num3z1"/>
    <w:qFormat/>
    <w:rPr>
      <w:rFonts w:ascii="Courier New" w:hAnsi="Courier New" w:cs="Courier New"/>
      <w:sz w:val="20"/>
    </w:rPr>
  </w:style>
  <w:style w:type="character" w:styleId="22" w:customStyle="1">
    <w:name w:val="Основной шрифт абзаца2"/>
    <w:qFormat/>
    <w:rPr/>
  </w:style>
  <w:style w:type="character" w:styleId="WW8Num1z8" w:customStyle="1">
    <w:name w:val="WW8Num1z8"/>
    <w:qFormat/>
    <w:rPr/>
  </w:style>
  <w:style w:type="character" w:styleId="WW8Num1z7" w:customStyle="1">
    <w:name w:val="WW8Num1z7"/>
    <w:qFormat/>
    <w:rPr/>
  </w:style>
  <w:style w:type="character" w:styleId="WW8Num1z6" w:customStyle="1">
    <w:name w:val="WW8Num1z6"/>
    <w:qFormat/>
    <w:rPr/>
  </w:style>
  <w:style w:type="character" w:styleId="WW8Num1z5" w:customStyle="1">
    <w:name w:val="WW8Num1z5"/>
    <w:qFormat/>
    <w:rPr/>
  </w:style>
  <w:style w:type="character" w:styleId="WW8Num1z4" w:customStyle="1">
    <w:name w:val="WW8Num1z4"/>
    <w:qFormat/>
    <w:rPr/>
  </w:style>
  <w:style w:type="character" w:styleId="WW8Num1z3" w:customStyle="1">
    <w:name w:val="WW8Num1z3"/>
    <w:qFormat/>
    <w:rPr/>
  </w:style>
  <w:style w:type="character" w:styleId="WW8Num1z2" w:customStyle="1">
    <w:name w:val="WW8Num1z2"/>
    <w:qFormat/>
    <w:rPr/>
  </w:style>
  <w:style w:type="character" w:styleId="WW8Num1z1" w:customStyle="1">
    <w:name w:val="WW8Num1z1"/>
    <w:qFormat/>
    <w:rPr/>
  </w:style>
  <w:style w:type="character" w:styleId="WW8Num1z0" w:customStyle="1">
    <w:name w:val="WW8Num1z0"/>
    <w:qFormat/>
    <w:rPr/>
  </w:style>
  <w:style w:type="character" w:styleId="WW8Num2z1" w:customStyle="1">
    <w:name w:val="WW8Num2z1"/>
    <w:qFormat/>
    <w:rPr>
      <w:rFonts w:ascii="Courier New" w:hAnsi="Courier New" w:cs="Courier New"/>
      <w:sz w:val="20"/>
    </w:rPr>
  </w:style>
  <w:style w:type="character" w:styleId="4" w:customStyle="1">
    <w:name w:val="Заголовок 4 Знак"/>
    <w:qFormat/>
    <w:rPr>
      <w:rFonts w:ascii="Calibri" w:hAnsi="Calibri" w:eastAsia="Times New Roman" w:cs="Times New Roman"/>
      <w:b/>
      <w:bCs/>
      <w:sz w:val="28"/>
      <w:szCs w:val="28"/>
      <w:lang w:eastAsia="zh-CN"/>
    </w:rPr>
  </w:style>
  <w:style w:type="character" w:styleId="Strong">
    <w:name w:val="Strong"/>
    <w:qFormat/>
    <w:rPr>
      <w:b/>
      <w:bCs/>
    </w:rPr>
  </w:style>
  <w:style w:type="paragraph" w:styleId="Style23">
    <w:name w:val="Заголовок"/>
    <w:basedOn w:val="Normal"/>
    <w:next w:val="Style24"/>
    <w:qFormat/>
    <w:pPr>
      <w:keepNext w:val="true"/>
      <w:spacing w:before="240" w:after="120"/>
    </w:pPr>
    <w:rPr>
      <w:rFonts w:ascii="Liberation Sans" w:hAnsi="Liberation Sans" w:eastAsia="Microsoft YaHei" w:cs="Arial"/>
      <w:sz w:val="28"/>
      <w:szCs w:val="28"/>
    </w:rPr>
  </w:style>
  <w:style w:type="paragraph" w:styleId="Style24">
    <w:name w:val="Body Text"/>
    <w:basedOn w:val="Normal"/>
    <w:uiPriority w:val="1"/>
    <w:qFormat/>
    <w:pPr>
      <w:ind w:left="112" w:firstLine="1133"/>
      <w:jc w:val="both"/>
    </w:pPr>
    <w:rPr>
      <w:sz w:val="28"/>
      <w:szCs w:val="28"/>
    </w:rPr>
  </w:style>
  <w:style w:type="paragraph" w:styleId="Style25">
    <w:name w:val="List"/>
    <w:basedOn w:val="Style24"/>
    <w:pPr/>
    <w:rPr>
      <w:rFonts w:cs="Arial"/>
    </w:rPr>
  </w:style>
  <w:style w:type="paragraph" w:styleId="Style26">
    <w:name w:val="Caption"/>
    <w:basedOn w:val="Normal"/>
    <w:qFormat/>
    <w:pPr>
      <w:suppressLineNumbers/>
      <w:spacing w:before="120" w:after="120"/>
    </w:pPr>
    <w:rPr>
      <w:rFonts w:cs="Arial"/>
      <w:i/>
      <w:iCs/>
      <w:sz w:val="24"/>
      <w:szCs w:val="24"/>
    </w:rPr>
  </w:style>
  <w:style w:type="paragraph" w:styleId="Style27">
    <w:name w:val="Указатель"/>
    <w:basedOn w:val="Normal"/>
    <w:qFormat/>
    <w:pPr>
      <w:suppressLineNumbers/>
    </w:pPr>
    <w:rPr>
      <w:rFonts w:cs="Arial"/>
      <w:lang w:val="zxx" w:eastAsia="zxx" w:bidi="zxx"/>
    </w:rPr>
  </w:style>
  <w:style w:type="paragraph" w:styleId="13" w:customStyle="1">
    <w:name w:val="Заголовок1"/>
    <w:basedOn w:val="Normal"/>
    <w:next w:val="Style24"/>
    <w:qFormat/>
    <w:pPr>
      <w:keepNext w:val="true"/>
      <w:spacing w:before="240" w:after="120"/>
    </w:pPr>
    <w:rPr>
      <w:rFonts w:ascii="Liberation Sans" w:hAnsi="Liberation Sans" w:eastAsia="Microsoft YaHei" w:cs="Arial"/>
      <w:sz w:val="28"/>
      <w:szCs w:val="28"/>
    </w:rPr>
  </w:style>
  <w:style w:type="paragraph" w:styleId="Caption">
    <w:name w:val="caption"/>
    <w:basedOn w:val="Normal"/>
    <w:qFormat/>
    <w:pPr>
      <w:spacing w:before="120" w:after="120"/>
    </w:pPr>
    <w:rPr>
      <w:rFonts w:cs="Arial"/>
      <w:i/>
      <w:iCs/>
    </w:rPr>
  </w:style>
  <w:style w:type="paragraph" w:styleId="Indexheading">
    <w:name w:val="index heading"/>
    <w:basedOn w:val="Normal"/>
    <w:qFormat/>
    <w:pPr>
      <w:suppressLineNumbers/>
    </w:pPr>
    <w:rPr>
      <w:rFonts w:cs="Arial"/>
    </w:rPr>
  </w:style>
  <w:style w:type="paragraph" w:styleId="ListParagraph">
    <w:name w:val="List Paragraph"/>
    <w:basedOn w:val="Normal"/>
    <w:uiPriority w:val="1"/>
    <w:qFormat/>
    <w:pPr>
      <w:ind w:left="112" w:firstLine="1133"/>
      <w:jc w:val="both"/>
    </w:pPr>
    <w:rPr/>
  </w:style>
  <w:style w:type="paragraph" w:styleId="TableParagraph" w:customStyle="1">
    <w:name w:val="Table Paragraph"/>
    <w:basedOn w:val="Normal"/>
    <w:uiPriority w:val="1"/>
    <w:qFormat/>
    <w:pPr>
      <w:ind w:left="108" w:hanging="0"/>
    </w:pPr>
    <w:rPr/>
  </w:style>
  <w:style w:type="paragraph" w:styleId="Style28" w:customStyle="1">
    <w:name w:val="Колонтитул"/>
    <w:basedOn w:val="Normal"/>
    <w:qFormat/>
    <w:pPr/>
    <w:rPr/>
  </w:style>
  <w:style w:type="paragraph" w:styleId="Style29">
    <w:name w:val="Footer"/>
    <w:basedOn w:val="Style28"/>
    <w:pPr/>
    <w:rPr/>
  </w:style>
  <w:style w:type="paragraph" w:styleId="Style30" w:customStyle="1">
    <w:name w:val="Содержимое врезки"/>
    <w:basedOn w:val="Normal"/>
    <w:qFormat/>
    <w:pPr/>
    <w:rPr/>
  </w:style>
  <w:style w:type="paragraph" w:styleId="NormalWeb">
    <w:name w:val="Normal (Web)"/>
    <w:basedOn w:val="Normal"/>
    <w:qFormat/>
    <w:pPr>
      <w:spacing w:before="280" w:after="280"/>
    </w:pPr>
    <w:rPr/>
  </w:style>
  <w:style w:type="paragraph" w:styleId="PlainText">
    <w:name w:val="Plain Text"/>
    <w:basedOn w:val="Normal"/>
    <w:qFormat/>
    <w:pPr/>
    <w:rPr>
      <w:rFonts w:ascii="Courier New" w:hAnsi="Courier New"/>
      <w:sz w:val="20"/>
      <w:szCs w:val="20"/>
    </w:rPr>
  </w:style>
  <w:style w:type="paragraph" w:styleId="Style31" w:customStyle="1">
    <w:name w:val="Содержимое таблицы"/>
    <w:basedOn w:val="Normal"/>
    <w:qFormat/>
    <w:pPr>
      <w:suppressLineNumbers/>
    </w:pPr>
    <w:rPr/>
  </w:style>
  <w:style w:type="paragraph" w:styleId="Style32" w:customStyle="1">
    <w:name w:val="Заголовок таблицы"/>
    <w:basedOn w:val="Style31"/>
    <w:qFormat/>
    <w:pPr>
      <w:jc w:val="center"/>
    </w:pPr>
    <w:rPr>
      <w:b/>
      <w:bCs/>
    </w:rPr>
  </w:style>
  <w:style w:type="paragraph" w:styleId="S1" w:customStyle="1">
    <w:name w:val="s_1"/>
    <w:basedOn w:val="Normal"/>
    <w:qFormat/>
    <w:pPr>
      <w:suppressAutoHyphens w:val="false"/>
      <w:spacing w:before="100" w:after="100"/>
    </w:pPr>
    <w:rPr/>
  </w:style>
  <w:style w:type="paragraph" w:styleId="Copyrightinfo" w:customStyle="1">
    <w:name w:val="copyright-info"/>
    <w:basedOn w:val="Normal"/>
    <w:qFormat/>
    <w:pPr>
      <w:suppressAutoHyphens w:val="false"/>
      <w:spacing w:before="100" w:after="100"/>
    </w:pPr>
    <w:rPr/>
  </w:style>
  <w:style w:type="paragraph" w:styleId="NoSpacing">
    <w:name w:val="No Spacing"/>
    <w:qFormat/>
    <w:pPr>
      <w:widowControl/>
      <w:suppressAutoHyphens w:val="true"/>
      <w:bidi w:val="0"/>
      <w:spacing w:before="0" w:after="0"/>
      <w:jc w:val="left"/>
    </w:pPr>
    <w:rPr>
      <w:rFonts w:ascii="Times New Roman" w:hAnsi="Times New Roman" w:eastAsia="Times New Roman" w:cs="Times New Roman"/>
      <w:color w:val="auto"/>
      <w:kern w:val="2"/>
      <w:sz w:val="24"/>
      <w:szCs w:val="24"/>
      <w:lang w:val="ru-RU" w:eastAsia="zh-CN" w:bidi="ar-SA"/>
    </w:rPr>
  </w:style>
  <w:style w:type="paragraph" w:styleId="ConsPlusNonformat" w:customStyle="1">
    <w:name w:val="ConsPlusNonformat"/>
    <w:qFormat/>
    <w:pPr>
      <w:widowControl w:val="false"/>
      <w:suppressAutoHyphens w:val="true"/>
      <w:bidi w:val="0"/>
      <w:spacing w:before="0" w:after="0"/>
      <w:jc w:val="left"/>
    </w:pPr>
    <w:rPr>
      <w:rFonts w:ascii="Courier New" w:hAnsi="Courier New" w:eastAsia="Times New Roman" w:cs="Courier New"/>
      <w:color w:val="auto"/>
      <w:kern w:val="2"/>
      <w:sz w:val="20"/>
      <w:szCs w:val="20"/>
      <w:lang w:val="ru-RU" w:eastAsia="zh-CN" w:bidi="ar-SA"/>
    </w:rPr>
  </w:style>
  <w:style w:type="paragraph" w:styleId="211" w:customStyle="1">
    <w:name w:val="Основной текст 21"/>
    <w:basedOn w:val="Normal"/>
    <w:qFormat/>
    <w:pPr>
      <w:spacing w:lineRule="auto" w:line="480" w:before="0" w:after="120"/>
    </w:pPr>
    <w:rPr>
      <w:sz w:val="20"/>
      <w:szCs w:val="20"/>
    </w:rPr>
  </w:style>
  <w:style w:type="paragraph" w:styleId="ConsPlusNormal" w:customStyle="1">
    <w:name w:val="ConsPlusNormal"/>
    <w:qFormat/>
    <w:pPr>
      <w:widowControl w:val="false"/>
      <w:suppressAutoHyphens w:val="true"/>
      <w:bidi w:val="0"/>
      <w:spacing w:before="0" w:after="0"/>
      <w:ind w:firstLine="720"/>
      <w:jc w:val="left"/>
    </w:pPr>
    <w:rPr>
      <w:rFonts w:ascii="Arial" w:hAnsi="Arial" w:eastAsia="Times New Roman" w:cs="Arial"/>
      <w:color w:val="auto"/>
      <w:kern w:val="2"/>
      <w:sz w:val="20"/>
      <w:szCs w:val="20"/>
      <w:lang w:val="ru-RU" w:eastAsia="zh-CN" w:bidi="ar-SA"/>
    </w:rPr>
  </w:style>
  <w:style w:type="paragraph" w:styleId="Style33" w:customStyle="1">
    <w:name w:val="Верхний и нижний колонтитулы"/>
    <w:basedOn w:val="Normal"/>
    <w:qFormat/>
    <w:pPr>
      <w:tabs>
        <w:tab w:val="clear" w:pos="720"/>
        <w:tab w:val="center" w:pos="4819" w:leader="none"/>
        <w:tab w:val="right" w:pos="9638" w:leader="none"/>
      </w:tabs>
    </w:pPr>
    <w:rPr/>
  </w:style>
  <w:style w:type="paragraph" w:styleId="BalloonText">
    <w:name w:val="Balloon Text"/>
    <w:basedOn w:val="Normal"/>
    <w:qFormat/>
    <w:pPr/>
    <w:rPr>
      <w:rFonts w:ascii="Tahoma" w:hAnsi="Tahoma" w:cs="Tahoma"/>
      <w:sz w:val="16"/>
      <w:szCs w:val="16"/>
    </w:rPr>
  </w:style>
  <w:style w:type="paragraph" w:styleId="Annotationsubject">
    <w:name w:val="annotation subject"/>
    <w:qFormat/>
    <w:pPr>
      <w:widowControl/>
      <w:suppressAutoHyphens w:val="true"/>
      <w:bidi w:val="0"/>
      <w:spacing w:before="0" w:after="0"/>
      <w:jc w:val="left"/>
    </w:pPr>
    <w:rPr>
      <w:rFonts w:ascii="Calibri" w:hAnsi="Calibri" w:eastAsia="Calibri" w:cs="" w:asciiTheme="minorHAnsi" w:cstheme="minorBidi" w:eastAsiaTheme="minorHAnsi" w:hAnsiTheme="minorHAnsi"/>
      <w:b/>
      <w:bCs/>
      <w:color w:val="auto"/>
      <w:kern w:val="0"/>
      <w:sz w:val="20"/>
      <w:szCs w:val="20"/>
      <w:lang w:val="en-US" w:eastAsia="en-US" w:bidi="ar-SA"/>
    </w:rPr>
  </w:style>
  <w:style w:type="paragraph" w:styleId="14" w:customStyle="1">
    <w:name w:val="Текст примечания1"/>
    <w:basedOn w:val="Normal"/>
    <w:qFormat/>
    <w:pPr/>
    <w:rPr>
      <w:sz w:val="20"/>
      <w:szCs w:val="20"/>
    </w:rPr>
  </w:style>
  <w:style w:type="paragraph" w:styleId="Headercell" w:customStyle="1">
    <w:name w:val="headercell"/>
    <w:basedOn w:val="Normal"/>
    <w:qFormat/>
    <w:pPr>
      <w:pBdr>
        <w:bottom w:val="double" w:sz="6" w:space="0" w:color="000000"/>
      </w:pBdr>
      <w:spacing w:before="280" w:after="280"/>
    </w:pPr>
    <w:rPr/>
  </w:style>
  <w:style w:type="paragraph" w:styleId="Bdbottom" w:customStyle="1">
    <w:name w:val="bdbottom"/>
    <w:basedOn w:val="Normal"/>
    <w:qFormat/>
    <w:pPr>
      <w:pBdr>
        <w:bottom w:val="single" w:sz="8" w:space="0" w:color="000000"/>
      </w:pBdr>
      <w:spacing w:before="280" w:after="280"/>
    </w:pPr>
    <w:rPr/>
  </w:style>
  <w:style w:type="paragraph" w:styleId="Bdright" w:customStyle="1">
    <w:name w:val="bdright"/>
    <w:basedOn w:val="Normal"/>
    <w:qFormat/>
    <w:pPr>
      <w:pBdr>
        <w:right w:val="single" w:sz="8" w:space="0" w:color="000000"/>
      </w:pBdr>
      <w:spacing w:before="280" w:after="280"/>
    </w:pPr>
    <w:rPr/>
  </w:style>
  <w:style w:type="paragraph" w:styleId="Bdleft" w:customStyle="1">
    <w:name w:val="bdleft"/>
    <w:basedOn w:val="Normal"/>
    <w:qFormat/>
    <w:pPr>
      <w:pBdr>
        <w:left w:val="single" w:sz="8" w:space="0" w:color="000000"/>
      </w:pBdr>
      <w:spacing w:before="280" w:after="280"/>
    </w:pPr>
    <w:rPr/>
  </w:style>
  <w:style w:type="paragraph" w:styleId="Bdtop" w:customStyle="1">
    <w:name w:val="bdtop"/>
    <w:basedOn w:val="Normal"/>
    <w:qFormat/>
    <w:pPr>
      <w:pBdr>
        <w:top w:val="single" w:sz="8" w:space="0" w:color="000000"/>
      </w:pBdr>
      <w:spacing w:before="280" w:after="280"/>
    </w:pPr>
    <w:rPr/>
  </w:style>
  <w:style w:type="paragraph" w:styleId="Bdall" w:customStyle="1">
    <w:name w:val="bdall"/>
    <w:basedOn w:val="Normal"/>
    <w:qFormat/>
    <w:pPr>
      <w:pBdr>
        <w:top w:val="single" w:sz="8" w:space="0" w:color="000000"/>
        <w:left w:val="single" w:sz="8" w:space="0" w:color="000000"/>
        <w:bottom w:val="single" w:sz="8" w:space="0" w:color="000000"/>
        <w:right w:val="single" w:sz="8" w:space="0" w:color="000000"/>
      </w:pBdr>
      <w:spacing w:before="280" w:after="280"/>
    </w:pPr>
    <w:rPr/>
  </w:style>
  <w:style w:type="paragraph" w:styleId="Headerlisttarget" w:customStyle="1">
    <w:name w:val="header-listtarget"/>
    <w:basedOn w:val="Normal"/>
    <w:qFormat/>
    <w:pPr>
      <w:shd w:val="clear" w:color="auto" w:fill="E66E5A"/>
      <w:spacing w:before="280" w:after="280"/>
    </w:pPr>
    <w:rPr/>
  </w:style>
  <w:style w:type="paragraph" w:styleId="Tabtitle" w:customStyle="1">
    <w:name w:val="tabtitle"/>
    <w:basedOn w:val="Normal"/>
    <w:qFormat/>
    <w:pPr>
      <w:shd w:val="clear" w:color="auto" w:fill="28A0C8"/>
      <w:spacing w:before="280" w:after="280"/>
    </w:pPr>
    <w:rPr/>
  </w:style>
  <w:style w:type="paragraph" w:styleId="Yrsh" w:customStyle="1">
    <w:name w:val="yrsh"/>
    <w:basedOn w:val="Normal"/>
    <w:qFormat/>
    <w:pPr>
      <w:shd w:val="clear" w:color="auto" w:fill="92D050"/>
      <w:spacing w:before="280" w:after="280"/>
    </w:pPr>
    <w:rPr/>
  </w:style>
  <w:style w:type="paragraph" w:styleId="HTMLPreformatted">
    <w:name w:val="HTML Preformatted"/>
    <w:basedOn w:val="Normal"/>
    <w:qFormat/>
    <w:pPr/>
    <w:rPr/>
  </w:style>
  <w:style w:type="paragraph" w:styleId="15" w:customStyle="1">
    <w:name w:val="Указатель1"/>
    <w:basedOn w:val="Normal"/>
    <w:qFormat/>
    <w:pPr/>
    <w:rPr>
      <w:rFonts w:cs="Arial"/>
    </w:rPr>
  </w:style>
  <w:style w:type="paragraph" w:styleId="16" w:customStyle="1">
    <w:name w:val="Название объекта1"/>
    <w:basedOn w:val="Normal"/>
    <w:qFormat/>
    <w:pPr>
      <w:spacing w:before="120" w:after="120"/>
    </w:pPr>
    <w:rPr>
      <w:rFonts w:cs="Arial"/>
      <w:i/>
      <w:iCs/>
    </w:rPr>
  </w:style>
  <w:style w:type="paragraph" w:styleId="23" w:customStyle="1">
    <w:name w:val="Указатель2"/>
    <w:basedOn w:val="Normal"/>
    <w:qFormat/>
    <w:pPr/>
    <w:rPr>
      <w:rFonts w:cs="Arial"/>
    </w:rPr>
  </w:style>
  <w:style w:type="paragraph" w:styleId="Style34" w:customStyle="1">
    <w:name w:val="Текст в заданном формате"/>
    <w:basedOn w:val="Normal"/>
    <w:qFormat/>
    <w:rsid w:val="00b26866"/>
    <w:pPr>
      <w:widowControl/>
      <w:spacing w:before="280" w:after="0"/>
    </w:pPr>
    <w:rPr>
      <w:rFonts w:ascii="Liberation Mono" w:hAnsi="Liberation Mono" w:eastAsia="NSimSun" w:cs="Liberation Mono"/>
      <w:sz w:val="20"/>
      <w:szCs w:val="20"/>
      <w:lang w:eastAsia="zh-CN"/>
    </w:rPr>
  </w:style>
  <w:style w:type="paragraph" w:styleId="24" w:customStyle="1">
    <w:name w:val="Название объекта2"/>
    <w:basedOn w:val="Normal"/>
    <w:qFormat/>
    <w:pPr>
      <w:spacing w:before="120" w:after="120"/>
    </w:pPr>
    <w:rPr>
      <w:rFonts w:cs="Arial"/>
      <w:i/>
      <w:iCs/>
    </w:rPr>
  </w:style>
  <w:style w:type="paragraph" w:styleId="17" w:customStyle="1">
    <w:name w:val="Обычный (веб)1"/>
    <w:basedOn w:val="Normal"/>
    <w:qFormat/>
    <w:pPr>
      <w:spacing w:before="280" w:after="280"/>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hyperlink" Target="https://internet.garant.ru/%23/document/71971578/entry/15000" TargetMode="External"/><Relationship Id="rId4" Type="http://schemas.openxmlformats.org/officeDocument/2006/relationships/hyperlink" Target="https://internet.garant.ru/%23/document/71971578/entry/12000" TargetMode="External"/><Relationship Id="rId5" Type="http://schemas.openxmlformats.org/officeDocument/2006/relationships/hyperlink" Target="https://internet.garant.ru/%23/document/71971578/entry/17000" TargetMode="External"/><Relationship Id="rId6" Type="http://schemas.openxmlformats.org/officeDocument/2006/relationships/hyperlink" Target="https://internet.garant.ru/%23/document/71971578/entry/17000" TargetMode="External"/><Relationship Id="rId7" Type="http://schemas.openxmlformats.org/officeDocument/2006/relationships/hyperlink" Target="https://internet.garant.ru/%23/document/71971578/entry/19000" TargetMode="External"/><Relationship Id="rId8" Type="http://schemas.openxmlformats.org/officeDocument/2006/relationships/hyperlink" Target="https://internet.garant.ru/%23/document/71971578/entry/19000" TargetMode="External"/><Relationship Id="rId9" Type="http://schemas.openxmlformats.org/officeDocument/2006/relationships/hyperlink" Target="consultantplus://offline/ref=5082CA6A0C6616B682026A018920D8E3DEFC73D69CC5B58F34876E034AEBAF5B9BB9DF00C7FEE329DFA26C6D77A31B43B7D928E18FD5TEmFI" TargetMode="External"/><Relationship Id="rId10" Type="http://schemas.openxmlformats.org/officeDocument/2006/relationships/hyperlink" Target="consultantplus://offline/ref=5082CA6A0C6616B682026A018920D8E3DEFC73D69CC5B58F34876E034AEBAF5B9BB9DF00C7FEE329DFA26C6D77A31B43B7D928E18FD5TEmFI" TargetMode="Externa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746</TotalTime>
  <Application>LibreOffice/7.4.4.2$Windows_X86_64 LibreOffice_project/85569322deea74ec9134968a29af2df5663baa21</Application>
  <AppVersion>15.0000</AppVersion>
  <Pages>16</Pages>
  <Words>6021</Words>
  <Characters>42551</Characters>
  <CharactersWithSpaces>48347</CharactersWithSpaces>
  <Paragraphs>281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Вадим</dc:creator>
  <dc:description/>
  <dc:language>ru-RU</dc:language>
  <cp:lastModifiedBy/>
  <cp:lastPrinted>2025-12-29T08:47:09Z</cp:lastPrinted>
  <dcterms:modified xsi:type="dcterms:W3CDTF">2025-12-29T15:33:48Z</dcterms:modified>
  <cp:revision>96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2022-03-29T00:00:00Z</vt:filetime>
  </property>
  <property fmtid="{D5CDD505-2E9C-101B-9397-08002B2CF9AE}" pid="3" name="Creator">
    <vt:lpwstr>Microsoft® Word 2019</vt:lpwstr>
  </property>
  <property fmtid="{D5CDD505-2E9C-101B-9397-08002B2CF9AE}" pid="4" name="LastSaved">
    <vt:filetime>2022-11-30T00:00:00Z</vt:filetime>
  </property>
</Properties>
</file>