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D0" w:rsidRPr="006B3BD0" w:rsidRDefault="006B3BD0" w:rsidP="006B3BD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6B3BD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ФИНАНСОВ РФ</w:t>
      </w:r>
    </w:p>
    <w:p w:rsidR="006B3BD0" w:rsidRPr="006B3BD0" w:rsidRDefault="006B3BD0" w:rsidP="006B3BD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ПРИКАЗ</w:t>
      </w:r>
    </w:p>
    <w:p w:rsidR="006B3BD0" w:rsidRPr="006B3BD0" w:rsidRDefault="006B3BD0" w:rsidP="006B3BD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7 сентября 2022 года № 136н</w:t>
      </w:r>
    </w:p>
    <w:p w:rsidR="006B3BD0" w:rsidRPr="006B3BD0" w:rsidRDefault="006B3BD0" w:rsidP="006B3BD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внесении изменений в Порядок составления и ведения планов финансово-хозяйственной деятельности федеральных бюджетных и автономных учреждений, утвержденный </w:t>
      </w:r>
      <w:r w:rsidRPr="006B3BD0">
        <w:rPr>
          <w:rFonts w:ascii="Arial" w:eastAsia="Times New Roman" w:hAnsi="Arial" w:cs="Arial"/>
          <w:b/>
          <w:bCs/>
          <w:color w:val="01745C"/>
          <w:sz w:val="21"/>
          <w:szCs w:val="21"/>
          <w:lang w:eastAsia="ru-RU"/>
        </w:rPr>
        <w:t>приказом Министерства финансов Российской Федерации от 17 августа 2020 г. № 168н</w:t>
      </w:r>
      <w:r w:rsidRPr="006B3BD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 </w:t>
      </w:r>
      <w:r w:rsidRPr="006B3BD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абзацем девятнадцатым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статьи 165 Бюджетного кодекса Российской Федерации (Собрание законодательства Российской Федерации, 1998, № 31, ст. 3823; 2019, № 30, ст. 4101) и в целях совершенствования нормативно-правового регулирования в сфере бюджетных правоотношений п р и </w:t>
      </w:r>
      <w:proofErr w:type="gram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</w:t>
      </w:r>
      <w:proofErr w:type="gram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 з ы в а ю: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Утвердить прилагаемые изменения, которые вносятся в Порядок составления и ведения планов финансово-хозяйственной деятельности федеральных бюджетных и автономных учреждений, утвержденный </w:t>
      </w:r>
      <w:r w:rsidRPr="006B3BD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приказом Министерства финансов Российской Федерации от 17 августа 2020 г. № 168н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 Министерством юстиции Российской Федерации 11 сентября 2020 г., регистрационный № 59789) (далее – Изменения).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Установить, что настоящий приказ вступает в силу в установленном порядке и применяется при составлении плана финансово-хозяйственной деятельности федерального бюджетного и автономного учреждения (далее – План), начиная с Плана на 2023 год и плановый период 2024 и 2025 годов, за исключением подпункта «а» пункта 19 и подпункта «л» пункта 20 Изменений, которые применяются при составлении и ведении Плана на 2022 год и плановый период 2023 и 2024 годов.</w:t>
      </w:r>
    </w:p>
    <w:p w:rsidR="006B3BD0" w:rsidRPr="006B3BD0" w:rsidRDefault="006B3BD0" w:rsidP="006B3BD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Министр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А.Г. </w:t>
      </w:r>
      <w:proofErr w:type="spell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Силуанов</w:t>
      </w:r>
      <w:proofErr w:type="spell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B3BD0" w:rsidRPr="006B3BD0" w:rsidRDefault="006B3BD0" w:rsidP="006B3BD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УТВЕРЖДЕНЫ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приказом Министерства финансов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Российской Федерации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от 7 сентября 2022 года № 136н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B3BD0" w:rsidRPr="006B3BD0" w:rsidRDefault="006B3BD0" w:rsidP="006B3BD0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proofErr w:type="gramStart"/>
      <w:r w:rsidRPr="006B3BD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ИЗМЕНЕНИЯ,</w:t>
      </w:r>
      <w:r w:rsidRPr="006B3BD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>которые</w:t>
      </w:r>
      <w:proofErr w:type="gramEnd"/>
      <w:r w:rsidRPr="006B3BD0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 xml:space="preserve"> вносятся в Порядок составления и ведения планов финансово-хозяйственной деятельности федеральных бюджетных и автономных учреждений, утвержденный </w:t>
      </w:r>
      <w:r w:rsidRPr="006B3BD0">
        <w:rPr>
          <w:rFonts w:ascii="Arial" w:eastAsia="Times New Roman" w:hAnsi="Arial" w:cs="Arial"/>
          <w:b/>
          <w:bCs/>
          <w:color w:val="01745C"/>
          <w:sz w:val="27"/>
          <w:szCs w:val="27"/>
          <w:lang w:eastAsia="ru-RU"/>
        </w:rPr>
        <w:t>приказом Министерства финансов Российской Федерации от 17 августа 2020 г. № 168н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В </w:t>
      </w:r>
      <w:r w:rsidRPr="006B3BD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абзаце втором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пункта 1 слова «проекта Плана» заменить словами «Плана (проекта Плана)».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2. </w:t>
      </w:r>
      <w:r w:rsidRPr="006B3BD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 4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«4. План федерального бюджетного учреждения утверждается: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уполномоченным лицом учреждения, если решением органа - учредителя не установлен иной порядок его утверждения, за исключением случая, предусмотренного абзацем третьим настоящего пункта;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уполномоченным лицом органа - учредителя, в случае наличия у учреждения на последнюю отчетную дату бухгалтерской отчетности, предшествующую дате утверждения Плана (внесения изменений в План), просроченной кредиторской задолженности.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План федерального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3. В пункте 6: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а) абзац </w:t>
      </w:r>
      <w:proofErr w:type="spell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первыйизложить</w:t>
      </w:r>
      <w:proofErr w:type="spell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«6. План содержит показатели поступлений и выплат на текущий финансовый год и плановый период.»;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абзац третий признать утратившим силу.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Пункт 10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«10. Учреждение в сроки, установленные Порядком органа - учредителя, составляет проект Плана (рекомендуемый образец приведен в приложении № 1 к Порядку) путем: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уточнения (при необходимости) показателей поступлений и выплат планового периода, содержащихся в утвержденном Плане;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формирования планируемых показателей поступлений и выплат второго года планового периода.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План вновь созданного учреждения составляется на текущий финансовый год и плановый период.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Составление проекта Плана (внесение изменений в </w:t>
      </w:r>
      <w:proofErr w:type="gram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План)осуществляется</w:t>
      </w:r>
      <w:proofErr w:type="gram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учреждением на основании обоснований (расчетов) плановых показателей поступлений и выплат (далее при совместном упоминании – обоснования (расчеты) плановых показателей), являющихся неотъемлемой частью Плана, формирование которых осуществляется в соответствии с главой IV Порядка (рекомендуемые образцы приведены в приложении № 2 к Порядку).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Учреждение формирует информацию о помесячной детализации показателей поступлений и выплат, включенных в План, в сведениях о поступлениях и выплатах (рекомендуемый образец приведен в приложении № 3 к Порядку).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Учреждение составляет проект Плана с учетом планируемых объемов: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субсидии на финансовое обеспечение выполнения государственного задания;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субсидий, предусмотренных </w:t>
      </w:r>
      <w:r w:rsidRPr="006B3BD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абзацем вторым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пункта 1 статьи 78 </w:t>
      </w:r>
      <w:r w:rsidRPr="006B3BD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1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6B3BD0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Бюджетного кодекса Российской Федерации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(Собрание законодательства Российской Федерации, 1998, № 31, ст. 3823; 2007, № 18, ст. 2113; 2020, № 29, ст. 4502) (далее – целевая субсидия</w:t>
      </w:r>
      <w:proofErr w:type="gram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),и</w:t>
      </w:r>
      <w:proofErr w:type="gram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целей их предоставления;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в) субсидий на осуществление капитальных вложений в объекты капитального строительства федеральной собственности или приобретение объектов недвижимого имущества в федеральную собственность (далее – субсидия на осуществление капитальных вложений);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г) грантов, в том числе в форме субсидий, предоставляемых из бюджетов бюджетной системы Российской Федерации (далее – грант);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д) иных доходов, которые планирует получить учреждение при оказании услуг, выполнении работ за плату сверх установленного государственного задания, а в случаях, установленных федеральным законом, в рамках государственного задания;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е) доходов от иной приносящей доход деятельности, предусмотренной уставом учреждения;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ж) расходов, связанных с осуществлением деятельности, предусмотренной уставом учреждения.».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 Пункт 11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«11. Обоснования (расчеты) плановых показателей, формируемые при составлении проекта Плана, в случае утверждения Плана уполномоченным лицом органа - учредителя, рассматриваются органом - учредителем одновременно с проектом Плана в соответствии с пунктами 12 - 14 Порядка.».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 Пункт 12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«12. В случае утверждения Плана уполномоченным лицом органа - учредителя, проект Плана федерального бюджетного учреждения, подписанный уполномоченным лицом учреждения, не позднее одного рабочего дня после дня его подписания направляется органу - учредителю.».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 В абзаце первом пункта 13 слово «согласовывает» заменить словом «утверждает».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 В пункте 14: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в абзаце первом после слова «отклонении» дополнить словами «органом - учредителем»;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в абзаце втором слово «принимает» заменить словом «утверждает».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 Пункт 15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«15. После формирования соглашений о предоставлении субсидий (грантов) проект Плана (План) при необходимости уточняется учреждением на основании уточненной информации о планируемых к предоставлению объемах субсидий (грантов).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случае утверждения Плана уполномоченным лицом органа - учредителя, уточненный учреждением проект Плана подлежит рассмотрению и утверждению в соответствии с пунктами 12- 14 Порядка.».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10. Пункт 16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«16. План подлежит утверждению до начала очередного финансового года.».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11. Абзац второй пункта 19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</w:t>
      </w:r>
      <w:proofErr w:type="spell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Изменениепоказателей</w:t>
      </w:r>
      <w:proofErr w:type="spell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Плана осуществляется в порядке и сроки, установленные Порядком органа - учредителя. Изменение показателей Плана в случае утверждения Плана уполномоченным лицом органа - учредителя, осуществляется в соответствии с пунктами 12- 14 Порядка.».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12. В пункте 20: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абзац седьмой подпункта «б»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«внесением изменений в план (план-график) закупок, предусматривающих изменение показателей по выплатам (увеличение или уменьшение ранее запланированных в Плане выплат);»;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дополнить абзацем следующего содержания: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13. Абзац второй пункта 21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«Учреждение в целях внесения изменений в показатели Плана в случаях, предусмотренных пунктом 22 Порядка, уточняет соответствующие показатели сведений о поступлениях и выплатах.».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14. Абзац первый пункта 25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«25. Обоснования (расчеты) плановых показателей формируются учреждением при составлении Плана (проекта Плана) на второй год планового периода и при необходимости уточнения показателей Плана на очередной год и плановый период.».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15. Пункт 26 дополнить абзацем следующего содержания: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16. Пункт 27 дополнить абзацем следующего содержания: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«В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отчетным, органу - учредителю направляется информация о причинах указанных изменений.».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17. В пункте 51: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в абзаце первом слова «к заключению контрактов (договоров)» заменить словом «выплат»;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абзац третий дополнить словами «, а также показателям закупок, которые согласно положениям пункта 4 Правил формирования плана закупки товаров (работ, услуг), утвержденных постановлением Правительства Российской Федерации от 17 сентября 2012 г. № 932 (Собрание законодательства Российской Федерации, 2012, № 39, ст. 5272; 2020, № 1, ст. 92), не включаются в указанный план закупок».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18. Абзац первый пункта 52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«52. Расчет расходов на осуществление капитальных вложений, источником финансового обеспечения которых являются субсидии на осуществление капитальных вложений, производится по каждому уникальному коду объекта капитального строительства или объекта недвижимого </w:t>
      </w:r>
      <w:proofErr w:type="spellStart"/>
      <w:proofErr w:type="gram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имущества,присвоенному</w:t>
      </w:r>
      <w:proofErr w:type="spellEnd"/>
      <w:proofErr w:type="gram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информационной системе:».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19. В приложении № 1: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в разделе 1: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строку: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776"/>
        <w:gridCol w:w="1100"/>
        <w:gridCol w:w="817"/>
        <w:gridCol w:w="780"/>
        <w:gridCol w:w="780"/>
        <w:gridCol w:w="780"/>
        <w:gridCol w:w="780"/>
        <w:gridCol w:w="780"/>
        <w:gridCol w:w="412"/>
      </w:tblGrid>
      <w:tr w:rsidR="006B3BD0" w:rsidRPr="006B3BD0" w:rsidTr="006B3BD0">
        <w:tc>
          <w:tcPr>
            <w:tcW w:w="355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закупку товаров, работ, услуг, всего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</w:tbl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изложить в следующей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2775"/>
        <w:gridCol w:w="1100"/>
        <w:gridCol w:w="816"/>
        <w:gridCol w:w="780"/>
        <w:gridCol w:w="780"/>
        <w:gridCol w:w="780"/>
        <w:gridCol w:w="780"/>
        <w:gridCol w:w="780"/>
        <w:gridCol w:w="415"/>
      </w:tblGrid>
      <w:tr w:rsidR="006B3BD0" w:rsidRPr="006B3BD0" w:rsidTr="006B3BD0">
        <w:tc>
          <w:tcPr>
            <w:tcW w:w="355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</w:tc>
      </w:tr>
    </w:tbl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после строки 2720 дополнить строкой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791"/>
        <w:gridCol w:w="1098"/>
        <w:gridCol w:w="827"/>
        <w:gridCol w:w="775"/>
        <w:gridCol w:w="775"/>
        <w:gridCol w:w="775"/>
        <w:gridCol w:w="775"/>
        <w:gridCol w:w="775"/>
        <w:gridCol w:w="414"/>
      </w:tblGrid>
      <w:tr w:rsidR="006B3BD0" w:rsidRPr="006B3BD0" w:rsidTr="006B3BD0">
        <w:tc>
          <w:tcPr>
            <w:tcW w:w="355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</w:tc>
      </w:tr>
    </w:tbl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абзаце четвертом сноски «3» цифры «2642» заменить цифрами «2800»;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сноску«</w:t>
      </w:r>
      <w:proofErr w:type="gram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7»исключить;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раздел 2 изложить в редакции согласно приложению № 1 к настоящим изменениям.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20. В приложении № 2: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а) обоснования (расчеты) плановых показателей по поступлениям от приносящей доход деятельности в части доходов от собственности на 20__ год и на плановый период 20__ и 20__ </w:t>
      </w:r>
      <w:proofErr w:type="spell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годовизложить</w:t>
      </w:r>
      <w:proofErr w:type="spell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редакции согласно приложению № 2 к настоящим изменениям;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б) обоснования (расчеты) плановых показателей по поступлениям доходов от оказания услуг, выполнения работ, компенсации затрат учреждения на 20__ год и на плановый период 20__ и 20__ </w:t>
      </w:r>
      <w:proofErr w:type="spell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годовизложить</w:t>
      </w:r>
      <w:proofErr w:type="spell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редакции согласно приложению № 3к настоящим изменениям;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в) обоснования (расчеты) плановых показателей безвозмездных денежных поступлений на 20__ год и на плановый период 20__ и 20__ </w:t>
      </w:r>
      <w:proofErr w:type="spell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годовдополнить</w:t>
      </w:r>
      <w:proofErr w:type="spell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разделом 3 следующего содержания: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«3. </w:t>
      </w:r>
      <w:proofErr w:type="spell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Справочно</w:t>
      </w:r>
      <w:proofErr w:type="spell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 соотношение плановых показателей поступлений и поступлений, полученных в предшествующих отчетных периодах</w:t>
      </w:r>
      <w:r w:rsidRPr="006B3BD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2.2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631"/>
        <w:gridCol w:w="762"/>
        <w:gridCol w:w="1340"/>
        <w:gridCol w:w="1259"/>
        <w:gridCol w:w="762"/>
        <w:gridCol w:w="1340"/>
        <w:gridCol w:w="1593"/>
        <w:gridCol w:w="762"/>
        <w:gridCol w:w="1528"/>
        <w:gridCol w:w="1705"/>
        <w:gridCol w:w="1300"/>
        <w:gridCol w:w="1259"/>
        <w:gridCol w:w="1415"/>
        <w:gridCol w:w="1300"/>
        <w:gridCol w:w="1259"/>
        <w:gridCol w:w="1415"/>
        <w:gridCol w:w="1300"/>
        <w:gridCol w:w="1259"/>
        <w:gridCol w:w="1360"/>
        <w:gridCol w:w="317"/>
      </w:tblGrid>
      <w:tr w:rsidR="006B3BD0" w:rsidRPr="006B3BD0" w:rsidTr="006B3BD0">
        <w:tc>
          <w:tcPr>
            <w:tcW w:w="1020" w:type="dxa"/>
            <w:vMerge w:val="restart"/>
            <w:tcBorders>
              <w:top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показа-теля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2.2</w:t>
            </w:r>
          </w:p>
        </w:tc>
        <w:tc>
          <w:tcPr>
            <w:tcW w:w="63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Код </w:t>
            </w:r>
            <w:proofErr w:type="spellStart"/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0747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 показателей исполнения плана финансово-хозяйственной деятельности по доходам за финансовые годы, предшествующие текущему</w:t>
            </w:r>
          </w:p>
        </w:tc>
        <w:tc>
          <w:tcPr>
            <w:tcW w:w="11663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(увеличение, уменьшение) планируемых показателей по доходам по отношению к отчетному финансовому году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2.6</w:t>
            </w: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20___ год (отчетный финансовый год)</w:t>
            </w:r>
          </w:p>
        </w:tc>
        <w:tc>
          <w:tcPr>
            <w:tcW w:w="36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20___ год (отчетный финансовый год)</w:t>
            </w:r>
          </w:p>
        </w:tc>
        <w:tc>
          <w:tcPr>
            <w:tcW w:w="37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20___ год (отчетный финансовый год)</w:t>
            </w:r>
          </w:p>
        </w:tc>
        <w:tc>
          <w:tcPr>
            <w:tcW w:w="381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 (текущий финансовый год)</w:t>
            </w:r>
          </w:p>
        </w:tc>
        <w:tc>
          <w:tcPr>
            <w:tcW w:w="381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 (первый год планового периода)</w:t>
            </w:r>
          </w:p>
        </w:tc>
        <w:tc>
          <w:tcPr>
            <w:tcW w:w="4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 (второй год планового периода)</w:t>
            </w: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доход, руб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2.3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(в абсолютных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величинах)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2.4</w:t>
            </w:r>
            <w:proofErr w:type="gramEnd"/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процентах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доход, руб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2.3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(в абсолютных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величинах)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2.4</w:t>
            </w:r>
            <w:proofErr w:type="gramEnd"/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процентах(</w:t>
            </w:r>
            <w:proofErr w:type="gramEnd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гр.7/ гр.3 *100%)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доход, руб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2.3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(в абсолютных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величинах)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2.4</w:t>
            </w:r>
            <w:proofErr w:type="gramEnd"/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процентах(</w:t>
            </w:r>
            <w:proofErr w:type="gramEnd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гр.10/ гр.6 *100%)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2.5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абсолютных величинах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2.7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процентах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2.8</w:t>
            </w: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отклонения 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2.9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абсолютных величинах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2.7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процентах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2.8</w:t>
            </w: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отклонения 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2.9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абсолютных величинах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2.7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процентах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2.8</w:t>
            </w: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отклонения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2.9</w:t>
            </w: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10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10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10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10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10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</w:tc>
      </w:tr>
    </w:tbl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г) обоснования (расчеты) плановых показателей по поступлениям от выбытия материальных запасов на 20__ год и на плановый период 20__ и 20__ </w:t>
      </w:r>
      <w:proofErr w:type="spell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годовдополнить</w:t>
      </w:r>
      <w:proofErr w:type="spell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разделом 3 следующего содержания: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«3. </w:t>
      </w:r>
      <w:proofErr w:type="spell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Справочно</w:t>
      </w:r>
      <w:proofErr w:type="spell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 соотношение плановых показателей поступлений и поступлений, полученных в предшествующих отчетных периодах</w:t>
      </w:r>
      <w:r w:rsidRPr="006B3BD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2.2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631"/>
        <w:gridCol w:w="762"/>
        <w:gridCol w:w="1340"/>
        <w:gridCol w:w="1259"/>
        <w:gridCol w:w="762"/>
        <w:gridCol w:w="1340"/>
        <w:gridCol w:w="1593"/>
        <w:gridCol w:w="762"/>
        <w:gridCol w:w="1528"/>
        <w:gridCol w:w="1705"/>
        <w:gridCol w:w="1300"/>
        <w:gridCol w:w="1259"/>
        <w:gridCol w:w="1415"/>
        <w:gridCol w:w="1300"/>
        <w:gridCol w:w="1259"/>
        <w:gridCol w:w="1415"/>
        <w:gridCol w:w="1300"/>
        <w:gridCol w:w="1259"/>
        <w:gridCol w:w="1360"/>
        <w:gridCol w:w="317"/>
      </w:tblGrid>
      <w:tr w:rsidR="006B3BD0" w:rsidRPr="006B3BD0" w:rsidTr="006B3BD0">
        <w:tc>
          <w:tcPr>
            <w:tcW w:w="1020" w:type="dxa"/>
            <w:vMerge w:val="restart"/>
            <w:tcBorders>
              <w:top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показа-теля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2.2</w:t>
            </w:r>
          </w:p>
        </w:tc>
        <w:tc>
          <w:tcPr>
            <w:tcW w:w="63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0747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 показателей исполнения плана финансово-хозяйственной деятельности по доходам за финансовые годы, предшествующие текущему</w:t>
            </w:r>
          </w:p>
        </w:tc>
        <w:tc>
          <w:tcPr>
            <w:tcW w:w="11663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(увеличение, уменьшение) планируемых показателей по доходам по отношению к отчетному финансовому году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2.6</w:t>
            </w: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20___ год (отчетный финансовый год)</w:t>
            </w:r>
          </w:p>
        </w:tc>
        <w:tc>
          <w:tcPr>
            <w:tcW w:w="36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20___ год (отчетный финансовый год)</w:t>
            </w:r>
          </w:p>
        </w:tc>
        <w:tc>
          <w:tcPr>
            <w:tcW w:w="37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20___ год (отчетный финансовый год)</w:t>
            </w:r>
          </w:p>
        </w:tc>
        <w:tc>
          <w:tcPr>
            <w:tcW w:w="381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 (текущий финансовый год)</w:t>
            </w:r>
          </w:p>
        </w:tc>
        <w:tc>
          <w:tcPr>
            <w:tcW w:w="381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 (первый год планового периода)</w:t>
            </w:r>
          </w:p>
        </w:tc>
        <w:tc>
          <w:tcPr>
            <w:tcW w:w="40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20___ год (второй год планового периода)</w:t>
            </w: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доход, руб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2.3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(в абсолютных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величинах)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2.4</w:t>
            </w:r>
            <w:proofErr w:type="gramEnd"/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процентах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доход, руб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2.3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(в абсолютных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величинах)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2.4</w:t>
            </w:r>
            <w:proofErr w:type="gramEnd"/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процентах(</w:t>
            </w:r>
            <w:proofErr w:type="gramEnd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гр.7/ гр.3 *100%)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доход, руб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2.3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(в абсолютных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величинах)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2.4</w:t>
            </w:r>
            <w:proofErr w:type="gramEnd"/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процентах(</w:t>
            </w:r>
            <w:proofErr w:type="gramEnd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гр.10/ гр.6 *100%)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2.5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абсолютных величинах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2.7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процентах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2.8</w:t>
            </w: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отклонения 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2.9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абсолютных величинах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2.7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процентах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2.8</w:t>
            </w: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отклонения 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2.9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абсолютных величинах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2.7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процентах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2.8</w:t>
            </w: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отклонения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2.9</w:t>
            </w: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10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10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10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10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10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</w:tc>
      </w:tr>
    </w:tbl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д) в обоснованиях (расчетах) плановых показателей на уплату прочих налогов, сборов на 20__ год и на плановый период 20__ и 20__ годов: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 1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«1. Расчет выплат на уплату прочих налогов, сборов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823"/>
        <w:gridCol w:w="1504"/>
        <w:gridCol w:w="1582"/>
        <w:gridCol w:w="1590"/>
        <w:gridCol w:w="276"/>
        <w:gridCol w:w="376"/>
      </w:tblGrid>
      <w:tr w:rsidR="006B3BD0" w:rsidRPr="006B3BD0" w:rsidTr="006B3BD0">
        <w:trPr>
          <w:gridAfter w:val="1"/>
          <w:wAfter w:w="480" w:type="dxa"/>
        </w:trPr>
        <w:tc>
          <w:tcPr>
            <w:tcW w:w="395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год(</w:t>
            </w:r>
            <w:proofErr w:type="gramEnd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текущий финансовый год)</w:t>
            </w:r>
          </w:p>
        </w:tc>
        <w:tc>
          <w:tcPr>
            <w:tcW w:w="17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18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3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на начало года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54.1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 на начало года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54.1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уплату прочих налогов, сборов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планируемых выплат по уплате прочих налогов, сборов (стр. 0300 + стр.0100 – стр.0200 – стр. 0400 + стр. 0500)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</w:tc>
      </w:tr>
    </w:tbl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дополнить сноской «54.1» следующего содержания: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</w:t>
      </w:r>
      <w:r w:rsidRPr="006B3BD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54.1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Указываются плановые показатели кредиторской и дебиторской задолженности по налогам.»;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е) раздел 1 обоснований (расчетов) плановых показателей на уплату штрафов (в том числе административных), пеней и иных платежей на 20__ год и на плановый период 20__ и 20__ годов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«1. Расчет выплат в части расходов по уплате иных платежей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831"/>
        <w:gridCol w:w="1491"/>
        <w:gridCol w:w="1630"/>
        <w:gridCol w:w="1654"/>
        <w:gridCol w:w="395"/>
        <w:gridCol w:w="36"/>
      </w:tblGrid>
      <w:tr w:rsidR="006B3BD0" w:rsidRPr="006B3BD0" w:rsidTr="006B3BD0">
        <w:tc>
          <w:tcPr>
            <w:tcW w:w="389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1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42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год(</w:t>
            </w:r>
            <w:proofErr w:type="gramEnd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текущий финансовый год)</w:t>
            </w:r>
          </w:p>
        </w:tc>
        <w:tc>
          <w:tcPr>
            <w:tcW w:w="18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4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уплату иных платежей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планируемых выплат по уплате иных платежей (стр. 0300 + стр.0100 – стр.0200 – стр. 0400 + стр. 0500)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ж) раздел 1 обоснований (расчетов) плановых показателей выплат на уплату взносов в международные организации на 20__ год и на плановый период 20__ и 20__ годов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«1. Расчет расходов на уплату взносов в международные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3"/>
        <w:gridCol w:w="834"/>
        <w:gridCol w:w="1439"/>
        <w:gridCol w:w="1651"/>
        <w:gridCol w:w="1755"/>
        <w:gridCol w:w="317"/>
        <w:gridCol w:w="36"/>
      </w:tblGrid>
      <w:tr w:rsidR="006B3BD0" w:rsidRPr="006B3BD0" w:rsidTr="006B3BD0">
        <w:tc>
          <w:tcPr>
            <w:tcW w:w="392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год(</w:t>
            </w:r>
            <w:proofErr w:type="gramEnd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текущий финансовый год)</w:t>
            </w:r>
          </w:p>
        </w:tc>
        <w:tc>
          <w:tcPr>
            <w:tcW w:w="18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19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2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уплату взносов в международные организации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9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планируемых выплат в части взносов в международные организации (стр. 0300 + стр.0100 – стр.0200 – стр. 0400 + стр. 0500)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0" w:type="auto"/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з) раздел 1 обоснований (расчетов) плановых показателей выплат в целях обеспечения реализации соглашений с правительствами иностранных государств и международными организациями на 20__ год и на плановый период 20__ и 20__ годов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«1. Расчет выплат в целях обеспечения реализации соглашений с правительствами иностранных государств и международными организациями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815"/>
        <w:gridCol w:w="1555"/>
        <w:gridCol w:w="1556"/>
        <w:gridCol w:w="1493"/>
        <w:gridCol w:w="696"/>
      </w:tblGrid>
      <w:tr w:rsidR="006B3BD0" w:rsidRPr="006B3BD0" w:rsidTr="006B3BD0">
        <w:tc>
          <w:tcPr>
            <w:tcW w:w="389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15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текущий финансовый год)</w:t>
            </w:r>
          </w:p>
        </w:tc>
        <w:tc>
          <w:tcPr>
            <w:tcW w:w="17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16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8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38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планируемых выплат в целях обеспечения реализации соглашений с правительствами иностранных государств и международными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организациями(</w:t>
            </w:r>
            <w:proofErr w:type="gramEnd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стр. 0300 + стр.0100 – стр.0200 – стр. 0400 + стр. 0500)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</w:tc>
      </w:tr>
    </w:tbl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и) в обоснованиях (расчетах) плановых показателей на закупку товаров, работ, услуг на 20__ год и на плановый период 20__ и 20__ годов: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наименовании графы 2 раздела 2 слово «(ОКПД2</w:t>
      </w:r>
      <w:proofErr w:type="gram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)»заменить</w:t>
      </w:r>
      <w:proofErr w:type="gram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словом «(ОКПД2)</w:t>
      </w:r>
      <w:r w:rsidRPr="006B3BD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72.1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дополнить сноской «72.1» следующего содержания: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</w:t>
      </w:r>
      <w:r w:rsidRPr="006B3BD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72.1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Заполняются на основании Общероссийского классификатора продукции по видам экономической деятельности (ОКПД2) ОК 034-2014 (КПЕС 2008) с детализацией не ниже группы товаров (работ, услуг).»;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наименование раздела 3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«3. </w:t>
      </w:r>
      <w:proofErr w:type="spellStart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Справочно</w:t>
      </w:r>
      <w:proofErr w:type="spellEnd"/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 детализированный расчет расходов на закупку товаров, работ, услуг по кодам классификации операций сектора государственного управления</w:t>
      </w:r>
      <w:r w:rsidRPr="006B3BD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74.1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дополнить сноской «74.1» следующего содержания: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</w:t>
      </w:r>
      <w:r w:rsidRPr="006B3BD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74.1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Раздел заполняется в соответствии с порядком применения классификации операций сектора государственного управления, устанавливаемым Министерством финансов 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Российской Федерации на основании пункта 4 статьи 23</w:t>
      </w:r>
      <w:r w:rsidRPr="006B3BD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1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Бюджетного кодекса Российской Федерации (Собрание законодательства Российской Федерации,1998, № 31, ст. 3823), в случае, если Порядком органа - учредителя предусмотрена указанная детализация.»;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к) в обоснованиях (расчетах) плановых показателей по уплате налогов, объектом налогообложения для которых являются доходы (прибыль) учреждения на 20__ год и на плановый период 20__ и 20__ годов: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 1 изложить в следующей редакции: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«1. Расчет выплат на уплату налогов, объектом налогообложения для которых являются доходы (прибыль) учреждения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818"/>
        <w:gridCol w:w="1483"/>
        <w:gridCol w:w="1502"/>
        <w:gridCol w:w="1408"/>
        <w:gridCol w:w="717"/>
      </w:tblGrid>
      <w:tr w:rsidR="006B3BD0" w:rsidRPr="006B3BD0" w:rsidTr="006B3BD0">
        <w:tc>
          <w:tcPr>
            <w:tcW w:w="424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8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текущий финансовый год)</w:t>
            </w:r>
          </w:p>
        </w:tc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15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9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6B3BD0" w:rsidRPr="006B3BD0" w:rsidRDefault="006B3BD0" w:rsidP="006B3BD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42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42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42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42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Налоги, объектом налогообложения для которых являются доходы (прибыль) учреждения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85.1</w:t>
            </w:r>
          </w:p>
        </w:tc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42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42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BD0" w:rsidRPr="006B3BD0" w:rsidTr="006B3BD0">
        <w:tc>
          <w:tcPr>
            <w:tcW w:w="42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планируемых выплат на уплату налогов, объектом налогообложения для которых являются доходы (прибыль) учреждения (стр. 0300 + стр.0100 – стр.0200 – стр. 0400 + стр. </w:t>
            </w:r>
            <w:proofErr w:type="gramStart"/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0500)</w:t>
            </w:r>
            <w:r w:rsidRPr="006B3BD0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85.1</w:t>
            </w:r>
            <w:proofErr w:type="gramEnd"/>
          </w:p>
        </w:tc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BD0" w:rsidRPr="006B3BD0" w:rsidRDefault="006B3BD0" w:rsidP="006B3B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B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</w:tc>
      </w:tr>
    </w:tbl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дополнить сноской «85.1» следующего содержания: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</w:t>
      </w:r>
      <w:r w:rsidRPr="006B3BD0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85.1</w:t>
      </w: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Показатель формируется в положительном значении.»;</w:t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л) дополнить обоснованиями (расчетами) плановых показателей по расходам на реализацию специальных мероприятий на 20__ год и на плановый период 20__ и 20__ годов согласно приложению № 4 к настоящим изменениям.</w:t>
      </w:r>
    </w:p>
    <w:p w:rsidR="006B3BD0" w:rsidRPr="006B3BD0" w:rsidRDefault="006B3BD0" w:rsidP="006B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B3BD0" w:rsidRPr="006B3BD0" w:rsidRDefault="006B3BD0" w:rsidP="006B3BD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3BD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</w:p>
    <w:bookmarkEnd w:id="0"/>
    <w:p w:rsidR="00726850" w:rsidRPr="006B3BD0" w:rsidRDefault="00726850"/>
    <w:sectPr w:rsidR="00726850" w:rsidRPr="006B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D0"/>
    <w:rsid w:val="00684C80"/>
    <w:rsid w:val="006B3BD0"/>
    <w:rsid w:val="007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C3E40-7422-4ACB-88AB-60ED6AD8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BD0"/>
    <w:rPr>
      <w:b/>
      <w:bCs/>
    </w:rPr>
  </w:style>
  <w:style w:type="character" w:styleId="a5">
    <w:name w:val="Hyperlink"/>
    <w:basedOn w:val="a0"/>
    <w:uiPriority w:val="99"/>
    <w:semiHidden/>
    <w:unhideWhenUsed/>
    <w:rsid w:val="006B3B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3BD0"/>
    <w:rPr>
      <w:color w:val="800080"/>
      <w:u w:val="single"/>
    </w:rPr>
  </w:style>
  <w:style w:type="character" w:customStyle="1" w:styleId="docuntyped-name">
    <w:name w:val="doc__untyped-name"/>
    <w:basedOn w:val="a0"/>
    <w:rsid w:val="006B3BD0"/>
  </w:style>
  <w:style w:type="paragraph" w:customStyle="1" w:styleId="copyright-info">
    <w:name w:val="copyright-info"/>
    <w:basedOn w:val="a"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999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33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95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3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3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2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8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3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57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66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2022-09-19T06:19:00Z</dcterms:created>
  <dcterms:modified xsi:type="dcterms:W3CDTF">2022-09-19T06:19:00Z</dcterms:modified>
</cp:coreProperties>
</file>