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05" w:rsidRPr="007C4205" w:rsidRDefault="007C4205" w:rsidP="007C4205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C420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Письмо Минфина России от 01.12.2022 № 24-06-06/117806</w:t>
      </w:r>
      <w:bookmarkStart w:id="0" w:name="_GoBack"/>
      <w:bookmarkEnd w:id="0"/>
    </w:p>
    <w:p w:rsidR="007C4205" w:rsidRPr="007C4205" w:rsidRDefault="007C4205" w:rsidP="007C4205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</w:pPr>
      <w:r w:rsidRPr="007C4205"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  <w:t>Письмо</w:t>
      </w:r>
    </w:p>
    <w:p w:rsidR="007C4205" w:rsidRPr="007C4205" w:rsidRDefault="007C4205" w:rsidP="007C4205">
      <w:pPr>
        <w:spacing w:before="150" w:after="300" w:line="240" w:lineRule="auto"/>
        <w:outlineLvl w:val="1"/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</w:pPr>
      <w:r w:rsidRPr="007C4205"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  <w:t>О применении запрета на допуск промышленных товаров иностранного происхождения при закупке у единственного поставщика - учреждения (предприятия) уголовно-исполнительной системы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3 ноября 2022 г. по вопросу о применении положений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постановления Правительства Российской Федерации от 30 апреля 2020 г. № 616</w:t>
      </w:r>
      <w:r w:rsidRPr="007C4205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 wp14:anchorId="6396AD71" wp14:editId="4C1FBDCF">
            <wp:extent cx="85725" cy="219075"/>
            <wp:effectExtent l="0" t="0" r="9525" b="9525"/>
            <wp:docPr id="1" name="Рисунок 1" descr="https://vip.1gzakaz.ru/system/content/image/63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gzakaz.ru/system/content/image/63/1/2823654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при осуществлении закупок на основании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пункта 11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(далее -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Закон № 44-ФЗ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), сообщает следующее.</w:t>
      </w:r>
    </w:p>
    <w:p w:rsidR="007C4205" w:rsidRPr="007C4205" w:rsidRDefault="007C4205" w:rsidP="007C4205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C4205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2688A257" wp14:editId="5DE48859">
            <wp:extent cx="85725" cy="219075"/>
            <wp:effectExtent l="0" t="0" r="9525" b="9525"/>
            <wp:docPr id="2" name="Рисунок 2" descr="https://vip.1gzakaz.ru/system/content/image/63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gzakaz.ru/system/content/image/63/1/2823654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Постановление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(далее -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Постановление № 616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).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Положениями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пунктов 11.8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и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12.5 Регламента Министерства финансов Российской Федерации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утвержденного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приказом Минфина России от 14 сентября 2018 г. № 194н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предусмотрено,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Кроме того, в Минфине России, если законодательством Российской Федерации не установлено иное, не рассматриваются по существу </w:t>
      </w:r>
      <w:proofErr w:type="gramStart"/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обращения</w:t>
      </w:r>
      <w:proofErr w:type="gramEnd"/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по оценке конкретных хозяйственных ситуаций.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Вместе с тем в рамках установленной компетенции Департамент полагает возможным отметить следующее.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Постановлением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установлены запреты на допуск промышленных товаров, происходящих из иностранных государств (за исключением государств - членов Евразийского экономического союза) (далее - ЕАЭС),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(за исключением государств - членов ЕАЭС), для целей осуществления закупок для нужд обороны страны и безопасности государства по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Перечню</w:t>
      </w:r>
      <w:r w:rsidRPr="007C4205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 wp14:anchorId="62C8B8B9" wp14:editId="6D397ADC">
            <wp:extent cx="104775" cy="219075"/>
            <wp:effectExtent l="0" t="0" r="9525" b="9525"/>
            <wp:docPr id="3" name="Рисунок 3" descr="https://vip.1gzakaz.ru/system/content/image/63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gzakaz.ru/system/content/image/63/1/2823655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7C4205" w:rsidRPr="007C4205" w:rsidRDefault="007C4205" w:rsidP="007C4205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C4205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4963783C" wp14:editId="2C9F0179">
            <wp:extent cx="104775" cy="219075"/>
            <wp:effectExtent l="0" t="0" r="9525" b="9525"/>
            <wp:docPr id="4" name="Рисунок 4" descr="https://vip.1gzakaz.ru/system/content/image/63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gzakaz.ru/system/content/image/63/1/2823655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Перечень промышленных товаров, происходящих из иностранных государств (за исключением государств - членов ЕАЭС), в отношении которых устанавливается запрет на допуск для целей осуществления закупок для государственных и муниципальных нужд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 утвержденный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Постановлением № 616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(далее -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Перечень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).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Запреты, установленные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пунктами 1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и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2 указанного постановления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распространяются в том числе на товары, поставляемые заказчику при выполнении закупаемых работ, оказании закупаемых услуг, а также являющиеся предметом лизинга (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 4 Постановления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).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>Таким образом, при осуществлении закупки товаров, включенных в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Перечень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устанавливается запрет, предусмотренный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Постановлением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Согласно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пункту 10 Постановления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для подтверждения соответствия закупки промышленных товаров требованиям, установленным данным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постановлением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участник закупки указывает (декларирует) в составе заявки на участие в закупке: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единого реестра российской радиоэлектронной продукции (в случае закупки товаров, указанных в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пунктах 22-27 и 29 Перечня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), а также информацию о совокупном количестве баллов за выполнение технологических операций (условий) на территории Российской Федерации</w:t>
      </w:r>
      <w:r w:rsidRPr="007C4205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 wp14:anchorId="08086646" wp14:editId="05B3FCAA">
            <wp:extent cx="104775" cy="219075"/>
            <wp:effectExtent l="0" t="0" r="9525" b="9525"/>
            <wp:docPr id="5" name="Рисунок 5" descr="https://vip.1gzakaz.ru/system/content/image/63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p.1gzakaz.ru/system/content/image/63/1/2823656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7C4205" w:rsidRPr="007C4205" w:rsidRDefault="007C4205" w:rsidP="007C4205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C4205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4548420D" wp14:editId="06E1E535">
            <wp:extent cx="104775" cy="219075"/>
            <wp:effectExtent l="0" t="0" r="9525" b="9525"/>
            <wp:docPr id="6" name="Рисунок 6" descr="https://vip.1gzakaz.ru/system/content/image/63/1/28236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p.1gzakaz.ru/system/content/image/63/1/2823656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Если это предусмотрено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постановлением Правительства Российской Федерации от 17 июля 2015 г. № 719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(для продукции, в отношении которой установлены требования о совокупном количестве баллов за выполнение (освоение) на территории Российской Федерации соответствующих операций (условий)) (далее -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Постановление № 719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).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отношении товаров, страной происхождения которых является государство - член ЕАЭС,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ЕАЭС</w:t>
      </w:r>
      <w:r w:rsidRPr="007C4205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 wp14:anchorId="001AD687" wp14:editId="1F3B2DBA">
            <wp:extent cx="104775" cy="219075"/>
            <wp:effectExtent l="0" t="0" r="9525" b="9525"/>
            <wp:docPr id="7" name="Рисунок 7" descr="https://vip.1gzakaz.ru/system/content/image/63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p.1gzakaz.ru/system/content/image/63/1/2823657/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в отношении товаров, страной происхождения которых являются Донецкая Народная Республика, Луганская Народная Республика, - номера реестровых записей из реестра, указанного в подпункте "в"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пункта 6 Постановления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7C4205" w:rsidRPr="007C4205" w:rsidRDefault="007C4205" w:rsidP="007C4205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C4205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20A49871" wp14:editId="7FF429CA">
            <wp:extent cx="104775" cy="219075"/>
            <wp:effectExtent l="0" t="0" r="9525" b="9525"/>
            <wp:docPr id="8" name="Рисунок 8" descr="https://vip.1gzakaz.ru/system/content/image/63/1/28236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p.1gzakaz.ru/system/content/image/63/1/2823657/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Если это предусмотрено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решением Совета Евразийской экономической комиссии от 23 ноября 2020 г. № 105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(для продукции, в отношении которой установлены требования о совокупном количестве баллов за выполнение (освоение) на территории ЕАЭС соответствующих операций (условий)) (далее -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Решение Совета ЕЭК № 105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).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Таким образом, при осуществлении закупок товаров, включенных в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Перечень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участнику закупки необходимо декларировать в заявке на участие в закупке номера реестровых записей из реестра российской промышленной продукции, единого реестра российской радиоэлектронной продукции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Российской Федерации или государства - члена ЕАЭС, в случае если это предусмотрено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Постановлением № 719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или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Решением Совета ЕЭК № 105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При этом в случае предоставления участником закупки в составе заявки информации из реестра российской промышленной продукции, единого реестра российской радиоэлектронной продукции или евразийского реестра промышленных товаров без указания совокупного количества баллов, указанного в абзацах втором и третьем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пункта 10 Постановления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или с указанием такого совокупного количества баллов, не соответствующего требованиям, установленным для целей осуществления закупок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Постановлением № 719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или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Решением Совета ЕЭК № 105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соответственно, такая заявка приравнивается к заявке, в которой содержится предложение о поставке товаров, происходящих из иностранных государств.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Обращаем внимание, что указанные положения в равной мере относятся ко всем участникам закупки, в том числе в случае, если участником закупки являются учреждение и (или) предприятие уголовно-исполнительной системы (далее - УИС).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Согласно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пункту 11 части 1 статьи 93 Закона № 44-ФЗ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 закупка у единственного поставщика (подрядчика, исполнителя) может осуществляться заказчиком, в случае если производство товара, выполнение работы, оказание услуги осуществляются учреждением и (или) предприятием УИС, в том числе для нужд исключительно организаций, предприятий, 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>учреждений и органов уголовно-исполнительной системы, в соответствии с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перечнем</w:t>
      </w:r>
      <w:r w:rsidRPr="007C4205">
        <w:rPr>
          <w:rFonts w:ascii="Times New Roman" w:eastAsia="Times New Roman" w:hAnsi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 wp14:anchorId="6578DEA6" wp14:editId="3674D6E0">
            <wp:extent cx="104775" cy="219075"/>
            <wp:effectExtent l="0" t="0" r="9525" b="9525"/>
            <wp:docPr id="9" name="Рисунок 9" descr="https://vip.1gzakaz.ru/system/content/image/63/1/28236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p.1gzakaz.ru/system/content/image/63/1/2823658/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товаров, работ, услуг, утвержденным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постановлением Правительства Российской Федерации от 26 декабря 2013 г. № 1292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7C4205" w:rsidRPr="007C4205" w:rsidRDefault="007C4205" w:rsidP="007C4205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C4205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690265FC" wp14:editId="0A4C2143">
            <wp:extent cx="104775" cy="219075"/>
            <wp:effectExtent l="0" t="0" r="9525" b="9525"/>
            <wp:docPr id="10" name="Рисунок 10" descr="https://vip.1gzakaz.ru/system/content/image/63/1/28236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p.1gzakaz.ru/system/content/image/63/1/2823658/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Перечень товаров (работ, услуг), производимых (выполняемых, оказываемых) учреждениями и (или) предприятиями уголовно-исполнительной системы, закупка которых может осуществляться заказчиком у единственного поставщика (подрядчика, исполнителя), в том числе для нужд исключительно организаций, предприятий, учреждений и органов уголовно-исполнительной системы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, утвержденный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постановлением Правительства Российской Федерации от 26 декабря 2013 г. № 1292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(далее - </w:t>
      </w:r>
      <w:r w:rsidRPr="007C4205">
        <w:rPr>
          <w:rFonts w:ascii="Arial" w:eastAsia="Times New Roman" w:hAnsi="Arial" w:cs="Arial"/>
          <w:color w:val="01745C"/>
          <w:sz w:val="18"/>
          <w:szCs w:val="18"/>
          <w:lang w:eastAsia="ru-RU"/>
        </w:rPr>
        <w:t>Перечень № 1292</w:t>
      </w:r>
      <w:r w:rsidRPr="007C4205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).</w:t>
      </w:r>
    </w:p>
    <w:p w:rsidR="007C4205" w:rsidRPr="007C4205" w:rsidRDefault="007C4205" w:rsidP="007C420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связи с вышеизложенным при осуществлении закупки у единственного поставщика в соответствии с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пунктом 11 части 1 статьи 93 Закона № 44-</w:t>
      </w:r>
      <w:proofErr w:type="gramStart"/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ФЗ</w:t>
      </w:r>
      <w:proofErr w:type="gramEnd"/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предусмотренные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Постановлением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запреты на допуск товаров иностранного происхождения применяются в случае закупки товаров, включенных в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Перечень № 1292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и наличия такого товара в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Перечне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утвержденном </w:t>
      </w:r>
      <w:r w:rsidRPr="007C4205">
        <w:rPr>
          <w:rFonts w:ascii="Times New Roman" w:eastAsia="Times New Roman" w:hAnsi="Times New Roman" w:cs="Times New Roman"/>
          <w:color w:val="01745C"/>
          <w:sz w:val="23"/>
          <w:szCs w:val="23"/>
          <w:lang w:eastAsia="ru-RU"/>
        </w:rPr>
        <w:t>Постановлением № 616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7C4205" w:rsidRPr="007C4205" w:rsidRDefault="007C4205" w:rsidP="007C420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Заместитель директора Департамента</w:t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proofErr w:type="spellStart"/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Д.А.Готовцев</w:t>
      </w:r>
      <w:proofErr w:type="spellEnd"/>
    </w:p>
    <w:p w:rsidR="007C4205" w:rsidRPr="007C4205" w:rsidRDefault="007C4205" w:rsidP="007C4205">
      <w:pPr>
        <w:spacing w:after="225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r w:rsidRPr="007C4205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</w:p>
    <w:p w:rsidR="00720ECB" w:rsidRPr="007C4205" w:rsidRDefault="00720ECB"/>
    <w:p w:rsidR="00214BF0" w:rsidRPr="007C4205" w:rsidRDefault="00214BF0"/>
    <w:sectPr w:rsidR="00214BF0" w:rsidRPr="007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05"/>
    <w:rsid w:val="00214BF0"/>
    <w:rsid w:val="00720ECB"/>
    <w:rsid w:val="007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1401A-57CA-47F5-A810-C44D2EEF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60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4366314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77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8980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3953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20793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5949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6939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7020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2023-01-30T05:57:00Z</dcterms:created>
  <dcterms:modified xsi:type="dcterms:W3CDTF">2023-01-30T05:57:00Z</dcterms:modified>
</cp:coreProperties>
</file>