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38AB">
      <w:pPr>
        <w:pStyle w:val="1"/>
      </w:pPr>
      <w:r>
        <w:rPr>
          <w:rStyle w:val="a4"/>
          <w:b w:val="0"/>
          <w:bCs w:val="0"/>
        </w:rPr>
        <w:t>Письмо Минфина России от 30 января 2023 г. N 24-06-06/6966 "О р</w:t>
      </w:r>
      <w:r>
        <w:rPr>
          <w:rStyle w:val="a4"/>
          <w:b w:val="0"/>
          <w:bCs w:val="0"/>
        </w:rPr>
        <w:t>ассмотрении обращения"</w:t>
      </w:r>
    </w:p>
    <w:p w:rsidR="00000000" w:rsidRDefault="00F938AB"/>
    <w:p w:rsidR="00000000" w:rsidRDefault="00F938AB">
      <w:bookmarkStart w:id="0" w:name="_GoBack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</w:t>
      </w:r>
      <w:r>
        <w:rPr>
          <w:rStyle w:val="a4"/>
        </w:rPr>
        <w:t xml:space="preserve">части </w:t>
      </w:r>
      <w:r>
        <w:rPr>
          <w:rStyle w:val="a4"/>
        </w:rPr>
        <w:t>2.1 статьи 31</w:t>
      </w:r>
      <w: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 в части установления дополнительного требования к участник</w:t>
      </w:r>
      <w:r>
        <w:t>ам закупки, сообщает следующее.</w:t>
      </w:r>
    </w:p>
    <w:p w:rsidR="00000000" w:rsidRDefault="00F938AB">
      <w:r>
        <w:t xml:space="preserve">В соответствии с </w:t>
      </w:r>
      <w:r>
        <w:rPr>
          <w:rStyle w:val="a4"/>
        </w:rPr>
        <w:t>Положением</w:t>
      </w:r>
      <w:r>
        <w:t xml:space="preserve"> о Министерстве финансов Российской Федерации, утвержденным </w:t>
      </w:r>
      <w:r>
        <w:rPr>
          <w:rStyle w:val="a4"/>
        </w:rPr>
        <w:t>постановлением</w:t>
      </w:r>
      <w:r>
        <w:t xml:space="preserve"> Правительства Российской Федерации от 30.06.2004 N 329 Минфин России является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00000" w:rsidRDefault="00F938AB">
      <w:r>
        <w:t xml:space="preserve">Согласно </w:t>
      </w:r>
      <w:r>
        <w:rPr>
          <w:rStyle w:val="a4"/>
        </w:rPr>
        <w:t>пункту 12.5</w:t>
      </w:r>
      <w:r>
        <w:t xml:space="preserve"> Регламент</w:t>
      </w:r>
      <w:r>
        <w:t xml:space="preserve">а Министерства финансов Российской Федерации, утвержденного </w:t>
      </w:r>
      <w:r>
        <w:rPr>
          <w:rStyle w:val="a4"/>
        </w:rPr>
        <w:t>приказом</w:t>
      </w:r>
      <w:r>
        <w:t xml:space="preserve"> Министерства финансов Российской Федерации от 14.09.2018 N 194н, Минфином России не осуществляется разъяснение законод</w:t>
      </w:r>
      <w:r>
        <w:t>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</w:t>
      </w:r>
      <w:r>
        <w:t>бходимо для обоснования решения, принятого по обращению.</w:t>
      </w:r>
    </w:p>
    <w:p w:rsidR="00000000" w:rsidRDefault="00F938AB">
      <w:r>
        <w:t>Вместе с тем в рамках компетенции Департамента полагаем необходимым отметить следующее.</w:t>
      </w:r>
    </w:p>
    <w:p w:rsidR="00000000" w:rsidRDefault="00F938AB">
      <w:r>
        <w:t xml:space="preserve">В соответствии с </w:t>
      </w:r>
      <w:r>
        <w:rPr>
          <w:rStyle w:val="a4"/>
        </w:rPr>
        <w:t>частью 2.1 статьи 31</w:t>
      </w:r>
      <w:r>
        <w:t xml:space="preserve"> Закона N 44-ФЗ если при применении конкурентных способов начальная (максимальная) цена контракта, сумма начальных (максимальных) цен контрактов (в случае проведения совместного конкурса или аукциона) составляет двадцать миллионов рублей и более, заказчик </w:t>
      </w:r>
      <w:r>
        <w:t xml:space="preserve">(за исключением случая осуществления закупок, в отношении участников которых Правительством Российской Федерации установлены дополнительные требования в соответствии с </w:t>
      </w:r>
      <w:r>
        <w:rPr>
          <w:rStyle w:val="a4"/>
        </w:rPr>
        <w:t>частью 2 статьи 31</w:t>
      </w:r>
      <w:r>
        <w:t xml:space="preserve"> Закона N 44-ФЗ) устанавливает дополнительное требование об исполнении участником закупки (с учетом правопреемства) в течение трех лет до даты подачи заявки на участие в закупке контракта или договора, заключенного в соответствии с </w:t>
      </w:r>
      <w:r>
        <w:rPr>
          <w:rStyle w:val="a4"/>
        </w:rPr>
        <w:t>Федеральным законом</w:t>
      </w:r>
      <w:r>
        <w:t xml:space="preserve"> от 18.07.2011 N 223-ФЗ "О закупках товаров, работ, услуг отдельными видами юридических лиц" (далее - Закон N 223-ФЗ) при условии исполнения таким участником закупки требований об уплате неу</w:t>
      </w:r>
      <w:r>
        <w:t>стоек (штрафов, пеней), предъявленных при исполнении таких контракта, договора. Стоимость исполненных обязательств по таким контракту, договору должна составлять не менее двадцати процентов начальной (максимальной) цены контракта.</w:t>
      </w:r>
    </w:p>
    <w:p w:rsidR="00000000" w:rsidRDefault="00F938AB">
      <w:r>
        <w:t xml:space="preserve">Таким образом, контракт, </w:t>
      </w:r>
      <w:r>
        <w:t xml:space="preserve">заключенный в соответствии с </w:t>
      </w:r>
      <w:r>
        <w:rPr>
          <w:rStyle w:val="a4"/>
        </w:rPr>
        <w:t>Законом</w:t>
      </w:r>
      <w:r>
        <w:t xml:space="preserve"> N 44-ФЗ, или договор, заключенный в соответствии с </w:t>
      </w:r>
      <w:r>
        <w:rPr>
          <w:rStyle w:val="a4"/>
        </w:rPr>
        <w:t>Законом</w:t>
      </w:r>
      <w:r>
        <w:t xml:space="preserve"> N 223-ФЗ, должен быть </w:t>
      </w:r>
      <w:r>
        <w:t>исполнен сторонами в полном объеме с учетом соблюдения требований об отсутствии неуплаченных неустоек (штрафов, пеней).</w:t>
      </w:r>
    </w:p>
    <w:p w:rsidR="00000000" w:rsidRDefault="00F938AB">
      <w:r>
        <w:t xml:space="preserve">При этом согласно </w:t>
      </w:r>
      <w:r>
        <w:rPr>
          <w:rStyle w:val="a4"/>
        </w:rPr>
        <w:t>Правилам</w:t>
      </w:r>
      <w:r>
        <w:t xml:space="preserve"> списания сумм неустоек (штрафов, пене</w:t>
      </w:r>
      <w:r>
        <w:t xml:space="preserve">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 </w:t>
      </w:r>
      <w:r>
        <w:rPr>
          <w:rStyle w:val="a4"/>
        </w:rPr>
        <w:t>п</w:t>
      </w:r>
      <w:r>
        <w:rPr>
          <w:rStyle w:val="a4"/>
        </w:rPr>
        <w:t>остановлением</w:t>
      </w:r>
      <w:r>
        <w:t xml:space="preserve"> Правительства Российской Федерации от 04.07.2018 N 783 (далее соответственно - Правила, Постановление N 783), заказчик обязан списать начисленные и неуплаченные суммы неустоек (штрафов, пеней) по любым контрактам, обязательства по которым </w:t>
      </w:r>
      <w:r>
        <w:t xml:space="preserve">исполнены в полном объеме, с учетом положений </w:t>
      </w:r>
      <w:r>
        <w:rPr>
          <w:rStyle w:val="a4"/>
        </w:rPr>
        <w:t>подпунктов "а"</w:t>
      </w:r>
      <w:r>
        <w:t xml:space="preserve"> и </w:t>
      </w:r>
      <w:r>
        <w:rPr>
          <w:rStyle w:val="a4"/>
        </w:rPr>
        <w:t>"б" пункта 3</w:t>
      </w:r>
      <w:r>
        <w:t xml:space="preserve"> Правил, а также по контрактам, обяза</w:t>
      </w:r>
      <w:r>
        <w:t xml:space="preserve">тельства по которым не были исполнены в полном объеме в случаях, установленных </w:t>
      </w:r>
      <w:r>
        <w:rPr>
          <w:rStyle w:val="a4"/>
        </w:rPr>
        <w:t>пунктом 2</w:t>
      </w:r>
      <w:r>
        <w:t xml:space="preserve"> Правил.</w:t>
      </w:r>
    </w:p>
    <w:p w:rsidR="00000000" w:rsidRDefault="00F938AB">
      <w:r>
        <w:t>Следовательно, списание заказчиком начисленных поставщику (подрядчику, исполнителю) сум</w:t>
      </w:r>
      <w:r>
        <w:t xml:space="preserve">м неустоек (штрафов, пеней) предполагает отсутствие у поставщика (подрядчика, исполнителя) </w:t>
      </w:r>
      <w:r>
        <w:lastRenderedPageBreak/>
        <w:t>неоплаченной неустойки (штрафа, пени).</w:t>
      </w:r>
    </w:p>
    <w:p w:rsidR="00000000" w:rsidRDefault="00F938AB">
      <w:r>
        <w:t>Учитывая изложенное, контракт, по которому списаны начисленные поставщику (подрядчику, исполнителю) суммы неустоек (штрафов, п</w:t>
      </w:r>
      <w:r>
        <w:t xml:space="preserve">еней) в соответствии с </w:t>
      </w:r>
      <w:r>
        <w:rPr>
          <w:rStyle w:val="a4"/>
        </w:rPr>
        <w:t>Постановлением</w:t>
      </w:r>
      <w:r>
        <w:t xml:space="preserve"> N 783, может учитываться в качестве документа, подтверждающего соответствие участника закупки установленному дополнительному требованию.</w:t>
      </w:r>
    </w:p>
    <w:p w:rsidR="00000000" w:rsidRDefault="00F938A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938AB">
            <w:pPr>
              <w:pStyle w:val="a6"/>
            </w:pPr>
            <w:r>
              <w:t>Заместитель</w:t>
            </w:r>
            <w:r>
              <w:t xml:space="preserve"> директора Департамента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938AB">
            <w:pPr>
              <w:pStyle w:val="a5"/>
              <w:jc w:val="right"/>
            </w:pPr>
            <w:r>
              <w:t>Д.А. Готовцев</w:t>
            </w:r>
          </w:p>
        </w:tc>
      </w:tr>
      <w:bookmarkEnd w:id="0"/>
    </w:tbl>
    <w:p w:rsidR="00F938AB" w:rsidRDefault="00F938AB"/>
    <w:sectPr w:rsidR="00F938AB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AB" w:rsidRDefault="00F938AB">
      <w:r>
        <w:separator/>
      </w:r>
    </w:p>
  </w:endnote>
  <w:endnote w:type="continuationSeparator" w:id="0">
    <w:p w:rsidR="00F938AB" w:rsidRDefault="00F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938A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20.02.202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938A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938A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774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075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774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8075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AB" w:rsidRDefault="00F938AB">
      <w:r>
        <w:separator/>
      </w:r>
    </w:p>
  </w:footnote>
  <w:footnote w:type="continuationSeparator" w:id="0">
    <w:p w:rsidR="00F938AB" w:rsidRDefault="00F9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38A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Минфина России от 30 января 2023 г. N 24-06-06/6966 "О рассмотрении обращения"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27"/>
    <w:rsid w:val="00580753"/>
    <w:rsid w:val="00B77427"/>
    <w:rsid w:val="00F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D8717A-D8CF-483C-A807-6B03578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2</cp:revision>
  <dcterms:created xsi:type="dcterms:W3CDTF">2023-02-20T05:18:00Z</dcterms:created>
  <dcterms:modified xsi:type="dcterms:W3CDTF">2023-02-20T05:18:00Z</dcterms:modified>
</cp:coreProperties>
</file>