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92E6" w14:textId="77777777" w:rsidR="002D3B9D" w:rsidRPr="00190776" w:rsidRDefault="002D3B9D" w:rsidP="002D3B9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190776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7DFFD8F5" w14:textId="77777777" w:rsidR="00190776" w:rsidRPr="00F510FD" w:rsidRDefault="00190776" w:rsidP="002D3B9D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331A86" w14:textId="77777777" w:rsidR="00F510FD" w:rsidRDefault="00F510FD" w:rsidP="002D3B9D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9F6AC0C" w14:textId="77777777" w:rsidR="008F53F3" w:rsidRDefault="008F53F3" w:rsidP="008F53F3">
      <w:pPr>
        <w:ind w:left="57"/>
        <w:jc w:val="center"/>
        <w:outlineLvl w:val="0"/>
        <w:rPr>
          <w:b/>
          <w:bCs/>
          <w:kern w:val="36"/>
          <w:sz w:val="24"/>
          <w:szCs w:val="24"/>
        </w:rPr>
      </w:pPr>
      <w:bookmarkStart w:id="0" w:name="_Hlk162017754"/>
      <w:r w:rsidRPr="007770EC">
        <w:rPr>
          <w:b/>
          <w:bCs/>
          <w:kern w:val="36"/>
          <w:sz w:val="24"/>
          <w:szCs w:val="24"/>
        </w:rPr>
        <w:t>ПОЛОЖЕНИЕ </w:t>
      </w:r>
    </w:p>
    <w:p w14:paraId="47330C18" w14:textId="0863CC81" w:rsidR="008F53F3" w:rsidRDefault="008F53F3" w:rsidP="008F53F3">
      <w:pPr>
        <w:ind w:left="57"/>
        <w:jc w:val="center"/>
        <w:outlineLvl w:val="0"/>
        <w:rPr>
          <w:b/>
          <w:bCs/>
          <w:kern w:val="36"/>
          <w:sz w:val="24"/>
          <w:szCs w:val="24"/>
        </w:rPr>
      </w:pPr>
      <w:r w:rsidRPr="007770EC">
        <w:rPr>
          <w:b/>
          <w:bCs/>
          <w:kern w:val="36"/>
          <w:sz w:val="24"/>
          <w:szCs w:val="24"/>
        </w:rPr>
        <w:t xml:space="preserve">о </w:t>
      </w:r>
      <w:r>
        <w:rPr>
          <w:b/>
          <w:bCs/>
          <w:kern w:val="36"/>
          <w:sz w:val="24"/>
          <w:szCs w:val="24"/>
        </w:rPr>
        <w:t xml:space="preserve">городском </w:t>
      </w:r>
      <w:r w:rsidRPr="007770EC">
        <w:rPr>
          <w:b/>
          <w:bCs/>
          <w:kern w:val="36"/>
          <w:sz w:val="24"/>
          <w:szCs w:val="24"/>
        </w:rPr>
        <w:t xml:space="preserve">конкурсе </w:t>
      </w:r>
      <w:r>
        <w:rPr>
          <w:b/>
          <w:bCs/>
          <w:kern w:val="36"/>
          <w:sz w:val="24"/>
          <w:szCs w:val="24"/>
        </w:rPr>
        <w:t>для педагогических работников</w:t>
      </w:r>
    </w:p>
    <w:p w14:paraId="0C63D65B" w14:textId="77777777" w:rsidR="008F53F3" w:rsidRPr="007770EC" w:rsidRDefault="008F53F3" w:rsidP="008F53F3">
      <w:pPr>
        <w:ind w:left="57"/>
        <w:jc w:val="center"/>
        <w:outlineLvl w:val="0"/>
        <w:rPr>
          <w:b/>
          <w:bCs/>
          <w:kern w:val="36"/>
          <w:sz w:val="24"/>
          <w:szCs w:val="24"/>
        </w:rPr>
      </w:pPr>
      <w:r w:rsidRPr="00937642">
        <w:rPr>
          <w:b/>
          <w:bCs/>
          <w:kern w:val="36"/>
          <w:sz w:val="24"/>
          <w:szCs w:val="24"/>
        </w:rPr>
        <w:t xml:space="preserve"> «Лучший интегрированный урок»</w:t>
      </w:r>
      <w:r>
        <w:rPr>
          <w:b/>
          <w:bCs/>
          <w:kern w:val="36"/>
          <w:sz w:val="24"/>
          <w:szCs w:val="24"/>
        </w:rPr>
        <w:t>, приуроченном к Году экологической культуры и бережного природопользования</w:t>
      </w:r>
    </w:p>
    <w:p w14:paraId="6D23082B" w14:textId="77777777" w:rsidR="008F53F3" w:rsidRPr="007770EC" w:rsidRDefault="008F53F3" w:rsidP="008F53F3">
      <w:pPr>
        <w:ind w:left="57"/>
        <w:rPr>
          <w:sz w:val="24"/>
          <w:szCs w:val="24"/>
        </w:rPr>
      </w:pPr>
    </w:p>
    <w:p w14:paraId="73FD52C7" w14:textId="77777777" w:rsidR="008F53F3" w:rsidRPr="006B23BD" w:rsidRDefault="008F53F3" w:rsidP="008F53F3">
      <w:pPr>
        <w:pStyle w:val="a8"/>
        <w:numPr>
          <w:ilvl w:val="0"/>
          <w:numId w:val="13"/>
        </w:numPr>
        <w:ind w:left="57"/>
        <w:jc w:val="center"/>
        <w:rPr>
          <w:b/>
          <w:bCs/>
          <w:sz w:val="24"/>
          <w:szCs w:val="24"/>
        </w:rPr>
      </w:pPr>
      <w:r w:rsidRPr="002F15BE">
        <w:rPr>
          <w:b/>
          <w:bCs/>
          <w:i/>
          <w:iCs/>
          <w:sz w:val="24"/>
          <w:szCs w:val="24"/>
        </w:rPr>
        <w:t>Общие положения</w:t>
      </w:r>
    </w:p>
    <w:p w14:paraId="585D918E" w14:textId="77777777" w:rsidR="008F53F3" w:rsidRPr="006B23BD" w:rsidRDefault="008F53F3" w:rsidP="008F53F3">
      <w:pPr>
        <w:ind w:left="-303"/>
        <w:rPr>
          <w:b/>
          <w:bCs/>
          <w:sz w:val="24"/>
          <w:szCs w:val="24"/>
        </w:rPr>
      </w:pPr>
    </w:p>
    <w:p w14:paraId="18A5D8C5" w14:textId="46B9FE5C" w:rsidR="008F53F3" w:rsidRPr="008F3509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E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1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F3509">
        <w:rPr>
          <w:rFonts w:ascii="Times New Roman" w:hAnsi="Times New Roman" w:cs="Times New Roman"/>
          <w:sz w:val="24"/>
          <w:szCs w:val="24"/>
        </w:rPr>
        <w:t>онкурс «Лучш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F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интегрированный урок</w:t>
      </w:r>
      <w:r w:rsidRPr="008F3509">
        <w:rPr>
          <w:rFonts w:ascii="Times New Roman" w:hAnsi="Times New Roman" w:cs="Times New Roman"/>
          <w:sz w:val="24"/>
          <w:szCs w:val="24"/>
        </w:rPr>
        <w:t xml:space="preserve">», приуроченный к Году </w:t>
      </w:r>
      <w:r>
        <w:rPr>
          <w:rFonts w:ascii="Times New Roman" w:hAnsi="Times New Roman" w:cs="Times New Roman"/>
          <w:sz w:val="24"/>
          <w:szCs w:val="24"/>
        </w:rPr>
        <w:t>экологической культуры и бережного природопользования</w:t>
      </w:r>
      <w:r w:rsidRPr="008F3509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509">
        <w:rPr>
          <w:rFonts w:ascii="Times New Roman" w:hAnsi="Times New Roman" w:cs="Times New Roman"/>
          <w:sz w:val="24"/>
          <w:szCs w:val="24"/>
        </w:rPr>
        <w:t xml:space="preserve"> проводится для педагогических работников образовательных организаций города Чебоксары.  </w:t>
      </w:r>
    </w:p>
    <w:p w14:paraId="2D79AB6D" w14:textId="77777777" w:rsidR="008F53F3" w:rsidRDefault="008F53F3" w:rsidP="008F53F3">
      <w:pPr>
        <w:ind w:firstLine="708"/>
        <w:jc w:val="both"/>
        <w:rPr>
          <w:sz w:val="24"/>
          <w:szCs w:val="24"/>
        </w:rPr>
      </w:pPr>
      <w:r w:rsidRPr="007770EC">
        <w:rPr>
          <w:sz w:val="24"/>
          <w:szCs w:val="24"/>
        </w:rPr>
        <w:t xml:space="preserve">1.2. </w:t>
      </w:r>
      <w:r w:rsidRPr="005C5FB0">
        <w:rPr>
          <w:sz w:val="24"/>
          <w:szCs w:val="24"/>
        </w:rPr>
        <w:t>Организатором Конкурса является автономное учреждение «Центр мониторинга и развития образования» города Чебоксары Чувашской Республики.</w:t>
      </w:r>
    </w:p>
    <w:p w14:paraId="2FB22E5E" w14:textId="77777777" w:rsidR="008F53F3" w:rsidRDefault="008F53F3" w:rsidP="008F53F3">
      <w:pPr>
        <w:ind w:firstLine="708"/>
        <w:jc w:val="both"/>
        <w:rPr>
          <w:sz w:val="24"/>
          <w:szCs w:val="24"/>
        </w:rPr>
      </w:pPr>
      <w:r w:rsidRPr="008F53F3">
        <w:rPr>
          <w:rStyle w:val="aa"/>
          <w:b w:val="0"/>
          <w:bCs w:val="0"/>
          <w:sz w:val="24"/>
          <w:szCs w:val="24"/>
        </w:rPr>
        <w:t>1.3. Интегрированный </w:t>
      </w:r>
      <w:r w:rsidRPr="002C2BBC">
        <w:rPr>
          <w:sz w:val="24"/>
          <w:szCs w:val="24"/>
        </w:rPr>
        <w:t>урок – это учебное занятие, на котором обозначенная тема рассматривается с различных точек зрения средствами нескольких предметов или курсов. Его могут проводить как один, так и несколько человек. Методической основой интегрированного подхода к обучению является установление межпредметных связей. </w:t>
      </w:r>
    </w:p>
    <w:p w14:paraId="61A9A7B6" w14:textId="77777777" w:rsidR="008F53F3" w:rsidRDefault="008F53F3" w:rsidP="008F53F3">
      <w:pPr>
        <w:ind w:firstLine="708"/>
        <w:jc w:val="both"/>
        <w:rPr>
          <w:sz w:val="24"/>
          <w:szCs w:val="24"/>
        </w:rPr>
      </w:pPr>
      <w:r w:rsidRPr="002C2BBC">
        <w:rPr>
          <w:sz w:val="24"/>
          <w:szCs w:val="24"/>
        </w:rPr>
        <w:t>Тематика интегрированных уроков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14:paraId="4493C99C" w14:textId="77777777" w:rsidR="008F53F3" w:rsidRPr="007770EC" w:rsidRDefault="008F53F3" w:rsidP="008F53F3">
      <w:pPr>
        <w:jc w:val="both"/>
        <w:rPr>
          <w:sz w:val="24"/>
          <w:szCs w:val="24"/>
        </w:rPr>
      </w:pPr>
    </w:p>
    <w:p w14:paraId="74AA2D00" w14:textId="77777777" w:rsidR="008F53F3" w:rsidRPr="00D2361B" w:rsidRDefault="008F53F3" w:rsidP="008F53F3">
      <w:pPr>
        <w:pStyle w:val="a8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2F15BE">
        <w:rPr>
          <w:b/>
          <w:bCs/>
          <w:i/>
          <w:iCs/>
          <w:sz w:val="24"/>
          <w:szCs w:val="24"/>
        </w:rPr>
        <w:t>Цел</w:t>
      </w:r>
      <w:r>
        <w:rPr>
          <w:b/>
          <w:bCs/>
          <w:i/>
          <w:iCs/>
          <w:sz w:val="24"/>
          <w:szCs w:val="24"/>
        </w:rPr>
        <w:t>и</w:t>
      </w:r>
      <w:r w:rsidRPr="002F15BE">
        <w:rPr>
          <w:b/>
          <w:bCs/>
          <w:i/>
          <w:iCs/>
          <w:sz w:val="24"/>
          <w:szCs w:val="24"/>
        </w:rPr>
        <w:t xml:space="preserve"> и задачи Конкурса</w:t>
      </w:r>
    </w:p>
    <w:p w14:paraId="3F8D5635" w14:textId="77777777" w:rsidR="008F53F3" w:rsidRPr="002F15BE" w:rsidRDefault="008F53F3" w:rsidP="008F53F3">
      <w:pPr>
        <w:pStyle w:val="a8"/>
        <w:ind w:left="1080"/>
        <w:rPr>
          <w:b/>
          <w:bCs/>
          <w:sz w:val="24"/>
          <w:szCs w:val="24"/>
        </w:rPr>
      </w:pPr>
    </w:p>
    <w:p w14:paraId="2C30F6D0" w14:textId="77777777" w:rsidR="008F53F3" w:rsidRPr="002C2BBC" w:rsidRDefault="008F53F3" w:rsidP="008F53F3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2C2BBC">
        <w:rPr>
          <w:sz w:val="24"/>
          <w:szCs w:val="24"/>
        </w:rPr>
        <w:t>2.1.</w:t>
      </w:r>
      <w:r w:rsidRPr="002C2BBC">
        <w:rPr>
          <w:b/>
          <w:bCs/>
          <w:i/>
          <w:iCs/>
          <w:sz w:val="24"/>
          <w:szCs w:val="24"/>
        </w:rPr>
        <w:t xml:space="preserve">  </w:t>
      </w:r>
      <w:r w:rsidRPr="00D2361B">
        <w:rPr>
          <w:sz w:val="24"/>
          <w:szCs w:val="24"/>
        </w:rPr>
        <w:t>Цель Конкурса:</w:t>
      </w:r>
    </w:p>
    <w:p w14:paraId="6D794EF2" w14:textId="77777777" w:rsidR="008F53F3" w:rsidRPr="007770EC" w:rsidRDefault="008F53F3" w:rsidP="008F53F3">
      <w:pPr>
        <w:ind w:firstLine="708"/>
        <w:jc w:val="both"/>
        <w:rPr>
          <w:sz w:val="24"/>
          <w:szCs w:val="24"/>
        </w:rPr>
      </w:pPr>
      <w:r w:rsidRPr="003C1775">
        <w:rPr>
          <w:sz w:val="24"/>
          <w:szCs w:val="24"/>
        </w:rPr>
        <w:t xml:space="preserve">− </w:t>
      </w:r>
      <w:bookmarkStart w:id="1" w:name="_Hlk161303805"/>
      <w:r w:rsidRPr="003C1775">
        <w:rPr>
          <w:sz w:val="24"/>
          <w:szCs w:val="24"/>
        </w:rPr>
        <w:t>выявление лучших учебных материалов, созданных для</w:t>
      </w:r>
      <w:r>
        <w:rPr>
          <w:sz w:val="24"/>
          <w:szCs w:val="24"/>
        </w:rPr>
        <w:t xml:space="preserve"> </w:t>
      </w:r>
      <w:r w:rsidRPr="003C1775">
        <w:rPr>
          <w:sz w:val="24"/>
          <w:szCs w:val="24"/>
        </w:rPr>
        <w:t>преподавания общеобразовательных предметов (предметных областей) в образовательных</w:t>
      </w:r>
      <w:r>
        <w:rPr>
          <w:sz w:val="24"/>
          <w:szCs w:val="24"/>
        </w:rPr>
        <w:t xml:space="preserve"> </w:t>
      </w:r>
      <w:r w:rsidRPr="003C1775">
        <w:rPr>
          <w:sz w:val="24"/>
          <w:szCs w:val="24"/>
        </w:rPr>
        <w:t>организациях общего образования, соответствующих федеральным государственным</w:t>
      </w:r>
      <w:r>
        <w:rPr>
          <w:sz w:val="24"/>
          <w:szCs w:val="24"/>
        </w:rPr>
        <w:t xml:space="preserve"> </w:t>
      </w:r>
      <w:r w:rsidRPr="003C1775">
        <w:rPr>
          <w:sz w:val="24"/>
          <w:szCs w:val="24"/>
        </w:rPr>
        <w:t>образовательным стандартам</w:t>
      </w:r>
      <w:r>
        <w:rPr>
          <w:sz w:val="24"/>
          <w:szCs w:val="24"/>
        </w:rPr>
        <w:t xml:space="preserve">, </w:t>
      </w:r>
      <w:r w:rsidRPr="003C1775">
        <w:rPr>
          <w:sz w:val="24"/>
          <w:szCs w:val="24"/>
        </w:rPr>
        <w:t>стимулирование профессионального и творческого потенциала педагогов</w:t>
      </w:r>
      <w:r>
        <w:rPr>
          <w:sz w:val="24"/>
          <w:szCs w:val="24"/>
        </w:rPr>
        <w:t xml:space="preserve"> </w:t>
      </w:r>
      <w:r w:rsidRPr="003C1775">
        <w:rPr>
          <w:sz w:val="24"/>
          <w:szCs w:val="24"/>
        </w:rPr>
        <w:t>общеобразовательных предметов в образовательных организациях общего образовани</w:t>
      </w:r>
      <w:r>
        <w:rPr>
          <w:sz w:val="24"/>
          <w:szCs w:val="24"/>
        </w:rPr>
        <w:t>я.</w:t>
      </w:r>
    </w:p>
    <w:bookmarkEnd w:id="1"/>
    <w:p w14:paraId="61D67B65" w14:textId="77777777" w:rsidR="008F53F3" w:rsidRPr="00D2361B" w:rsidRDefault="008F53F3" w:rsidP="008F53F3">
      <w:pPr>
        <w:ind w:firstLine="708"/>
        <w:jc w:val="both"/>
        <w:rPr>
          <w:sz w:val="24"/>
          <w:szCs w:val="24"/>
        </w:rPr>
      </w:pPr>
      <w:r w:rsidRPr="002C2BBC">
        <w:rPr>
          <w:sz w:val="24"/>
          <w:szCs w:val="24"/>
        </w:rPr>
        <w:t>2.2.</w:t>
      </w:r>
      <w:r w:rsidRPr="003C1775">
        <w:rPr>
          <w:b/>
          <w:bCs/>
          <w:sz w:val="24"/>
          <w:szCs w:val="24"/>
        </w:rPr>
        <w:t xml:space="preserve"> </w:t>
      </w:r>
      <w:r w:rsidRPr="00D2361B">
        <w:rPr>
          <w:sz w:val="24"/>
          <w:szCs w:val="24"/>
        </w:rPr>
        <w:t>3адачи Конкурса:</w:t>
      </w:r>
    </w:p>
    <w:p w14:paraId="7C48B7AA" w14:textId="77777777" w:rsidR="008F53F3" w:rsidRPr="008F3509" w:rsidRDefault="008F53F3" w:rsidP="008F53F3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C177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509">
        <w:rPr>
          <w:rFonts w:ascii="Times New Roman" w:hAnsi="Times New Roman" w:cs="Times New Roman"/>
          <w:sz w:val="24"/>
          <w:szCs w:val="24"/>
        </w:rPr>
        <w:t>выявление талантливых, творчески работающих педагогов, их поддержка и поощрение;</w:t>
      </w:r>
    </w:p>
    <w:p w14:paraId="0CBAFD21" w14:textId="77777777" w:rsidR="008F53F3" w:rsidRPr="008F3509" w:rsidRDefault="008F53F3" w:rsidP="008F53F3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C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8F3509">
        <w:rPr>
          <w:rFonts w:ascii="Times New Roman" w:hAnsi="Times New Roman" w:cs="Times New Roman"/>
          <w:sz w:val="24"/>
          <w:szCs w:val="24"/>
        </w:rPr>
        <w:t>усовершенствование мастерства педагогических работников образовательных организаций в создании учебных материалов;</w:t>
      </w:r>
    </w:p>
    <w:p w14:paraId="7C8DA4F0" w14:textId="77777777" w:rsidR="008F53F3" w:rsidRPr="008F3509" w:rsidRDefault="008F53F3" w:rsidP="008F53F3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C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8F3509">
        <w:rPr>
          <w:rFonts w:ascii="Times New Roman" w:hAnsi="Times New Roman" w:cs="Times New Roman"/>
          <w:sz w:val="24"/>
          <w:szCs w:val="24"/>
        </w:rPr>
        <w:t>содействие формированию и развитию профессиональной 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обучения;</w:t>
      </w:r>
    </w:p>
    <w:p w14:paraId="60FD961A" w14:textId="77777777" w:rsidR="008F53F3" w:rsidRDefault="008F53F3" w:rsidP="008F53F3">
      <w:pPr>
        <w:ind w:firstLine="708"/>
        <w:jc w:val="both"/>
        <w:rPr>
          <w:sz w:val="24"/>
          <w:szCs w:val="24"/>
        </w:rPr>
      </w:pPr>
      <w:r w:rsidRPr="003C1775">
        <w:rPr>
          <w:sz w:val="24"/>
          <w:szCs w:val="24"/>
        </w:rPr>
        <w:t>− повышение престижа педагогов, активно участвующих в создании учебных</w:t>
      </w:r>
      <w:r>
        <w:rPr>
          <w:sz w:val="24"/>
          <w:szCs w:val="24"/>
        </w:rPr>
        <w:t xml:space="preserve"> </w:t>
      </w:r>
      <w:r w:rsidRPr="003C1775">
        <w:rPr>
          <w:sz w:val="24"/>
          <w:szCs w:val="24"/>
        </w:rPr>
        <w:t>материалов в условиях функционирования современной образовательной среды</w:t>
      </w:r>
      <w:r>
        <w:rPr>
          <w:sz w:val="24"/>
          <w:szCs w:val="24"/>
        </w:rPr>
        <w:t>;</w:t>
      </w:r>
    </w:p>
    <w:p w14:paraId="7B745AA7" w14:textId="77777777" w:rsidR="008F53F3" w:rsidRDefault="008F53F3" w:rsidP="008F53F3">
      <w:pPr>
        <w:pStyle w:val="ab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C177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509">
        <w:rPr>
          <w:rFonts w:ascii="Times New Roman" w:hAnsi="Times New Roman" w:cs="Times New Roman"/>
          <w:sz w:val="24"/>
          <w:szCs w:val="24"/>
        </w:rPr>
        <w:t>повышение профессионального уровня и педагогического мастерства педагогов.</w:t>
      </w:r>
    </w:p>
    <w:p w14:paraId="39C6B87F" w14:textId="77777777" w:rsidR="008F53F3" w:rsidRDefault="008F53F3" w:rsidP="008F53F3">
      <w:pPr>
        <w:ind w:firstLine="708"/>
        <w:jc w:val="both"/>
        <w:rPr>
          <w:sz w:val="24"/>
          <w:szCs w:val="24"/>
        </w:rPr>
      </w:pPr>
    </w:p>
    <w:p w14:paraId="17A0B57C" w14:textId="77777777" w:rsidR="008F53F3" w:rsidRDefault="008F53F3" w:rsidP="008F53F3">
      <w:pPr>
        <w:pStyle w:val="ab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 конкурса</w:t>
      </w:r>
    </w:p>
    <w:p w14:paraId="0B5F0541" w14:textId="77777777" w:rsidR="008F53F3" w:rsidRDefault="008F53F3" w:rsidP="008F53F3">
      <w:pPr>
        <w:pStyle w:val="ab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5952B9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A2030A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педагогические работники образовательных организаций города Чебоксары, подавшие заявку на участие по установленной форме. </w:t>
      </w:r>
    </w:p>
    <w:p w14:paraId="18C76152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Участие в Конкурсе может быть индивидуальным и совместным.</w:t>
      </w:r>
    </w:p>
    <w:p w14:paraId="33ED3FA9" w14:textId="77777777" w:rsidR="008F53F3" w:rsidRDefault="008F53F3" w:rsidP="008F53F3">
      <w:pPr>
        <w:pStyle w:val="ab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9FF55" w14:textId="77777777" w:rsidR="008F53F3" w:rsidRDefault="008F53F3">
      <w:pPr>
        <w:spacing w:after="200" w:line="276" w:lineRule="auto"/>
        <w:rPr>
          <w:rFonts w:eastAsiaTheme="minorHAnsi"/>
          <w:b/>
          <w:i/>
          <w:iCs/>
          <w:sz w:val="24"/>
          <w:szCs w:val="24"/>
          <w:highlight w:val="lightGray"/>
          <w:lang w:eastAsia="en-US"/>
        </w:rPr>
      </w:pPr>
      <w:r>
        <w:rPr>
          <w:b/>
          <w:i/>
          <w:iCs/>
          <w:sz w:val="24"/>
          <w:szCs w:val="24"/>
          <w:highlight w:val="lightGray"/>
        </w:rPr>
        <w:br w:type="page"/>
      </w:r>
    </w:p>
    <w:p w14:paraId="2FB00B11" w14:textId="65D4DF5C" w:rsidR="008F53F3" w:rsidRDefault="008F53F3" w:rsidP="008F53F3">
      <w:pPr>
        <w:pStyle w:val="ab"/>
        <w:ind w:left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F53F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A04E8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Организационный комитет Конкурс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</w:p>
    <w:p w14:paraId="0FA54865" w14:textId="77777777" w:rsidR="008F53F3" w:rsidRDefault="008F53F3" w:rsidP="008F53F3">
      <w:pPr>
        <w:pStyle w:val="ab"/>
        <w:ind w:left="108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D70D87" w14:textId="77777777" w:rsidR="008F53F3" w:rsidRDefault="008F53F3" w:rsidP="008F53F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Подготовку и проведение Конкурса осуществляет организационный комитет. Состав оргкомитета утверждается организатором Конкурса.</w:t>
      </w:r>
    </w:p>
    <w:p w14:paraId="1F2ECEC9" w14:textId="2D8A3D21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Оргкомитет осуществляет следующие функции:</w:t>
      </w:r>
    </w:p>
    <w:p w14:paraId="61BFA738" w14:textId="77777777" w:rsidR="008F53F3" w:rsidRDefault="008F53F3" w:rsidP="008F53F3">
      <w:pPr>
        <w:pStyle w:val="ab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осуществляет прием заявок и конкурсных работ;</w:t>
      </w:r>
    </w:p>
    <w:p w14:paraId="107F0403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формирует состав жюри Конкурса;</w:t>
      </w:r>
    </w:p>
    <w:p w14:paraId="73C99372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утверждает методику оценивания конкурсных работ.</w:t>
      </w:r>
    </w:p>
    <w:p w14:paraId="172A6AA3" w14:textId="77777777" w:rsidR="008F53F3" w:rsidRDefault="008F53F3" w:rsidP="008F53F3">
      <w:pPr>
        <w:pStyle w:val="ab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9AA2F" w14:textId="77777777" w:rsidR="008F53F3" w:rsidRDefault="008F53F3" w:rsidP="008F53F3">
      <w:pPr>
        <w:pStyle w:val="ab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66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66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проведения Конкурса</w:t>
      </w:r>
    </w:p>
    <w:p w14:paraId="1212A50B" w14:textId="77777777" w:rsidR="008F53F3" w:rsidRDefault="008F53F3" w:rsidP="008F53F3">
      <w:pPr>
        <w:pStyle w:val="ab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5253E9" w14:textId="070031FC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7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3312">
        <w:rPr>
          <w:rFonts w:ascii="Times New Roman" w:hAnsi="Times New Roman" w:cs="Times New Roman"/>
          <w:sz w:val="24"/>
          <w:szCs w:val="24"/>
        </w:rPr>
        <w:t>Конкурс проводится в один этап на основании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12">
        <w:rPr>
          <w:rFonts w:ascii="Times New Roman" w:hAnsi="Times New Roman" w:cs="Times New Roman"/>
          <w:sz w:val="24"/>
          <w:szCs w:val="24"/>
        </w:rPr>
        <w:t>представленных участниками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A0556" w14:textId="5C676E52" w:rsidR="008F53F3" w:rsidRPr="00A2030A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 </w:t>
      </w:r>
      <w:r w:rsidRPr="00A2030A">
        <w:rPr>
          <w:rFonts w:ascii="Times New Roman" w:hAnsi="Times New Roman" w:cs="Times New Roman"/>
          <w:sz w:val="24"/>
          <w:szCs w:val="24"/>
        </w:rPr>
        <w:t xml:space="preserve">Работы, присланные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онкурс, не рецензируются и не возвращаются.</w:t>
      </w:r>
    </w:p>
    <w:p w14:paraId="7B5B7919" w14:textId="582D724B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Участие</w:t>
      </w:r>
      <w:r w:rsidRPr="00A2030A">
        <w:rPr>
          <w:rFonts w:ascii="Times New Roman" w:hAnsi="Times New Roman" w:cs="Times New Roman"/>
          <w:sz w:val="24"/>
          <w:szCs w:val="24"/>
        </w:rPr>
        <w:t xml:space="preserve"> в Конкурсе является платным. Участники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 xml:space="preserve">онкурса вносят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30A">
        <w:rPr>
          <w:rFonts w:ascii="Times New Roman" w:hAnsi="Times New Roman" w:cs="Times New Roman"/>
          <w:sz w:val="24"/>
          <w:szCs w:val="24"/>
        </w:rPr>
        <w:t xml:space="preserve">рганизационный взнос в размере </w:t>
      </w:r>
      <w:r w:rsidR="00B9511C">
        <w:rPr>
          <w:rFonts w:ascii="Times New Roman" w:hAnsi="Times New Roman" w:cs="Times New Roman"/>
          <w:sz w:val="24"/>
          <w:szCs w:val="24"/>
        </w:rPr>
        <w:t>2</w:t>
      </w:r>
      <w:r w:rsidR="00C715F6">
        <w:rPr>
          <w:rFonts w:ascii="Times New Roman" w:hAnsi="Times New Roman" w:cs="Times New Roman"/>
          <w:sz w:val="24"/>
          <w:szCs w:val="24"/>
        </w:rPr>
        <w:t>50</w:t>
      </w:r>
      <w:r w:rsidRPr="00A2030A">
        <w:rPr>
          <w:rFonts w:ascii="Times New Roman" w:hAnsi="Times New Roman" w:cs="Times New Roman"/>
          <w:sz w:val="24"/>
          <w:szCs w:val="24"/>
        </w:rPr>
        <w:t xml:space="preserve"> (</w:t>
      </w:r>
      <w:r w:rsidR="00B9511C">
        <w:rPr>
          <w:rFonts w:ascii="Times New Roman" w:hAnsi="Times New Roman" w:cs="Times New Roman"/>
          <w:sz w:val="24"/>
          <w:szCs w:val="24"/>
        </w:rPr>
        <w:t>двухсот</w:t>
      </w:r>
      <w:r w:rsidR="00C715F6">
        <w:rPr>
          <w:rFonts w:ascii="Times New Roman" w:hAnsi="Times New Roman" w:cs="Times New Roman"/>
          <w:sz w:val="24"/>
          <w:szCs w:val="24"/>
        </w:rPr>
        <w:t xml:space="preserve"> пятидесяти</w:t>
      </w:r>
      <w:r w:rsidRPr="00A2030A">
        <w:rPr>
          <w:rFonts w:ascii="Times New Roman" w:hAnsi="Times New Roman" w:cs="Times New Roman"/>
          <w:sz w:val="24"/>
          <w:szCs w:val="24"/>
        </w:rPr>
        <w:t xml:space="preserve">) рублей по безналичному расчету в АУ «Центр мониторинга и развития образования» города Чебоксары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 xml:space="preserve"> ПАО «</w:t>
      </w:r>
      <w:r>
        <w:rPr>
          <w:rFonts w:ascii="Times New Roman" w:hAnsi="Times New Roman" w:cs="Times New Roman"/>
          <w:b/>
          <w:bCs/>
          <w:sz w:val="24"/>
          <w:szCs w:val="24"/>
        </w:rPr>
        <w:t>СБЕРБАНК</w:t>
      </w:r>
      <w:r w:rsidRPr="006128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2030A">
        <w:rPr>
          <w:rFonts w:ascii="Times New Roman" w:hAnsi="Times New Roman" w:cs="Times New Roman"/>
          <w:sz w:val="24"/>
          <w:szCs w:val="24"/>
        </w:rPr>
        <w:t xml:space="preserve"> (квитанция прилагается).</w:t>
      </w:r>
    </w:p>
    <w:p w14:paraId="7F41B182" w14:textId="77777777" w:rsidR="008F53F3" w:rsidRPr="0045667E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3CB21" w14:textId="77777777" w:rsidR="008F53F3" w:rsidRDefault="008F53F3" w:rsidP="008F53F3">
      <w:pPr>
        <w:pStyle w:val="ab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613F">
        <w:rPr>
          <w:rFonts w:ascii="Times New Roman" w:hAnsi="Times New Roman" w:cs="Times New Roman"/>
          <w:b/>
          <w:i/>
          <w:iCs/>
          <w:sz w:val="24"/>
          <w:szCs w:val="24"/>
        </w:rPr>
        <w:t>Требования к конкурсным работа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</w:p>
    <w:p w14:paraId="41D4710D" w14:textId="77777777" w:rsidR="008F53F3" w:rsidRPr="00DF624A" w:rsidRDefault="008F53F3" w:rsidP="008F53F3">
      <w:pPr>
        <w:pStyle w:val="ab"/>
        <w:ind w:left="108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E01E52E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D53312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</w:t>
      </w:r>
      <w:r w:rsidRPr="00B9511C">
        <w:rPr>
          <w:rFonts w:ascii="Times New Roman" w:hAnsi="Times New Roman" w:cs="Times New Roman"/>
          <w:b/>
          <w:bCs/>
          <w:sz w:val="24"/>
          <w:szCs w:val="24"/>
        </w:rPr>
        <w:t>конспекты уроков</w:t>
      </w:r>
      <w:r w:rsidRPr="00D5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любой выбранной теме.</w:t>
      </w:r>
    </w:p>
    <w:p w14:paraId="79C1C6F0" w14:textId="2B57F7C0" w:rsidR="008F53F3" w:rsidRPr="00A2030A" w:rsidRDefault="008F53F3" w:rsidP="008F53F3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6.2.  </w:t>
      </w:r>
      <w:r w:rsidRPr="00A2030A">
        <w:rPr>
          <w:rFonts w:ascii="Times New Roman" w:hAnsi="Times New Roman" w:cs="Times New Roman"/>
          <w:sz w:val="24"/>
          <w:szCs w:val="24"/>
        </w:rPr>
        <w:t xml:space="preserve">Номинации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A2030A">
        <w:rPr>
          <w:rFonts w:ascii="Times New Roman" w:hAnsi="Times New Roman" w:cs="Times New Roman"/>
          <w:sz w:val="24"/>
          <w:szCs w:val="24"/>
        </w:rPr>
        <w:t>:</w:t>
      </w:r>
    </w:p>
    <w:p w14:paraId="19F9CBFE" w14:textId="77777777" w:rsidR="008F53F3" w:rsidRPr="00A2030A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Начальное образование» (1 – 4 классы)</w:t>
      </w:r>
      <w:r w:rsidRPr="00A2030A">
        <w:rPr>
          <w:rFonts w:ascii="Times New Roman" w:hAnsi="Times New Roman" w:cs="Times New Roman"/>
          <w:sz w:val="24"/>
          <w:szCs w:val="24"/>
        </w:rPr>
        <w:t>;</w:t>
      </w:r>
    </w:p>
    <w:p w14:paraId="1F138AD8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Основное образование</w:t>
      </w:r>
      <w:r w:rsidRPr="00A203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(5 – 9 классы);</w:t>
      </w:r>
    </w:p>
    <w:p w14:paraId="4BC24374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«Среднее образование» (10 – 11 классы);</w:t>
      </w:r>
    </w:p>
    <w:p w14:paraId="76A2A1D0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A2030A">
        <w:rPr>
          <w:rFonts w:ascii="Times New Roman" w:hAnsi="Times New Roman" w:cs="Times New Roman"/>
          <w:sz w:val="24"/>
          <w:szCs w:val="24"/>
        </w:rPr>
        <w:t>Представленная работа должна быть авторской, т.е. разработанная непосредственно участником Конкурса.</w:t>
      </w:r>
    </w:p>
    <w:p w14:paraId="58269F3F" w14:textId="77777777" w:rsidR="008F53F3" w:rsidRPr="00A2030A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A2030A">
        <w:rPr>
          <w:rFonts w:ascii="Times New Roman" w:hAnsi="Times New Roman" w:cs="Times New Roman"/>
          <w:sz w:val="24"/>
          <w:szCs w:val="24"/>
        </w:rPr>
        <w:t xml:space="preserve">Работы могут являться новыми материалами или уже публиковавшимися в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030A">
        <w:rPr>
          <w:rFonts w:ascii="Times New Roman" w:hAnsi="Times New Roman" w:cs="Times New Roman"/>
          <w:sz w:val="24"/>
          <w:szCs w:val="24"/>
        </w:rPr>
        <w:t xml:space="preserve">нтернет. </w:t>
      </w:r>
    </w:p>
    <w:p w14:paraId="5CB8294C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A203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030A">
        <w:rPr>
          <w:rFonts w:ascii="Times New Roman" w:hAnsi="Times New Roman" w:cs="Times New Roman"/>
          <w:sz w:val="24"/>
          <w:szCs w:val="24"/>
        </w:rPr>
        <w:t>онкурс от одного участника принимается неограниченное количество работ. Можно принять участие в нескольких номинациях. Каждая конкурсная работа оплачивается отдельно.</w:t>
      </w:r>
      <w:r>
        <w:rPr>
          <w:rFonts w:ascii="Times New Roman" w:hAnsi="Times New Roman" w:cs="Times New Roman"/>
          <w:sz w:val="24"/>
          <w:szCs w:val="24"/>
        </w:rPr>
        <w:t xml:space="preserve"> Соавторская работа оплачивается отдельно каждым участником (соавтором).</w:t>
      </w:r>
    </w:p>
    <w:p w14:paraId="20153AA7" w14:textId="77777777" w:rsidR="008F53F3" w:rsidRPr="00A2030A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A2030A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14:paraId="6977DDAD" w14:textId="77777777" w:rsidR="008F53F3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030A">
        <w:rPr>
          <w:rFonts w:ascii="Times New Roman" w:hAnsi="Times New Roman" w:cs="Times New Roman"/>
          <w:sz w:val="24"/>
          <w:szCs w:val="24"/>
        </w:rPr>
        <w:t>екст выполняется в формате редактора Word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030A">
        <w:rPr>
          <w:rFonts w:ascii="Times New Roman" w:hAnsi="Times New Roman" w:cs="Times New Roman"/>
          <w:sz w:val="24"/>
          <w:szCs w:val="24"/>
        </w:rPr>
        <w:t xml:space="preserve"> размер листа – А4, все поля (снизу, сверху, слева, справа) не менее 1,5 см, шрифт Times New </w:t>
      </w:r>
      <w:proofErr w:type="spellStart"/>
      <w:r w:rsidRPr="00A203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2030A">
        <w:rPr>
          <w:rFonts w:ascii="Times New Roman" w:hAnsi="Times New Roman" w:cs="Times New Roman"/>
          <w:sz w:val="24"/>
          <w:szCs w:val="24"/>
        </w:rPr>
        <w:t xml:space="preserve">, размер шрифта –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03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030A">
        <w:rPr>
          <w:rFonts w:ascii="Times New Roman" w:hAnsi="Times New Roman" w:cs="Times New Roman"/>
          <w:sz w:val="24"/>
          <w:szCs w:val="24"/>
        </w:rPr>
        <w:t xml:space="preserve"> пунктов, расстояние между строками – один</w:t>
      </w:r>
      <w:r>
        <w:rPr>
          <w:rFonts w:ascii="Times New Roman" w:hAnsi="Times New Roman" w:cs="Times New Roman"/>
          <w:sz w:val="24"/>
          <w:szCs w:val="24"/>
        </w:rPr>
        <w:t>арный</w:t>
      </w:r>
      <w:r w:rsidRPr="00A2030A">
        <w:rPr>
          <w:rFonts w:ascii="Times New Roman" w:hAnsi="Times New Roman" w:cs="Times New Roman"/>
          <w:sz w:val="24"/>
          <w:szCs w:val="24"/>
        </w:rPr>
        <w:t xml:space="preserve"> интервал, выравнивание – по ширине текста. </w:t>
      </w:r>
      <w:r>
        <w:rPr>
          <w:rFonts w:ascii="Times New Roman" w:hAnsi="Times New Roman" w:cs="Times New Roman"/>
          <w:sz w:val="24"/>
          <w:szCs w:val="24"/>
        </w:rPr>
        <w:t>Допускается вставка в текст графических материалов, приложений.</w:t>
      </w:r>
    </w:p>
    <w:p w14:paraId="36801ADA" w14:textId="77777777" w:rsidR="008F53F3" w:rsidRPr="00A2030A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67104C">
        <w:rPr>
          <w:rFonts w:ascii="Times New Roman" w:hAnsi="Times New Roman" w:cs="Times New Roman"/>
          <w:sz w:val="24"/>
          <w:szCs w:val="24"/>
        </w:rPr>
        <w:t xml:space="preserve">Материалы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104C">
        <w:rPr>
          <w:rFonts w:ascii="Times New Roman" w:hAnsi="Times New Roman" w:cs="Times New Roman"/>
          <w:sz w:val="24"/>
          <w:szCs w:val="24"/>
        </w:rPr>
        <w:t xml:space="preserve">онкурс представляются на бумажном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104C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F19D4">
        <w:rPr>
          <w:rFonts w:ascii="Times New Roman" w:hAnsi="Times New Roman" w:cs="Times New Roman"/>
          <w:sz w:val="24"/>
          <w:szCs w:val="24"/>
        </w:rPr>
        <w:t>носител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67104C">
        <w:rPr>
          <w:rFonts w:ascii="Times New Roman" w:hAnsi="Times New Roman" w:cs="Times New Roman"/>
          <w:sz w:val="24"/>
          <w:szCs w:val="24"/>
        </w:rPr>
        <w:t xml:space="preserve">. Конкурсные материалы должны содержать: название, </w:t>
      </w:r>
      <w:r>
        <w:rPr>
          <w:rFonts w:ascii="Times New Roman" w:hAnsi="Times New Roman" w:cs="Times New Roman"/>
          <w:sz w:val="24"/>
          <w:szCs w:val="24"/>
        </w:rPr>
        <w:t xml:space="preserve">номинацию, </w:t>
      </w:r>
      <w:r w:rsidRPr="0067104C">
        <w:rPr>
          <w:rFonts w:ascii="Times New Roman" w:hAnsi="Times New Roman" w:cs="Times New Roman"/>
          <w:sz w:val="24"/>
          <w:szCs w:val="24"/>
        </w:rPr>
        <w:t xml:space="preserve">ФИО автора, должность, наименование образовательного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2F156" w14:textId="77777777" w:rsidR="008F53F3" w:rsidRPr="00A2030A" w:rsidRDefault="008F53F3" w:rsidP="008F53F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16FC4" w14:textId="5BD572BC" w:rsidR="008F53F3" w:rsidRPr="008F53F3" w:rsidRDefault="008F53F3" w:rsidP="008F53F3">
      <w:pPr>
        <w:ind w:firstLine="567"/>
        <w:jc w:val="center"/>
        <w:rPr>
          <w:rFonts w:eastAsia="Calibri"/>
          <w:b/>
          <w:i/>
          <w:iCs/>
          <w:sz w:val="24"/>
          <w:szCs w:val="24"/>
        </w:rPr>
      </w:pPr>
      <w:r w:rsidRPr="008F53F3">
        <w:rPr>
          <w:rFonts w:eastAsia="Calibri"/>
          <w:b/>
          <w:i/>
          <w:iCs/>
          <w:sz w:val="24"/>
          <w:szCs w:val="24"/>
        </w:rPr>
        <w:t>7.</w:t>
      </w:r>
      <w:r>
        <w:rPr>
          <w:rFonts w:eastAsia="Calibri"/>
          <w:b/>
          <w:i/>
          <w:iCs/>
          <w:sz w:val="24"/>
          <w:szCs w:val="24"/>
        </w:rPr>
        <w:t xml:space="preserve"> </w:t>
      </w:r>
      <w:r w:rsidRPr="008F53F3">
        <w:rPr>
          <w:rFonts w:eastAsia="Calibri"/>
          <w:b/>
          <w:i/>
          <w:iCs/>
          <w:sz w:val="24"/>
          <w:szCs w:val="24"/>
        </w:rPr>
        <w:t>Сроки проведения Конкурса.</w:t>
      </w:r>
    </w:p>
    <w:p w14:paraId="688A6D10" w14:textId="77777777" w:rsidR="008F53F3" w:rsidRPr="008F53F3" w:rsidRDefault="008F53F3" w:rsidP="008F53F3">
      <w:pPr>
        <w:ind w:firstLine="567"/>
        <w:rPr>
          <w:rFonts w:eastAsia="Calibri"/>
        </w:rPr>
      </w:pPr>
    </w:p>
    <w:p w14:paraId="0C69B867" w14:textId="77777777" w:rsidR="008F53F3" w:rsidRPr="00322FCD" w:rsidRDefault="008F53F3" w:rsidP="008F53F3">
      <w:pPr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7</w:t>
      </w:r>
      <w:r w:rsidRPr="00322FCD">
        <w:rPr>
          <w:rFonts w:eastAsia="Calibri"/>
          <w:bCs/>
          <w:sz w:val="24"/>
          <w:szCs w:val="24"/>
        </w:rPr>
        <w:t xml:space="preserve">.1. Конкурс проводится с </w:t>
      </w:r>
      <w:r>
        <w:rPr>
          <w:rFonts w:eastAsia="Calibri"/>
          <w:bCs/>
          <w:sz w:val="24"/>
          <w:szCs w:val="24"/>
        </w:rPr>
        <w:t>07</w:t>
      </w:r>
      <w:r w:rsidRPr="00322FCD">
        <w:rPr>
          <w:rFonts w:eastAsia="Calibri"/>
          <w:bCs/>
          <w:sz w:val="24"/>
          <w:szCs w:val="24"/>
        </w:rPr>
        <w:t xml:space="preserve"> по </w:t>
      </w:r>
      <w:r>
        <w:rPr>
          <w:rFonts w:eastAsia="Calibri"/>
          <w:bCs/>
          <w:sz w:val="24"/>
          <w:szCs w:val="24"/>
        </w:rPr>
        <w:t>22</w:t>
      </w:r>
      <w:r w:rsidRPr="00322FCD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ноября</w:t>
      </w:r>
      <w:r w:rsidRPr="00322FCD">
        <w:rPr>
          <w:rFonts w:eastAsia="Calibri"/>
          <w:bCs/>
          <w:sz w:val="24"/>
          <w:szCs w:val="24"/>
        </w:rPr>
        <w:t xml:space="preserve"> 2024 года.</w:t>
      </w:r>
    </w:p>
    <w:p w14:paraId="4ED4072E" w14:textId="77777777" w:rsidR="008F53F3" w:rsidRPr="0026184A" w:rsidRDefault="008F53F3" w:rsidP="008F53F3">
      <w:pPr>
        <w:ind w:firstLine="567"/>
        <w:jc w:val="both"/>
        <w:rPr>
          <w:rStyle w:val="submenu-table"/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7</w:t>
      </w:r>
      <w:r w:rsidRPr="00322FCD">
        <w:rPr>
          <w:rFonts w:eastAsia="Calibri"/>
          <w:bCs/>
          <w:sz w:val="24"/>
          <w:szCs w:val="24"/>
        </w:rPr>
        <w:t xml:space="preserve">.2. </w:t>
      </w:r>
      <w:r w:rsidRPr="00474D06">
        <w:rPr>
          <w:rFonts w:eastAsia="Calibri"/>
          <w:bCs/>
          <w:sz w:val="24"/>
          <w:szCs w:val="24"/>
        </w:rPr>
        <w:t>Каждая конкурсная работа представляется в АУ «Центр мониторинга и развития образования» города Чебоксары (</w:t>
      </w:r>
      <w:proofErr w:type="spellStart"/>
      <w:r w:rsidRPr="00474D06">
        <w:rPr>
          <w:rFonts w:eastAsia="Calibri"/>
          <w:bCs/>
          <w:sz w:val="24"/>
          <w:szCs w:val="24"/>
        </w:rPr>
        <w:t>Эгерский</w:t>
      </w:r>
      <w:proofErr w:type="spellEnd"/>
      <w:r w:rsidRPr="00474D06">
        <w:rPr>
          <w:rFonts w:eastAsia="Calibri"/>
          <w:bCs/>
          <w:sz w:val="24"/>
          <w:szCs w:val="24"/>
        </w:rPr>
        <w:t xml:space="preserve"> бульвар, д. 49, </w:t>
      </w:r>
      <w:proofErr w:type="spellStart"/>
      <w:r w:rsidRPr="00474D06">
        <w:rPr>
          <w:rFonts w:eastAsia="Calibri"/>
          <w:bCs/>
          <w:sz w:val="24"/>
          <w:szCs w:val="24"/>
        </w:rPr>
        <w:t>каб</w:t>
      </w:r>
      <w:proofErr w:type="spellEnd"/>
      <w:r w:rsidRPr="00474D06">
        <w:rPr>
          <w:rFonts w:eastAsia="Calibri"/>
          <w:bCs/>
          <w:sz w:val="24"/>
          <w:szCs w:val="24"/>
        </w:rPr>
        <w:t xml:space="preserve">. 8), включающая </w:t>
      </w:r>
      <w:r>
        <w:rPr>
          <w:rFonts w:eastAsia="Calibri"/>
          <w:bCs/>
          <w:sz w:val="24"/>
          <w:szCs w:val="24"/>
        </w:rPr>
        <w:t>конспект интегрированного</w:t>
      </w:r>
      <w:r w:rsidRPr="00474D06">
        <w:rPr>
          <w:rFonts w:eastAsia="Calibri"/>
          <w:bCs/>
          <w:sz w:val="24"/>
          <w:szCs w:val="24"/>
        </w:rPr>
        <w:t xml:space="preserve"> урока, заявку установленной формы (приложение 2) и скан квитанции об оплате (приложение 3).</w:t>
      </w:r>
    </w:p>
    <w:p w14:paraId="37245FA8" w14:textId="77777777" w:rsidR="008F53F3" w:rsidRDefault="008F53F3" w:rsidP="008F53F3">
      <w:pPr>
        <w:pStyle w:val="1"/>
        <w:ind w:left="0" w:firstLine="708"/>
        <w:jc w:val="center"/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</w:pPr>
    </w:p>
    <w:p w14:paraId="097671BF" w14:textId="77777777" w:rsidR="008F53F3" w:rsidRDefault="008F53F3" w:rsidP="008F53F3">
      <w:pPr>
        <w:pStyle w:val="1"/>
        <w:ind w:left="0" w:firstLine="708"/>
        <w:jc w:val="center"/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</w:pPr>
      <w:r>
        <w:rPr>
          <w:rStyle w:val="submenu-table"/>
          <w:rFonts w:ascii="Times New Roman" w:hAnsi="Times New Roman" w:cs="Times New Roman"/>
          <w:b/>
          <w:bCs/>
          <w:i/>
          <w:iCs/>
          <w:sz w:val="24"/>
        </w:rPr>
        <w:t>8</w:t>
      </w:r>
      <w:r w:rsidRPr="00BC5573">
        <w:rPr>
          <w:rStyle w:val="submenu-table"/>
          <w:rFonts w:ascii="Times New Roman" w:hAnsi="Times New Roman" w:cs="Times New Roman"/>
          <w:b/>
          <w:bCs/>
          <w:i/>
          <w:iCs/>
          <w:sz w:val="24"/>
        </w:rPr>
        <w:t>.</w:t>
      </w:r>
      <w:r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  <w:t xml:space="preserve"> </w:t>
      </w:r>
      <w:r w:rsidRPr="00322FCD"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  <w:t>Критерии оценки материалов Конкурса</w:t>
      </w:r>
    </w:p>
    <w:p w14:paraId="1FF66B54" w14:textId="77777777" w:rsidR="008F53F3" w:rsidRDefault="008F53F3" w:rsidP="008F53F3">
      <w:pPr>
        <w:pStyle w:val="1"/>
        <w:ind w:left="0" w:firstLine="708"/>
        <w:jc w:val="center"/>
        <w:rPr>
          <w:rStyle w:val="submenu-table"/>
          <w:rFonts w:ascii="Times New Roman" w:eastAsiaTheme="minorHAnsi" w:hAnsi="Times New Roman" w:cs="Times New Roman"/>
          <w:b/>
          <w:bCs/>
          <w:i/>
          <w:iCs/>
          <w:sz w:val="24"/>
          <w:szCs w:val="22"/>
          <w:lang w:eastAsia="en-US" w:bidi="ar-SA"/>
          <w14:ligatures w14:val="standardContextual"/>
        </w:rPr>
      </w:pPr>
    </w:p>
    <w:p w14:paraId="4B803F2B" w14:textId="77777777" w:rsidR="008F53F3" w:rsidRPr="00BC5573" w:rsidRDefault="008F53F3" w:rsidP="008F53F3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BC5573">
        <w:rPr>
          <w:sz w:val="24"/>
          <w:szCs w:val="24"/>
        </w:rPr>
        <w:t xml:space="preserve">- грамотность материала; </w:t>
      </w:r>
    </w:p>
    <w:p w14:paraId="120443AB" w14:textId="77777777" w:rsidR="008F53F3" w:rsidRPr="00BC5573" w:rsidRDefault="008F53F3" w:rsidP="008F53F3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BC5573">
        <w:rPr>
          <w:sz w:val="24"/>
          <w:szCs w:val="24"/>
        </w:rPr>
        <w:t>- полнота и информативность материала;</w:t>
      </w:r>
    </w:p>
    <w:p w14:paraId="48A4B1F1" w14:textId="77777777" w:rsidR="008F53F3" w:rsidRPr="00BC5573" w:rsidRDefault="008F53F3" w:rsidP="008F53F3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BC5573">
        <w:rPr>
          <w:sz w:val="24"/>
          <w:szCs w:val="24"/>
        </w:rPr>
        <w:t>- научность материала;</w:t>
      </w:r>
    </w:p>
    <w:p w14:paraId="714B3494" w14:textId="77777777" w:rsidR="008F53F3" w:rsidRPr="00BC5573" w:rsidRDefault="008F53F3" w:rsidP="008F53F3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BC5573">
        <w:rPr>
          <w:sz w:val="24"/>
          <w:szCs w:val="24"/>
        </w:rPr>
        <w:lastRenderedPageBreak/>
        <w:t>- стиль и доходчивость изложения, логичность структуры материала;</w:t>
      </w:r>
    </w:p>
    <w:p w14:paraId="6D2CFD49" w14:textId="77777777" w:rsidR="008F53F3" w:rsidRDefault="008F53F3" w:rsidP="008F53F3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 w:rsidRPr="00BC5573">
        <w:rPr>
          <w:sz w:val="24"/>
          <w:szCs w:val="24"/>
        </w:rPr>
        <w:t>- качество оформления и наглядность материала</w:t>
      </w:r>
      <w:r>
        <w:rPr>
          <w:sz w:val="24"/>
          <w:szCs w:val="24"/>
        </w:rPr>
        <w:t>;</w:t>
      </w:r>
    </w:p>
    <w:p w14:paraId="71FDCC88" w14:textId="77777777" w:rsidR="008F53F3" w:rsidRPr="00BC5573" w:rsidRDefault="008F53F3" w:rsidP="008F53F3">
      <w:pPr>
        <w:widowControl w:val="0"/>
        <w:overflowPunct w:val="0"/>
        <w:autoSpaceDE w:val="0"/>
        <w:autoSpaceDN w:val="0"/>
        <w:adjustRightInd w:val="0"/>
        <w:ind w:left="680" w:right="-2"/>
        <w:rPr>
          <w:sz w:val="24"/>
          <w:szCs w:val="24"/>
        </w:rPr>
      </w:pPr>
      <w:r>
        <w:rPr>
          <w:sz w:val="24"/>
          <w:szCs w:val="24"/>
        </w:rPr>
        <w:t>- т</w:t>
      </w:r>
      <w:r w:rsidRPr="00BC5573">
        <w:rPr>
          <w:sz w:val="24"/>
          <w:szCs w:val="24"/>
        </w:rPr>
        <w:t>ворческий подход к разработке интегрированного урока</w:t>
      </w:r>
      <w:r>
        <w:rPr>
          <w:sz w:val="24"/>
          <w:szCs w:val="24"/>
        </w:rPr>
        <w:t>, оригинальность.</w:t>
      </w:r>
    </w:p>
    <w:p w14:paraId="309C76B7" w14:textId="77777777" w:rsidR="008F53F3" w:rsidRDefault="008F53F3" w:rsidP="008F53F3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9</w:t>
      </w:r>
      <w:r w:rsidRPr="00322FCD">
        <w:rPr>
          <w:b/>
          <w:bCs/>
          <w:i/>
          <w:iCs/>
          <w:sz w:val="24"/>
          <w:szCs w:val="24"/>
        </w:rPr>
        <w:t>. Подведение итогов Конкурса</w:t>
      </w:r>
    </w:p>
    <w:p w14:paraId="7D832750" w14:textId="77777777" w:rsidR="008F53F3" w:rsidRPr="007770EC" w:rsidRDefault="008F53F3" w:rsidP="008F5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9.1. П</w:t>
      </w:r>
      <w:r w:rsidRPr="007770EC">
        <w:rPr>
          <w:sz w:val="24"/>
          <w:szCs w:val="24"/>
        </w:rPr>
        <w:t>о итогам экспертизы конкурсных материалов определяются победители</w:t>
      </w:r>
      <w:r>
        <w:rPr>
          <w:sz w:val="24"/>
          <w:szCs w:val="24"/>
        </w:rPr>
        <w:t xml:space="preserve"> и призеры</w:t>
      </w:r>
      <w:r w:rsidRPr="007770EC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>.</w:t>
      </w:r>
    </w:p>
    <w:p w14:paraId="2B882A4A" w14:textId="77777777" w:rsidR="008F53F3" w:rsidRPr="007770EC" w:rsidRDefault="008F53F3" w:rsidP="008F5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9.2. Р</w:t>
      </w:r>
      <w:r w:rsidRPr="007770EC">
        <w:rPr>
          <w:sz w:val="24"/>
          <w:szCs w:val="24"/>
        </w:rPr>
        <w:t xml:space="preserve">езультаты Конкурса размещаются на сайте </w:t>
      </w:r>
      <w:r>
        <w:rPr>
          <w:sz w:val="24"/>
          <w:szCs w:val="24"/>
        </w:rPr>
        <w:t>АУ «Центр мониторинга и развития образования» города Чебоксары</w:t>
      </w:r>
      <w:r w:rsidRPr="007770EC">
        <w:rPr>
          <w:sz w:val="24"/>
          <w:szCs w:val="24"/>
        </w:rPr>
        <w:t xml:space="preserve"> не позднее </w:t>
      </w:r>
      <w:r>
        <w:rPr>
          <w:b/>
          <w:bCs/>
          <w:sz w:val="24"/>
          <w:szCs w:val="24"/>
        </w:rPr>
        <w:t>03</w:t>
      </w:r>
      <w:r w:rsidRPr="00322F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322FCD">
        <w:rPr>
          <w:b/>
          <w:bCs/>
          <w:sz w:val="24"/>
          <w:szCs w:val="24"/>
        </w:rPr>
        <w:t>.2024 г.</w:t>
      </w:r>
    </w:p>
    <w:p w14:paraId="21CB2709" w14:textId="77777777" w:rsidR="008F53F3" w:rsidRDefault="008F53F3" w:rsidP="008F5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45667E">
        <w:rPr>
          <w:sz w:val="24"/>
          <w:szCs w:val="24"/>
        </w:rPr>
        <w:t>Все участники Конкурса получают сертификаты. Победители и призеры награждаются дипломами.</w:t>
      </w:r>
    </w:p>
    <w:p w14:paraId="09A5490F" w14:textId="77777777" w:rsidR="008F53F3" w:rsidRDefault="008F53F3" w:rsidP="008F5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Pr="00322FCD">
        <w:rPr>
          <w:sz w:val="24"/>
          <w:szCs w:val="24"/>
        </w:rPr>
        <w:t>Дополнительная информация и консультация по всем возникающим вопросам по телефону: 51-22-35, АУ «Центр мониторинга и развития образования» города Чебоксары.</w:t>
      </w:r>
    </w:p>
    <w:bookmarkEnd w:id="0"/>
    <w:p w14:paraId="5115CEEE" w14:textId="79FA7097" w:rsidR="00DA3494" w:rsidRPr="006E6451" w:rsidRDefault="00DA3494" w:rsidP="005842EA">
      <w:pPr>
        <w:rPr>
          <w:sz w:val="24"/>
          <w:szCs w:val="24"/>
        </w:rPr>
      </w:pPr>
    </w:p>
    <w:sectPr w:rsidR="00DA3494" w:rsidRPr="006E6451" w:rsidSect="008F53F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5C6578"/>
    <w:multiLevelType w:val="hybridMultilevel"/>
    <w:tmpl w:val="C51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6861"/>
    <w:multiLevelType w:val="multilevel"/>
    <w:tmpl w:val="A614BD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8" w:hanging="2160"/>
      </w:pPr>
      <w:rPr>
        <w:rFonts w:hint="default"/>
      </w:rPr>
    </w:lvl>
  </w:abstractNum>
  <w:abstractNum w:abstractNumId="3" w15:restartNumberingAfterBreak="0">
    <w:nsid w:val="1B5A0F9F"/>
    <w:multiLevelType w:val="hybridMultilevel"/>
    <w:tmpl w:val="CB762B20"/>
    <w:lvl w:ilvl="0" w:tplc="E77864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56072"/>
    <w:multiLevelType w:val="hybridMultilevel"/>
    <w:tmpl w:val="1EF030A2"/>
    <w:lvl w:ilvl="0" w:tplc="7AA6A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D30B59"/>
    <w:multiLevelType w:val="multilevel"/>
    <w:tmpl w:val="00A8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 w15:restartNumberingAfterBreak="0">
    <w:nsid w:val="30167CBA"/>
    <w:multiLevelType w:val="multilevel"/>
    <w:tmpl w:val="9DEE1D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A410174"/>
    <w:multiLevelType w:val="hybridMultilevel"/>
    <w:tmpl w:val="E6FA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0B2E"/>
    <w:multiLevelType w:val="hybridMultilevel"/>
    <w:tmpl w:val="96DAA57A"/>
    <w:lvl w:ilvl="0" w:tplc="593A7B3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E3931"/>
    <w:multiLevelType w:val="multilevel"/>
    <w:tmpl w:val="A314C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217330C"/>
    <w:multiLevelType w:val="hybridMultilevel"/>
    <w:tmpl w:val="03867E42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135DB"/>
    <w:multiLevelType w:val="hybridMultilevel"/>
    <w:tmpl w:val="86608740"/>
    <w:lvl w:ilvl="0" w:tplc="0E4A9F6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B7B5F"/>
    <w:multiLevelType w:val="multilevel"/>
    <w:tmpl w:val="21C4B4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6877AAB"/>
    <w:multiLevelType w:val="hybridMultilevel"/>
    <w:tmpl w:val="6DD4C4E6"/>
    <w:lvl w:ilvl="0" w:tplc="04B01802">
      <w:start w:val="5"/>
      <w:numFmt w:val="decimal"/>
      <w:lvlText w:val="%1."/>
      <w:lvlJc w:val="left"/>
      <w:pPr>
        <w:ind w:left="928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10516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795919">
    <w:abstractNumId w:val="5"/>
  </w:num>
  <w:num w:numId="3" w16cid:durableId="503788441">
    <w:abstractNumId w:val="10"/>
  </w:num>
  <w:num w:numId="4" w16cid:durableId="325742798">
    <w:abstractNumId w:val="2"/>
  </w:num>
  <w:num w:numId="5" w16cid:durableId="119693814">
    <w:abstractNumId w:val="13"/>
  </w:num>
  <w:num w:numId="6" w16cid:durableId="287594167">
    <w:abstractNumId w:val="8"/>
  </w:num>
  <w:num w:numId="7" w16cid:durableId="261882986">
    <w:abstractNumId w:val="11"/>
  </w:num>
  <w:num w:numId="8" w16cid:durableId="635256942">
    <w:abstractNumId w:val="1"/>
  </w:num>
  <w:num w:numId="9" w16cid:durableId="1842428587">
    <w:abstractNumId w:val="6"/>
  </w:num>
  <w:num w:numId="10" w16cid:durableId="262735940">
    <w:abstractNumId w:val="0"/>
  </w:num>
  <w:num w:numId="11" w16cid:durableId="919869827">
    <w:abstractNumId w:val="4"/>
  </w:num>
  <w:num w:numId="12" w16cid:durableId="1522233715">
    <w:abstractNumId w:val="9"/>
  </w:num>
  <w:num w:numId="13" w16cid:durableId="392898899">
    <w:abstractNumId w:val="12"/>
  </w:num>
  <w:num w:numId="14" w16cid:durableId="209774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5FA"/>
    <w:rsid w:val="00042886"/>
    <w:rsid w:val="0004352E"/>
    <w:rsid w:val="0005690D"/>
    <w:rsid w:val="00062F44"/>
    <w:rsid w:val="00070FD3"/>
    <w:rsid w:val="000713CE"/>
    <w:rsid w:val="00080048"/>
    <w:rsid w:val="00096852"/>
    <w:rsid w:val="000A2ED8"/>
    <w:rsid w:val="000C551D"/>
    <w:rsid w:val="000E1945"/>
    <w:rsid w:val="000E2C87"/>
    <w:rsid w:val="00114BE6"/>
    <w:rsid w:val="001239E2"/>
    <w:rsid w:val="00147B5E"/>
    <w:rsid w:val="00166E40"/>
    <w:rsid w:val="001805AB"/>
    <w:rsid w:val="00182B9B"/>
    <w:rsid w:val="00190776"/>
    <w:rsid w:val="001F087A"/>
    <w:rsid w:val="001F13E1"/>
    <w:rsid w:val="002061B7"/>
    <w:rsid w:val="0021192E"/>
    <w:rsid w:val="00213977"/>
    <w:rsid w:val="00221B12"/>
    <w:rsid w:val="00262355"/>
    <w:rsid w:val="00271EF2"/>
    <w:rsid w:val="00272987"/>
    <w:rsid w:val="00282D79"/>
    <w:rsid w:val="002B25F5"/>
    <w:rsid w:val="002B631F"/>
    <w:rsid w:val="002C00FB"/>
    <w:rsid w:val="002D3B9D"/>
    <w:rsid w:val="002E1204"/>
    <w:rsid w:val="002F1360"/>
    <w:rsid w:val="002F1870"/>
    <w:rsid w:val="00304607"/>
    <w:rsid w:val="003134A6"/>
    <w:rsid w:val="00336D92"/>
    <w:rsid w:val="00341A9B"/>
    <w:rsid w:val="00346DD5"/>
    <w:rsid w:val="00361FF3"/>
    <w:rsid w:val="00380FCF"/>
    <w:rsid w:val="003A69D9"/>
    <w:rsid w:val="003B39C2"/>
    <w:rsid w:val="003C4CB4"/>
    <w:rsid w:val="003C7968"/>
    <w:rsid w:val="003E10CC"/>
    <w:rsid w:val="003F00C8"/>
    <w:rsid w:val="004147DC"/>
    <w:rsid w:val="00447880"/>
    <w:rsid w:val="00453107"/>
    <w:rsid w:val="0045354E"/>
    <w:rsid w:val="0045648F"/>
    <w:rsid w:val="00462C06"/>
    <w:rsid w:val="00462FC2"/>
    <w:rsid w:val="00467DE7"/>
    <w:rsid w:val="00485B6F"/>
    <w:rsid w:val="004E4134"/>
    <w:rsid w:val="004F1FA5"/>
    <w:rsid w:val="0051525F"/>
    <w:rsid w:val="00534A46"/>
    <w:rsid w:val="00541059"/>
    <w:rsid w:val="00554A5E"/>
    <w:rsid w:val="00565B0F"/>
    <w:rsid w:val="005842EA"/>
    <w:rsid w:val="00596745"/>
    <w:rsid w:val="005A11D6"/>
    <w:rsid w:val="005C2AE5"/>
    <w:rsid w:val="005D3FFA"/>
    <w:rsid w:val="005E15FA"/>
    <w:rsid w:val="005E2D97"/>
    <w:rsid w:val="005F25EF"/>
    <w:rsid w:val="00603B20"/>
    <w:rsid w:val="006216FF"/>
    <w:rsid w:val="00643F19"/>
    <w:rsid w:val="00657D02"/>
    <w:rsid w:val="00673C14"/>
    <w:rsid w:val="00693A4F"/>
    <w:rsid w:val="006D28AF"/>
    <w:rsid w:val="006E6451"/>
    <w:rsid w:val="006F29F5"/>
    <w:rsid w:val="00725D7E"/>
    <w:rsid w:val="00737568"/>
    <w:rsid w:val="0075610C"/>
    <w:rsid w:val="00762011"/>
    <w:rsid w:val="007639F0"/>
    <w:rsid w:val="00763DBD"/>
    <w:rsid w:val="00784D95"/>
    <w:rsid w:val="007926B4"/>
    <w:rsid w:val="007D717B"/>
    <w:rsid w:val="007F691C"/>
    <w:rsid w:val="0080790A"/>
    <w:rsid w:val="00813402"/>
    <w:rsid w:val="008370AC"/>
    <w:rsid w:val="00844741"/>
    <w:rsid w:val="00857915"/>
    <w:rsid w:val="008829DA"/>
    <w:rsid w:val="0089538A"/>
    <w:rsid w:val="00897C51"/>
    <w:rsid w:val="008B75B6"/>
    <w:rsid w:val="008E0F34"/>
    <w:rsid w:val="008E3F61"/>
    <w:rsid w:val="008F020B"/>
    <w:rsid w:val="008F3509"/>
    <w:rsid w:val="008F53F3"/>
    <w:rsid w:val="008F7197"/>
    <w:rsid w:val="00963A7D"/>
    <w:rsid w:val="00964D36"/>
    <w:rsid w:val="009A0A73"/>
    <w:rsid w:val="009A3F66"/>
    <w:rsid w:val="009B2E54"/>
    <w:rsid w:val="009E0699"/>
    <w:rsid w:val="009E42F0"/>
    <w:rsid w:val="009E4543"/>
    <w:rsid w:val="009F1D50"/>
    <w:rsid w:val="009F6E5F"/>
    <w:rsid w:val="00A15143"/>
    <w:rsid w:val="00A16A32"/>
    <w:rsid w:val="00A21933"/>
    <w:rsid w:val="00A26707"/>
    <w:rsid w:val="00A37086"/>
    <w:rsid w:val="00A508C1"/>
    <w:rsid w:val="00A52C1F"/>
    <w:rsid w:val="00A73C27"/>
    <w:rsid w:val="00A752A2"/>
    <w:rsid w:val="00AB3FBD"/>
    <w:rsid w:val="00AC58FD"/>
    <w:rsid w:val="00B12049"/>
    <w:rsid w:val="00B43153"/>
    <w:rsid w:val="00B608EC"/>
    <w:rsid w:val="00B611ED"/>
    <w:rsid w:val="00B803C3"/>
    <w:rsid w:val="00B87D7E"/>
    <w:rsid w:val="00B90494"/>
    <w:rsid w:val="00B9148F"/>
    <w:rsid w:val="00B936AC"/>
    <w:rsid w:val="00B9511C"/>
    <w:rsid w:val="00B96F83"/>
    <w:rsid w:val="00B971FF"/>
    <w:rsid w:val="00BA17B7"/>
    <w:rsid w:val="00BA6BB0"/>
    <w:rsid w:val="00BC67A3"/>
    <w:rsid w:val="00BD2F25"/>
    <w:rsid w:val="00BF4E85"/>
    <w:rsid w:val="00C07E21"/>
    <w:rsid w:val="00C403CB"/>
    <w:rsid w:val="00C44ABC"/>
    <w:rsid w:val="00C715F6"/>
    <w:rsid w:val="00C77AF1"/>
    <w:rsid w:val="00CA42E7"/>
    <w:rsid w:val="00CA58EF"/>
    <w:rsid w:val="00CA68A3"/>
    <w:rsid w:val="00CF748A"/>
    <w:rsid w:val="00D00AED"/>
    <w:rsid w:val="00D31D44"/>
    <w:rsid w:val="00D349F7"/>
    <w:rsid w:val="00D36A79"/>
    <w:rsid w:val="00D4463A"/>
    <w:rsid w:val="00D52553"/>
    <w:rsid w:val="00D67E5C"/>
    <w:rsid w:val="00DA21F1"/>
    <w:rsid w:val="00DA3494"/>
    <w:rsid w:val="00DA34E7"/>
    <w:rsid w:val="00DB66E6"/>
    <w:rsid w:val="00DD6F28"/>
    <w:rsid w:val="00E021B2"/>
    <w:rsid w:val="00E12FE5"/>
    <w:rsid w:val="00E2783C"/>
    <w:rsid w:val="00E368E5"/>
    <w:rsid w:val="00E41BD5"/>
    <w:rsid w:val="00E66EE3"/>
    <w:rsid w:val="00E82807"/>
    <w:rsid w:val="00E965C8"/>
    <w:rsid w:val="00E97AAF"/>
    <w:rsid w:val="00EB443A"/>
    <w:rsid w:val="00ED05D3"/>
    <w:rsid w:val="00EF0611"/>
    <w:rsid w:val="00F012A9"/>
    <w:rsid w:val="00F510FD"/>
    <w:rsid w:val="00F51336"/>
    <w:rsid w:val="00F62545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42B7"/>
  <w15:docId w15:val="{223EE76F-6FE4-4405-8F88-0C9E0A0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192E"/>
    <w:rPr>
      <w:color w:val="0000FF"/>
      <w:u w:val="single"/>
    </w:rPr>
  </w:style>
  <w:style w:type="paragraph" w:styleId="a4">
    <w:name w:val="header"/>
    <w:basedOn w:val="a"/>
    <w:link w:val="a5"/>
    <w:unhideWhenUsed/>
    <w:rsid w:val="0021192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11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192E"/>
    <w:pPr>
      <w:ind w:left="720"/>
      <w:contextualSpacing/>
    </w:pPr>
  </w:style>
  <w:style w:type="table" w:styleId="a9">
    <w:name w:val="Table Grid"/>
    <w:basedOn w:val="a1"/>
    <w:uiPriority w:val="59"/>
    <w:rsid w:val="00F7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A17B7"/>
    <w:rPr>
      <w:b/>
      <w:bCs/>
    </w:rPr>
  </w:style>
  <w:style w:type="paragraph" w:styleId="ab">
    <w:name w:val="No Spacing"/>
    <w:uiPriority w:val="1"/>
    <w:qFormat/>
    <w:rsid w:val="002D3B9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A21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1F1"/>
    <w:pPr>
      <w:widowControl w:val="0"/>
      <w:shd w:val="clear" w:color="auto" w:fill="FFFFFF"/>
      <w:spacing w:line="490" w:lineRule="exact"/>
      <w:ind w:hanging="600"/>
    </w:pPr>
    <w:rPr>
      <w:sz w:val="26"/>
      <w:szCs w:val="26"/>
      <w:lang w:eastAsia="en-US"/>
    </w:rPr>
  </w:style>
  <w:style w:type="paragraph" w:customStyle="1" w:styleId="1">
    <w:name w:val="Абзац списка1"/>
    <w:basedOn w:val="a"/>
    <w:rsid w:val="008F53F3"/>
    <w:pPr>
      <w:suppressAutoHyphens/>
      <w:ind w:left="72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submenu-table">
    <w:name w:val="submenu-table"/>
    <w:basedOn w:val="a0"/>
    <w:rsid w:val="008F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E0EE-9C10-41B1-9B39-DC6A2243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Лаптушкина Людмила Алексеевна</cp:lastModifiedBy>
  <cp:revision>150</cp:revision>
  <cp:lastPrinted>2024-11-02T06:20:00Z</cp:lastPrinted>
  <dcterms:created xsi:type="dcterms:W3CDTF">2018-11-01T08:06:00Z</dcterms:created>
  <dcterms:modified xsi:type="dcterms:W3CDTF">2024-11-05T06:14:00Z</dcterms:modified>
</cp:coreProperties>
</file>