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Pr="002C3EDF" w:rsidRDefault="002C3EDF" w:rsidP="002C3EDF">
      <w:pPr>
        <w:spacing w:after="0" w:line="360" w:lineRule="auto"/>
        <w:ind w:left="-284" w:firstLine="567"/>
        <w:jc w:val="center"/>
        <w:rPr>
          <w:rFonts w:ascii="Times New Roman" w:hAnsi="Times New Roman" w:cs="Times New Roman"/>
          <w:b/>
          <w:sz w:val="144"/>
          <w:szCs w:val="28"/>
        </w:rPr>
      </w:pPr>
      <w:r w:rsidRPr="002C3EDF">
        <w:rPr>
          <w:rFonts w:ascii="Times New Roman" w:hAnsi="Times New Roman" w:cs="Times New Roman"/>
          <w:b/>
          <w:sz w:val="144"/>
          <w:szCs w:val="28"/>
        </w:rPr>
        <w:t>Устав</w:t>
      </w:r>
    </w:p>
    <w:p w:rsidR="002C3EDF" w:rsidRPr="002C3EDF" w:rsidRDefault="002C3EDF" w:rsidP="002C3EDF">
      <w:pPr>
        <w:spacing w:after="0" w:line="360" w:lineRule="auto"/>
        <w:ind w:left="-284" w:firstLine="567"/>
        <w:jc w:val="center"/>
        <w:rPr>
          <w:rFonts w:ascii="Times New Roman" w:hAnsi="Times New Roman" w:cs="Times New Roman"/>
          <w:b/>
          <w:sz w:val="52"/>
          <w:szCs w:val="28"/>
        </w:rPr>
      </w:pPr>
      <w:r w:rsidRPr="002C3EDF">
        <w:rPr>
          <w:rFonts w:ascii="Times New Roman" w:hAnsi="Times New Roman" w:cs="Times New Roman"/>
          <w:b/>
          <w:sz w:val="52"/>
          <w:szCs w:val="28"/>
        </w:rPr>
        <w:t>первичной профсоюзной организации</w:t>
      </w:r>
    </w:p>
    <w:p w:rsidR="002C3EDF" w:rsidRPr="002C3EDF" w:rsidRDefault="002C3EDF" w:rsidP="002C3EDF">
      <w:pPr>
        <w:spacing w:after="0" w:line="360" w:lineRule="auto"/>
        <w:ind w:left="-284" w:firstLine="567"/>
        <w:jc w:val="center"/>
        <w:rPr>
          <w:rFonts w:ascii="Times New Roman" w:hAnsi="Times New Roman" w:cs="Times New Roman"/>
          <w:b/>
          <w:sz w:val="52"/>
          <w:szCs w:val="28"/>
        </w:rPr>
      </w:pPr>
      <w:r w:rsidRPr="002C3EDF">
        <w:rPr>
          <w:rFonts w:ascii="Times New Roman" w:hAnsi="Times New Roman" w:cs="Times New Roman"/>
          <w:b/>
          <w:sz w:val="52"/>
          <w:szCs w:val="28"/>
        </w:rPr>
        <w:t>МБДОУ «Детский сад №143 г. Чебоксары</w:t>
      </w: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Default="002C3EDF" w:rsidP="002C3EDF">
      <w:pPr>
        <w:spacing w:after="0" w:line="360" w:lineRule="auto"/>
        <w:ind w:left="-284" w:firstLine="567"/>
        <w:jc w:val="center"/>
        <w:rPr>
          <w:rFonts w:ascii="Times New Roman" w:hAnsi="Times New Roman" w:cs="Times New Roman"/>
          <w:b/>
          <w:sz w:val="28"/>
          <w:szCs w:val="28"/>
        </w:rPr>
      </w:pPr>
    </w:p>
    <w:p w:rsidR="002C3EDF" w:rsidRPr="002C3EDF" w:rsidRDefault="002C3EDF" w:rsidP="002C3EDF">
      <w:pPr>
        <w:spacing w:after="0" w:line="360" w:lineRule="auto"/>
        <w:ind w:left="-284" w:firstLine="567"/>
        <w:jc w:val="center"/>
        <w:rPr>
          <w:rFonts w:ascii="Times New Roman" w:hAnsi="Times New Roman" w:cs="Times New Roman"/>
          <w:b/>
          <w:sz w:val="28"/>
          <w:szCs w:val="28"/>
        </w:rPr>
      </w:pPr>
      <w:r w:rsidRPr="002C3EDF">
        <w:rPr>
          <w:rFonts w:ascii="Times New Roman" w:hAnsi="Times New Roman" w:cs="Times New Roman"/>
          <w:b/>
          <w:sz w:val="28"/>
          <w:szCs w:val="28"/>
        </w:rPr>
        <w:t>Уста</w:t>
      </w:r>
      <w:bookmarkStart w:id="0" w:name="_GoBack"/>
      <w:bookmarkEnd w:id="0"/>
      <w:r w:rsidRPr="002C3EDF">
        <w:rPr>
          <w:rFonts w:ascii="Times New Roman" w:hAnsi="Times New Roman" w:cs="Times New Roman"/>
          <w:b/>
          <w:sz w:val="28"/>
          <w:szCs w:val="28"/>
        </w:rPr>
        <w:t>в</w:t>
      </w:r>
    </w:p>
    <w:p w:rsidR="002C3EDF" w:rsidRPr="002C3EDF" w:rsidRDefault="002C3EDF" w:rsidP="002C3EDF">
      <w:pPr>
        <w:spacing w:after="0" w:line="360" w:lineRule="auto"/>
        <w:ind w:left="-284" w:firstLine="567"/>
        <w:jc w:val="center"/>
        <w:rPr>
          <w:rFonts w:ascii="Times New Roman" w:hAnsi="Times New Roman" w:cs="Times New Roman"/>
          <w:b/>
          <w:sz w:val="28"/>
          <w:szCs w:val="28"/>
        </w:rPr>
      </w:pPr>
      <w:r w:rsidRPr="002C3EDF">
        <w:rPr>
          <w:rFonts w:ascii="Times New Roman" w:hAnsi="Times New Roman" w:cs="Times New Roman"/>
          <w:b/>
          <w:sz w:val="28"/>
          <w:szCs w:val="28"/>
        </w:rPr>
        <w:t>первичной профсоюзной организации</w:t>
      </w:r>
    </w:p>
    <w:p w:rsidR="002C3EDF" w:rsidRPr="002C3EDF" w:rsidRDefault="002C3EDF" w:rsidP="002C3EDF">
      <w:pPr>
        <w:spacing w:after="0" w:line="360" w:lineRule="auto"/>
        <w:ind w:left="-284" w:firstLine="567"/>
        <w:jc w:val="center"/>
        <w:rPr>
          <w:rFonts w:ascii="Times New Roman" w:hAnsi="Times New Roman" w:cs="Times New Roman"/>
          <w:b/>
          <w:sz w:val="28"/>
          <w:szCs w:val="28"/>
        </w:rPr>
      </w:pPr>
      <w:r>
        <w:rPr>
          <w:rFonts w:ascii="Times New Roman" w:hAnsi="Times New Roman" w:cs="Times New Roman"/>
          <w:b/>
          <w:sz w:val="28"/>
          <w:szCs w:val="28"/>
        </w:rPr>
        <w:t xml:space="preserve">МБДОУ «Детский сад №143 </w:t>
      </w:r>
      <w:r w:rsidRPr="002C3EDF">
        <w:rPr>
          <w:rFonts w:ascii="Times New Roman" w:hAnsi="Times New Roman" w:cs="Times New Roman"/>
          <w:b/>
          <w:sz w:val="28"/>
          <w:szCs w:val="28"/>
        </w:rPr>
        <w:t>г. Чебоксары</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Устав - правовой акт, определяющий структуру, функции и права предприятия, организации, учреждения.</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Устав является основным учредительным документом, определяющим правовой статус организации, необходимым согласно закону для ее государственной регистрации. С момента регистрации организация приобретает права юридического лица, а фирменное наименование ее может быть использовано только данной организацией.</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Устав - это сложный и объемный документ. В нем излагаются правила, регулирующие деятельность организации, взаимоотношения ее с другими организациями и гражданами, права и обязанности в определенной сфере деятельности.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Устав закрепляет организационно-правовую форму организации, ее название, адрес, органы управления, контроля, порядок распределения прибыли, условия реорганизации и ликвидации.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Устав государственной организации утверждается вышестоящим учреждением, а негосударственной - его учредителями, общим собранием акционеров.</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Структура текста и его содержание определяется разработчиками устава. В число его обязательных разделов включаются:</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1. Общие положения (определяются цели и задачи организации).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lastRenderedPageBreak/>
        <w:t>2. Организационная структура (состав структурных подразделений, их функции и взаимосвязи).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3. Регламент организации (форма и методы управления, права и обязанности должностных лиц).</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4. Финансово-материальная база (порядок распоряжения средствами и ценностями).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5. Отчетная и ревизионная деятельность.</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6. Порядок ликвидации организации.</w:t>
      </w:r>
    </w:p>
    <w:p w:rsidR="002C3EDF" w:rsidRPr="002C3EDF" w:rsidRDefault="002C3EDF" w:rsidP="002C3EDF">
      <w:pPr>
        <w:spacing w:after="0" w:line="360" w:lineRule="auto"/>
        <w:ind w:left="-284" w:firstLine="567"/>
        <w:jc w:val="center"/>
        <w:rPr>
          <w:rFonts w:ascii="Times New Roman" w:hAnsi="Times New Roman" w:cs="Times New Roman"/>
          <w:b/>
          <w:sz w:val="28"/>
          <w:szCs w:val="28"/>
        </w:rPr>
      </w:pPr>
      <w:r w:rsidRPr="002C3EDF">
        <w:rPr>
          <w:rFonts w:ascii="Times New Roman" w:hAnsi="Times New Roman" w:cs="Times New Roman"/>
          <w:b/>
          <w:sz w:val="28"/>
          <w:szCs w:val="28"/>
        </w:rPr>
        <w:t>Положение об организации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Внесены изменения в устав Профсоюза работников народного образования и науки РФ, в соответствии с которыми первичная профсоюзная организация должна разработать и принять положение о первичной профсоюзной организации. В целях дальнейшего укрепления нормативной базы деятельности первичных профсоюзных организаций общеобразовательных учреждений начального общего, основного общего, среднего (полного) общего образования, приведения ее в соответствие с изменениями и дополнениями в Устав Профсоюза.</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Общее положение о первичной организации Профсоюза работников народного образования и науки Российской Федерации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 xml:space="preserve">профсоюзной организации, </w:t>
      </w:r>
      <w:proofErr w:type="gramStart"/>
      <w:r w:rsidRPr="002C3EDF">
        <w:rPr>
          <w:rFonts w:ascii="Times New Roman" w:hAnsi="Times New Roman" w:cs="Times New Roman"/>
          <w:sz w:val="28"/>
          <w:szCs w:val="28"/>
        </w:rPr>
        <w:t>который</w:t>
      </w:r>
      <w:proofErr w:type="gramEnd"/>
      <w:r w:rsidRPr="002C3EDF">
        <w:rPr>
          <w:rFonts w:ascii="Times New Roman" w:hAnsi="Times New Roman" w:cs="Times New Roman"/>
          <w:sz w:val="28"/>
          <w:szCs w:val="28"/>
        </w:rPr>
        <w:t xml:space="preserve"> действует в соответствии и наряду с Уставом Профсоюза.</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 xml:space="preserve">Процедура создания первичной профсоюзной организации, как и других общественных организаций, регулируется Федеральным законом “Об общественных объединениях”. Необходимо: разработать проект положения о </w:t>
      </w:r>
      <w:r w:rsidRPr="002C3EDF">
        <w:rPr>
          <w:rFonts w:ascii="Times New Roman" w:hAnsi="Times New Roman" w:cs="Times New Roman"/>
          <w:sz w:val="28"/>
          <w:szCs w:val="28"/>
        </w:rPr>
        <w:lastRenderedPageBreak/>
        <w:t>первичной профсоюзной организации; созвать учредительно</w:t>
      </w:r>
      <w:proofErr w:type="gramStart"/>
      <w:r w:rsidRPr="002C3EDF">
        <w:rPr>
          <w:rFonts w:ascii="Times New Roman" w:hAnsi="Times New Roman" w:cs="Times New Roman"/>
          <w:sz w:val="28"/>
          <w:szCs w:val="28"/>
        </w:rPr>
        <w:t>е(</w:t>
      </w:r>
      <w:proofErr w:type="spellStart"/>
      <w:proofErr w:type="gramEnd"/>
      <w:r w:rsidRPr="002C3EDF">
        <w:rPr>
          <w:rFonts w:ascii="Times New Roman" w:hAnsi="Times New Roman" w:cs="Times New Roman"/>
          <w:sz w:val="28"/>
          <w:szCs w:val="28"/>
        </w:rPr>
        <w:t>ую</w:t>
      </w:r>
      <w:proofErr w:type="spellEnd"/>
      <w:r w:rsidRPr="002C3EDF">
        <w:rPr>
          <w:rFonts w:ascii="Times New Roman" w:hAnsi="Times New Roman" w:cs="Times New Roman"/>
          <w:sz w:val="28"/>
          <w:szCs w:val="28"/>
        </w:rPr>
        <w:t>) собрание (конференцию), на котором(ой) принять решение о создании первичной профсоюзной организации, Положение о первичной профсоюзной организации, сформировать руководящие и контрольно-ревизионные органы; зарегистрировать организацию в качестве юридического лица (если организация решит иметь права юридического лица).</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В Положении определяются цели, задачи, полномочия первичной организации профсоюза и ее выборных профсоюзных органов, организационные основы деятельности, порядок создания и ликвидации и т.д.</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Положение об организации - правовой акт, определяющий статус организации, ее задачи и функции, права, ответственность, порядок деятельности.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Юридическую силу положение об организации получает после утверждения его вышестоящей организации. Как правило, утверждение положение об организации проводится распорядительным документом (приказом, распоряжением, постановлением) вышестоящего органа управления. Положение об организации может утверждаться непосредственно руководителем вышестоящей организации без издания распорядительного документа.</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Положение об организации оформляется на стандартных листах бумаги. Обязательными реквизитами положения об организации являются: гриф утверждения вышестоящего органа, название вида документа, составляющее одно целое с заголовком к тексту. Гриф утверждения заверяется печатью вышестоящей организации.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Не существуют нормативно установленных требований к содержанию положения об организации. Текст положения об организации может включать следующие разделы:</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1. Общие положения.</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2. Основные задачи.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lastRenderedPageBreak/>
        <w:t>3. Функции.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4. Права и обязанности.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5. Руководство.</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6. Взаимоотношения.</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7. Контроль, проверка и ревизия деятельности.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8. Реорганизация и ликвидация.</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 xml:space="preserve">В разделе «Общие положения» содержатся официальные </w:t>
      </w:r>
      <w:proofErr w:type="gramStart"/>
      <w:r w:rsidRPr="002C3EDF">
        <w:rPr>
          <w:rFonts w:ascii="Times New Roman" w:hAnsi="Times New Roman" w:cs="Times New Roman"/>
          <w:sz w:val="28"/>
          <w:szCs w:val="28"/>
        </w:rPr>
        <w:t>полное</w:t>
      </w:r>
      <w:proofErr w:type="gramEnd"/>
      <w:r w:rsidRPr="002C3EDF">
        <w:rPr>
          <w:rFonts w:ascii="Times New Roman" w:hAnsi="Times New Roman" w:cs="Times New Roman"/>
          <w:sz w:val="28"/>
          <w:szCs w:val="28"/>
        </w:rPr>
        <w:t xml:space="preserve"> и сокращенное наименования организации, определяются цели и основания ее создания с указанием наименования, даты и номера соответствующего правового акта, указывается, чем руководствуется организация в своей</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деятельности, кем возглавляется и кому подчиняется, какие печати и официальные бланки имеет.</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Раздел «Основные задачи» формулирует цели деятельности организации или проблемы, которые призвана решать организация и которые определяют характер и основные направления ее деятельности.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В разделе «Функции» перечисляются действия или виды работ, которые должна выполнять организация для решения поставленных перед ней задач.</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Раздел «Права и обязанности» содержит перечисления прав и обязанностей, которыми наделяется организация в лице ее руководителя. Право - это юридически узаконенная возможность запрещать лили требовать выполнения каких-либо действий. Права устанавливаются в объеме, необходимом для реализации возложенных на организацию функций. К правам относятся:</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 право на издание распорядительных и нормативных документов;</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 право на ведение переписки;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 право давать распоряжения и указания подчиненным подразделениям и лицам;</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lastRenderedPageBreak/>
        <w:t>- право представительствовать в вышестоящих и иных органах;</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 право запрашивать информацию и др.</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В числе обязанностей перечисляются действия, которые организация должна выполнять для реализации своих функций.</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В разделе «Руководство» устанавливается, кем осуществляется руководство организацией, на каких принципах, кем назначается и освобождается от должности руководитель, а также сфера его компетенции.</w:t>
      </w:r>
    </w:p>
    <w:p w:rsidR="002C3EDF"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Раздел «Контроль, проверка и ревизия деятельности» устанавливает, кем осуществляются контроль, проверки и ревизии финансово-хозяйственной деятельности, их периодичность или сроки, порядок представления итоговых документов.</w:t>
      </w:r>
    </w:p>
    <w:p w:rsidR="0069144E" w:rsidRPr="002C3EDF" w:rsidRDefault="002C3EDF" w:rsidP="002C3EDF">
      <w:pPr>
        <w:spacing w:after="0" w:line="360" w:lineRule="auto"/>
        <w:ind w:left="-284" w:firstLine="567"/>
        <w:jc w:val="both"/>
        <w:rPr>
          <w:rFonts w:ascii="Times New Roman" w:hAnsi="Times New Roman" w:cs="Times New Roman"/>
          <w:sz w:val="28"/>
          <w:szCs w:val="28"/>
        </w:rPr>
      </w:pPr>
      <w:r w:rsidRPr="002C3EDF">
        <w:rPr>
          <w:rFonts w:ascii="Times New Roman" w:hAnsi="Times New Roman" w:cs="Times New Roman"/>
          <w:sz w:val="28"/>
          <w:szCs w:val="28"/>
        </w:rPr>
        <w:t xml:space="preserve">В </w:t>
      </w:r>
      <w:proofErr w:type="gramStart"/>
      <w:r w:rsidRPr="002C3EDF">
        <w:rPr>
          <w:rFonts w:ascii="Times New Roman" w:hAnsi="Times New Roman" w:cs="Times New Roman"/>
          <w:sz w:val="28"/>
          <w:szCs w:val="28"/>
        </w:rPr>
        <w:t>разделе</w:t>
      </w:r>
      <w:proofErr w:type="gramEnd"/>
      <w:r w:rsidRPr="002C3EDF">
        <w:rPr>
          <w:rFonts w:ascii="Times New Roman" w:hAnsi="Times New Roman" w:cs="Times New Roman"/>
          <w:sz w:val="28"/>
          <w:szCs w:val="28"/>
        </w:rPr>
        <w:t xml:space="preserve"> «Реорганизация и ликвидация» устанавливается в </w:t>
      </w:r>
      <w:proofErr w:type="gramStart"/>
      <w:r w:rsidRPr="002C3EDF">
        <w:rPr>
          <w:rFonts w:ascii="Times New Roman" w:hAnsi="Times New Roman" w:cs="Times New Roman"/>
          <w:sz w:val="28"/>
          <w:szCs w:val="28"/>
        </w:rPr>
        <w:t>каком</w:t>
      </w:r>
      <w:proofErr w:type="gramEnd"/>
      <w:r w:rsidRPr="002C3EDF">
        <w:rPr>
          <w:rFonts w:ascii="Times New Roman" w:hAnsi="Times New Roman" w:cs="Times New Roman"/>
          <w:sz w:val="28"/>
          <w:szCs w:val="28"/>
        </w:rPr>
        <w:t xml:space="preserve"> порядке и кем осуществляются реорганизация и ликвидация организации.</w:t>
      </w:r>
    </w:p>
    <w:sectPr w:rsidR="0069144E" w:rsidRPr="002C3EDF" w:rsidSect="002C3EDF">
      <w:foot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EDF" w:rsidRDefault="002C3EDF" w:rsidP="002C3EDF">
      <w:pPr>
        <w:spacing w:after="0" w:line="240" w:lineRule="auto"/>
      </w:pPr>
      <w:r>
        <w:separator/>
      </w:r>
    </w:p>
  </w:endnote>
  <w:endnote w:type="continuationSeparator" w:id="0">
    <w:p w:rsidR="002C3EDF" w:rsidRDefault="002C3EDF" w:rsidP="002C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DF" w:rsidRDefault="002C3E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EDF" w:rsidRDefault="002C3EDF" w:rsidP="002C3EDF">
      <w:pPr>
        <w:spacing w:after="0" w:line="240" w:lineRule="auto"/>
      </w:pPr>
      <w:r>
        <w:separator/>
      </w:r>
    </w:p>
  </w:footnote>
  <w:footnote w:type="continuationSeparator" w:id="0">
    <w:p w:rsidR="002C3EDF" w:rsidRDefault="002C3EDF" w:rsidP="002C3E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DF"/>
    <w:rsid w:val="002C3EDF"/>
    <w:rsid w:val="00432244"/>
    <w:rsid w:val="005D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E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EDF"/>
  </w:style>
  <w:style w:type="paragraph" w:styleId="a5">
    <w:name w:val="footer"/>
    <w:basedOn w:val="a"/>
    <w:link w:val="a6"/>
    <w:uiPriority w:val="99"/>
    <w:unhideWhenUsed/>
    <w:rsid w:val="002C3E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E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3EDF"/>
  </w:style>
  <w:style w:type="paragraph" w:styleId="a5">
    <w:name w:val="footer"/>
    <w:basedOn w:val="a"/>
    <w:link w:val="a6"/>
    <w:uiPriority w:val="99"/>
    <w:unhideWhenUsed/>
    <w:rsid w:val="002C3E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2019-02-12T18:21:00Z</dcterms:created>
  <dcterms:modified xsi:type="dcterms:W3CDTF">2019-02-12T18:29:00Z</dcterms:modified>
</cp:coreProperties>
</file>