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244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дошкольное образовательное учреждение</w:t>
      </w:r>
    </w:p>
    <w:p w:rsidR="004C0386" w:rsidRPr="00F1244C" w:rsidRDefault="00075E21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№183</w:t>
      </w:r>
      <w:r w:rsidR="004C0386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Чебоксары Чувашской Республики</w:t>
      </w: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Консультация для </w:t>
      </w:r>
      <w:r w:rsidR="00160D4F">
        <w:rPr>
          <w:sz w:val="52"/>
          <w:szCs w:val="52"/>
        </w:rPr>
        <w:t xml:space="preserve"> воспитателей </w:t>
      </w:r>
    </w:p>
    <w:p w:rsidR="004C0386" w:rsidRPr="00306389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  <w:u w:val="single"/>
        </w:rPr>
      </w:pPr>
      <w:r>
        <w:rPr>
          <w:sz w:val="52"/>
          <w:szCs w:val="52"/>
        </w:rPr>
        <w:t>«Развитие мелкой моторики руки»</w:t>
      </w:r>
    </w:p>
    <w:p w:rsidR="004C0386" w:rsidRPr="00F1244C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0386" w:rsidRDefault="004C0386" w:rsidP="004C03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75E21" w:rsidRDefault="004C0386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 w:rsidR="00075E21">
        <w:rPr>
          <w:sz w:val="28"/>
          <w:szCs w:val="28"/>
        </w:rPr>
        <w:t>Белкова</w:t>
      </w:r>
      <w:proofErr w:type="spellEnd"/>
      <w:r w:rsidR="00075E21">
        <w:rPr>
          <w:sz w:val="28"/>
          <w:szCs w:val="28"/>
        </w:rPr>
        <w:t xml:space="preserve"> </w:t>
      </w:r>
    </w:p>
    <w:p w:rsidR="004C0386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Надежда Владимировна</w:t>
      </w:r>
    </w:p>
    <w:p w:rsidR="00075E21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75E21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75E21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75E21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75E21" w:rsidRDefault="00075E21" w:rsidP="00075E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Работу по развитию мелкой моторики рук ребёнка следует начинать с самого раннего возраста. Уже грудному младенцу можно делать пальчиковую гимнастику –</w:t>
      </w:r>
      <w:r w:rsidR="00075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массировать пальчики. Тем самым мы воздействуем на связанные с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корой голов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ного мозга, активные точки.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«Источники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творческих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способностей и дарований детей - на кончиках их пальцев. От пальцев, образно говоря, идут тончайшие ручейки, которые питают источник творческой мысли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Другими словами: чем больше мастерства в детской руке, тем умнее ребенок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- так гов</w:t>
      </w:r>
      <w:r w:rsidR="00075E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орил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В. А. Сухомлинский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75E21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нервнопсихического</w:t>
      </w:r>
      <w:proofErr w:type="spellEnd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руке находятся биологически активные точки нашего организма.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Уровень развития речи детей находится в зависимости от степени сформированности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Иногда дети не любят застегивать пуговицы или шнуровать ботинки. 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Все эти упражнения приносят тройную пользу ребёнку.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детском саду работу по развитию мелкой моторики рук можно начинать  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группы раннего возраста. Ежедневно за 3-5 минут д</w:t>
      </w:r>
      <w:r w:rsidRPr="005051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 обеда, сидя на стульях,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играть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детьми в пальчиковые игры.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Начинать следует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пальчиковой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«Пальчики здороваются»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кончик большого пальца правой руки поочередно касается кончиков указательного, среднего, безымянного и мизинца.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"Поздороваться" пальчиками на левой руке, а затем одновременно на двух руках.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«Человечек»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указательный и средний пальцы правой (затем и левой) руки - "бегает" по столу.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«Слоненок»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 (средний палец выставлен вперед – хобот, а указательный и безымянный – ноги) «идет» по столу.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«Оса»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 («осы»).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«Корни деревьев»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кисти рук сплетены, растопыренные пальцы опущены вниз.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«Деревья»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поднять обе руки ладонями к себе, широко расставить пальцы.</w:t>
      </w:r>
    </w:p>
    <w:p w:rsidR="004C0386" w:rsidRPr="00770BA8" w:rsidRDefault="004C0386" w:rsidP="00075E21">
      <w:pPr>
        <w:numPr>
          <w:ilvl w:val="0"/>
          <w:numId w:val="1"/>
        </w:num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proofErr w:type="gramStart"/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«Очки»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образовать два кружка из большого и указательного пальцев обеих рук, соединить их.</w:t>
      </w:r>
      <w:proofErr w:type="gramEnd"/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выполнении многих упражнений все дети вначале испытывают затруднения. </w:t>
      </w:r>
      <w:r w:rsidRPr="005051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когда их провод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ят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5051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т, и продолжают разрабатываться методики, рекомендующие развивать мелкую моторику малышей, на материале движений без предметов, в частности с использованием народных </w:t>
      </w:r>
      <w:proofErr w:type="spellStart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потешек</w:t>
      </w:r>
      <w:proofErr w:type="spellEnd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Народные </w:t>
      </w:r>
      <w:proofErr w:type="spell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</w:t>
      </w:r>
      <w:proofErr w:type="gram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gramEnd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основа для пальчиковых игр. Язык народных произведений яркий, образный, легко запоминающийся. В них очень много ласкательных слов, обращений, часто они имеют диалогическую форму. Некоторые </w:t>
      </w:r>
      <w:proofErr w:type="spell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потешки</w:t>
      </w:r>
      <w:proofErr w:type="spellEnd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построены по типу обращения, сообщения.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5051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Чтение </w:t>
      </w:r>
      <w:proofErr w:type="spellStart"/>
      <w:r w:rsidRPr="005051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народных песенок проводится в форме весёлой, увлекательной игры, при сопровождении слова движением которые должны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совпадать с моментом производимого ребёнка движения или действия выполняемого взрослого.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Поскольку дети младшего дошкольного возраста не могут воспринимать быстрой речи, то </w:t>
      </w:r>
      <w:proofErr w:type="spell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потешки</w:t>
      </w:r>
      <w:proofErr w:type="spellEnd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народные песенки, читаются неторопливо, отчётливо. При этом ещё развивается память ребёнка в заучивании </w:t>
      </w:r>
      <w:proofErr w:type="spellStart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потешки</w:t>
      </w:r>
      <w:proofErr w:type="spellEnd"/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Эти игры создают благоприятный фон,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обеспечивают хорошую тренировку пальцев, способствуют развитию умения слушать и понимать содержание </w:t>
      </w:r>
      <w:proofErr w:type="spellStart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потешек</w:t>
      </w:r>
      <w:proofErr w:type="spellEnd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учат улавливать ритм речи.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Игры эти очень эмоциональные, их можно проводить как в детском саду, так и дома.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 увлекательны и способствуют развитию речи, творческой деятельности.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«Сорока»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Сорока </w:t>
      </w:r>
      <w:proofErr w:type="gramStart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-б</w:t>
      </w:r>
      <w:proofErr w:type="gramEnd"/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елобока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Кашку варила,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Детишек кормила.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Этому дала,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Этому дала,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Этому дала,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Этому дала,</w:t>
      </w:r>
    </w:p>
    <w:p w:rsidR="004C0386" w:rsidRPr="007F437D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Этому дала.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«Моя семья»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дедушка,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бабушка,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папочка,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мамочка,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хочет спать.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- прыг в кровать!</w:t>
      </w:r>
    </w:p>
    <w:p w:rsidR="004C0386" w:rsidRPr="007F437D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прикорнул.</w:t>
      </w:r>
    </w:p>
    <w:p w:rsidR="004C0386" w:rsidRPr="007F437D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уж заснул.</w:t>
      </w:r>
    </w:p>
    <w:p w:rsidR="004C0386" w:rsidRPr="00770BA8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Встали пальчики. Ура!</w:t>
      </w:r>
    </w:p>
    <w:p w:rsidR="004C0386" w:rsidRPr="007F437D" w:rsidRDefault="004C0386" w:rsidP="00075E21">
      <w:pPr>
        <w:spacing w:after="0" w:line="360" w:lineRule="atLeast"/>
        <w:ind w:left="800" w:right="800"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детский сад идти пора.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Одним из важных методов в развитии мелкой моторики являются средства изобразительного искусства.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Чтобы сформировать более точные и координированные зрительно-моторные реакции, преодолеть неуверенность и скованность движений руки во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время работы в альбомах, используются разные виды коррекции изобразительных навыков.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Коррекция точности направления руки.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Формировать умение проводить длинные и короткие вертикальные и наклонные линии сверху вниз, снизу вверх, горизонтальные линии слева направо, точно соединяя между собой рисунки, точки.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Задания: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Изобрази, как капельки падают из облака в лужу, пчелка летит с цветка на цветок, машина едет в гараж и т. п.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Коррекция размаха движений руки при рисовании.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Задание: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Нарисуй, как кораблик плывет по волнам.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Коррекция формообразующих движений.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Задания: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«Намотай клубочки» (от края и от центра по часовой стрелке), стараясь не отрывать карандаш от бумаги; нарисуй внутри большой фигуры такие же, но постепенно уменьшающиеся фигуры; вокруг маленькой фигуры нарисуй постепенно увеличивающиеся фигуры. 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Коррекция изображения мелких предметов.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рисует слишком мелкие предметы, это свидетельствует о жесткой фиксации кисти, что необходимо преодолевать.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Задания: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Обведи, а потом нарисуй крупные фигуры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(примерно в треть листа)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без отрыва руки.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Соедини точки, отрывая руку.</w:t>
      </w:r>
    </w:p>
    <w:p w:rsidR="004C0386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Эти задания хорошо выполнять в свободной деятельности.</w:t>
      </w:r>
    </w:p>
    <w:p w:rsidR="004C0386" w:rsidRPr="00696109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Интерес детей к работе помогают поддерживать разнообразные методы и приемы, нетрадиционные техники, придавая занятиям увлекательную форму. </w:t>
      </w: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Доступность использования нетрадиционных техник определяется возрастными возможностями дошкольников. Малыши справляются с такими техниками, как рисование пальчиками, ладошкой, справляются с техникой «обрывание бумаги».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старшем дошкольном возрасте дети создают художественные образы с помощью более сложных методов:</w:t>
      </w:r>
      <w:r w:rsidR="006961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«кляксограф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ия </w:t>
      </w:r>
      <w:r w:rsidR="006961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«монотипия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Pr="009C15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696109" w:rsidRPr="009C15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граттаж</w:t>
      </w: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доста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вляют детям большое удовольствие.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Усидчивости и терпения тре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бует один из видов ручного труда -</w:t>
      </w:r>
      <w:r w:rsidR="006961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Оригами. Оригами – изготовление красочных поделок путем многократного сгибания  и складывания</w:t>
      </w:r>
      <w:r w:rsidR="006961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 увлекательное и полезное занятие для детей. Оригами является прекрасным средством для подготовки мелкой моторики руки ребенка к успешному обучению к школе.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Усидчивости и терпения требует от детей техника «Оригами», (искусство бумажной пластики), интересные объемные фигурки животных, цветы замечательно выглядят на выставках детского творчества.</w:t>
      </w:r>
    </w:p>
    <w:p w:rsidR="004C0386" w:rsidRPr="00770BA8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занятиях по ручному труду, аппликации с использованием оригами и элементов бумажной пластики, дети учатся вырезать предметы из бумаги, сложенной вдвое, гармошкой, вырезать по контуру и на глаз, в результате чего происходит упражнение мелких мускулов пальцев, вырабатывается сложная координация движений кисти.</w:t>
      </w:r>
    </w:p>
    <w:p w:rsidR="004C0386" w:rsidRPr="00770BA8" w:rsidRDefault="00696109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Хорошо развивают мелкую моторику рук </w:t>
      </w:r>
      <w:r w:rsidR="004C0386" w:rsidRPr="00770B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способ обрывание и скатывание бумаги.</w:t>
      </w:r>
    </w:p>
    <w:p w:rsidR="004C0386" w:rsidRPr="007F437D" w:rsidRDefault="004C0386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7F43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 удовольствием делают комочки, приклеивают крупные и мелкие детали, работают с бумажной полосой. Делают кольца, петли, завитки, в результате работы выглядят очень оригинально.</w:t>
      </w:r>
    </w:p>
    <w:p w:rsidR="004C0386" w:rsidRPr="00770BA8" w:rsidRDefault="00696109" w:rsidP="00075E21">
      <w:pPr>
        <w:spacing w:before="100" w:after="10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4C0386" w:rsidRPr="00770BA8" w:rsidRDefault="004C0386" w:rsidP="00075E2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F5446" w:rsidRDefault="004F5446" w:rsidP="00075E21">
      <w:pPr>
        <w:ind w:firstLine="567"/>
        <w:jc w:val="both"/>
      </w:pPr>
    </w:p>
    <w:sectPr w:rsidR="004F5446" w:rsidSect="00075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4B0E"/>
    <w:multiLevelType w:val="multilevel"/>
    <w:tmpl w:val="12D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386"/>
    <w:rsid w:val="0000724D"/>
    <w:rsid w:val="00075E21"/>
    <w:rsid w:val="00160D4F"/>
    <w:rsid w:val="0017463F"/>
    <w:rsid w:val="00203DC6"/>
    <w:rsid w:val="004C0386"/>
    <w:rsid w:val="004F5446"/>
    <w:rsid w:val="005227A7"/>
    <w:rsid w:val="00696109"/>
    <w:rsid w:val="008C741D"/>
    <w:rsid w:val="00AA1FA7"/>
    <w:rsid w:val="00AF182F"/>
    <w:rsid w:val="00C7510C"/>
    <w:rsid w:val="00E86507"/>
    <w:rsid w:val="00E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dcterms:created xsi:type="dcterms:W3CDTF">2019-12-15T16:25:00Z</dcterms:created>
  <dcterms:modified xsi:type="dcterms:W3CDTF">2021-10-18T14:54:00Z</dcterms:modified>
</cp:coreProperties>
</file>