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AF" w:rsidRPr="002E5AAF" w:rsidRDefault="002E5AAF" w:rsidP="002E5AAF">
      <w:pPr>
        <w:pStyle w:val="a3"/>
        <w:shd w:val="clear" w:color="auto" w:fill="FFFFFF"/>
        <w:spacing w:before="120" w:beforeAutospacing="0" w:after="360" w:afterAutospacing="0"/>
        <w:rPr>
          <w:color w:val="303030"/>
          <w:sz w:val="28"/>
          <w:szCs w:val="28"/>
        </w:rPr>
      </w:pPr>
      <w:hyperlink r:id="rId4" w:history="1">
        <w:r w:rsidRPr="002E5AAF">
          <w:rPr>
            <w:rStyle w:val="a4"/>
            <w:color w:val="EE4444"/>
            <w:sz w:val="28"/>
            <w:szCs w:val="28"/>
            <w:shd w:val="clear" w:color="auto" w:fill="FFFFFF"/>
          </w:rPr>
          <w:t>Министерство просвещения Российской Федерации (официальный сайт)</w:t>
        </w:r>
      </w:hyperlink>
    </w:p>
    <w:p w:rsidR="002E5AAF" w:rsidRPr="002E5AAF" w:rsidRDefault="002E5AAF" w:rsidP="002E5AAF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</w:rPr>
      </w:pPr>
      <w:hyperlink r:id="rId5" w:history="1">
        <w:r w:rsidRPr="002E5AAF">
          <w:rPr>
            <w:rStyle w:val="a4"/>
            <w:color w:val="EE4444"/>
            <w:sz w:val="28"/>
            <w:szCs w:val="28"/>
            <w:shd w:val="clear" w:color="auto" w:fill="FFFFFF"/>
          </w:rPr>
          <w:t>Федеральный портал РОССИЙСКОЕ ОБРАЗОВАНИЕ</w:t>
        </w:r>
      </w:hyperlink>
      <w:bookmarkStart w:id="0" w:name="_GoBack"/>
      <w:bookmarkEnd w:id="0"/>
    </w:p>
    <w:p w:rsidR="002E5AAF" w:rsidRPr="002E5AAF" w:rsidRDefault="002E5AAF" w:rsidP="002E5AAF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</w:rPr>
      </w:pPr>
      <w:hyperlink r:id="rId6" w:history="1">
        <w:r w:rsidRPr="002E5AAF">
          <w:rPr>
            <w:rStyle w:val="a4"/>
            <w:color w:val="EE4444"/>
            <w:sz w:val="28"/>
            <w:szCs w:val="28"/>
            <w:shd w:val="clear" w:color="auto" w:fill="FFFFFF"/>
          </w:rPr>
          <w:t>Федеральный центр информационно — образовательных ресурсов</w:t>
        </w:r>
      </w:hyperlink>
    </w:p>
    <w:p w:rsidR="002E5AAF" w:rsidRPr="002E5AAF" w:rsidRDefault="002E5AAF" w:rsidP="002E5AAF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</w:rPr>
      </w:pPr>
      <w:hyperlink r:id="rId7" w:history="1">
        <w:r w:rsidRPr="002E5AAF">
          <w:rPr>
            <w:rStyle w:val="a4"/>
            <w:color w:val="EE4444"/>
            <w:sz w:val="28"/>
            <w:szCs w:val="28"/>
            <w:shd w:val="clear" w:color="auto" w:fill="FFFFFF"/>
          </w:rPr>
          <w:t>ЕДИНОЕ ОКНО доступа к информационным ресурсам</w:t>
        </w:r>
      </w:hyperlink>
    </w:p>
    <w:p w:rsidR="002E5AAF" w:rsidRPr="002E5AAF" w:rsidRDefault="002E5AAF" w:rsidP="002E5AAF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</w:rPr>
      </w:pPr>
      <w:hyperlink r:id="rId8" w:history="1">
        <w:r w:rsidRPr="002E5AAF">
          <w:rPr>
            <w:rStyle w:val="a4"/>
            <w:color w:val="EE4444"/>
            <w:sz w:val="28"/>
            <w:szCs w:val="28"/>
            <w:shd w:val="clear" w:color="auto" w:fill="FFFFFF"/>
          </w:rPr>
          <w:t>Министерства образования и молодежной политики Чувашской Республики (официальный сайт)</w:t>
        </w:r>
      </w:hyperlink>
    </w:p>
    <w:p w:rsidR="002E5AAF" w:rsidRPr="002E5AAF" w:rsidRDefault="002E5AAF" w:rsidP="002E5AAF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</w:rPr>
      </w:pPr>
      <w:hyperlink r:id="rId9" w:history="1">
        <w:r w:rsidRPr="002E5AAF">
          <w:rPr>
            <w:rStyle w:val="a4"/>
            <w:color w:val="EE4444"/>
            <w:sz w:val="28"/>
            <w:szCs w:val="28"/>
            <w:shd w:val="clear" w:color="auto" w:fill="FFFFFF"/>
          </w:rPr>
          <w:t>Глава Чувашской Республики (официальный сайт)</w:t>
        </w:r>
      </w:hyperlink>
    </w:p>
    <w:p w:rsidR="002E5AAF" w:rsidRPr="002E5AAF" w:rsidRDefault="002E5AAF" w:rsidP="002E5AAF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</w:rPr>
      </w:pPr>
      <w:hyperlink r:id="rId10" w:history="1">
        <w:r w:rsidRPr="002E5AAF">
          <w:rPr>
            <w:rStyle w:val="a4"/>
            <w:color w:val="EE4444"/>
            <w:sz w:val="28"/>
            <w:szCs w:val="28"/>
            <w:shd w:val="clear" w:color="auto" w:fill="FFFFFF"/>
          </w:rPr>
          <w:t>Официальный сайт города ЧЕБОКСАРЫ</w:t>
        </w:r>
      </w:hyperlink>
    </w:p>
    <w:p w:rsidR="002E5AAF" w:rsidRPr="002E5AAF" w:rsidRDefault="002E5AAF" w:rsidP="002E5AAF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</w:rPr>
      </w:pPr>
      <w:hyperlink r:id="rId11" w:history="1">
        <w:r w:rsidRPr="002E5AAF">
          <w:rPr>
            <w:rStyle w:val="a4"/>
            <w:color w:val="EE4444"/>
            <w:sz w:val="28"/>
            <w:szCs w:val="28"/>
            <w:shd w:val="clear" w:color="auto" w:fill="FFFFFF"/>
          </w:rPr>
          <w:t>Многофункциональный центр (МФЦ)</w:t>
        </w:r>
      </w:hyperlink>
    </w:p>
    <w:p w:rsidR="002E5AAF" w:rsidRPr="002E5AAF" w:rsidRDefault="002E5AAF" w:rsidP="002E5AAF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</w:rPr>
      </w:pPr>
      <w:hyperlink r:id="rId12" w:history="1">
        <w:r w:rsidRPr="002E5AAF">
          <w:rPr>
            <w:rStyle w:val="a4"/>
            <w:color w:val="EE4444"/>
            <w:sz w:val="28"/>
            <w:szCs w:val="28"/>
            <w:shd w:val="clear" w:color="auto" w:fill="FFFFFF"/>
          </w:rPr>
          <w:t>Управление образования администрации города Чебоксары (официальный сайт)</w:t>
        </w:r>
      </w:hyperlink>
    </w:p>
    <w:p w:rsidR="002E5AAF" w:rsidRPr="002E5AAF" w:rsidRDefault="002E5AAF" w:rsidP="002E5AAF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</w:rPr>
      </w:pPr>
      <w:hyperlink r:id="rId13" w:history="1">
        <w:r w:rsidRPr="002E5AAF">
          <w:rPr>
            <w:rStyle w:val="a4"/>
            <w:color w:val="EE4444"/>
            <w:sz w:val="28"/>
            <w:szCs w:val="28"/>
            <w:shd w:val="clear" w:color="auto" w:fill="FFFFFF"/>
          </w:rPr>
          <w:t>МБУ «Центр развития дошкольного образования» города Чебоксары</w:t>
        </w:r>
      </w:hyperlink>
    </w:p>
    <w:p w:rsidR="002E5AAF" w:rsidRPr="002E5AAF" w:rsidRDefault="002E5AAF" w:rsidP="002E5AAF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</w:rPr>
      </w:pPr>
      <w:hyperlink r:id="rId14" w:history="1">
        <w:r w:rsidRPr="002E5AAF">
          <w:rPr>
            <w:rStyle w:val="a4"/>
            <w:color w:val="EE4444"/>
            <w:sz w:val="28"/>
            <w:szCs w:val="28"/>
            <w:shd w:val="clear" w:color="auto" w:fill="FFFFFF"/>
          </w:rPr>
          <w:t>Портал управления культуры администрации города Чебоксары</w:t>
        </w:r>
      </w:hyperlink>
    </w:p>
    <w:p w:rsidR="002E5AAF" w:rsidRPr="002E5AAF" w:rsidRDefault="002E5AAF" w:rsidP="002E5AAF">
      <w:pPr>
        <w:pStyle w:val="a3"/>
        <w:shd w:val="clear" w:color="auto" w:fill="FFFFFF"/>
        <w:spacing w:after="0" w:afterAutospacing="0"/>
        <w:rPr>
          <w:color w:val="303030"/>
          <w:sz w:val="28"/>
          <w:szCs w:val="28"/>
        </w:rPr>
      </w:pPr>
      <w:hyperlink r:id="rId15" w:history="1">
        <w:r w:rsidRPr="002E5AAF">
          <w:rPr>
            <w:rStyle w:val="a4"/>
            <w:color w:val="EE4444"/>
            <w:sz w:val="28"/>
            <w:szCs w:val="28"/>
            <w:shd w:val="clear" w:color="auto" w:fill="FFFFFF"/>
          </w:rPr>
          <w:t>Портал государственных услуг Чувашской Республики</w:t>
        </w:r>
      </w:hyperlink>
    </w:p>
    <w:p w:rsidR="00ED0073" w:rsidRDefault="00ED0073"/>
    <w:sectPr w:rsidR="00ED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6A"/>
    <w:rsid w:val="00157F6A"/>
    <w:rsid w:val="002E5AAF"/>
    <w:rsid w:val="00E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42EAD-7098-4A2F-AE7A-0CC2FD29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5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.cap.ru/" TargetMode="External"/><Relationship Id="rId13" Type="http://schemas.openxmlformats.org/officeDocument/2006/relationships/hyperlink" Target="http://crdo21.rchu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gcheb-obraz.cap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gov.cap.ru/default.aspx?gov_id=711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s://www.gosuslugi.ru/r/chuvash" TargetMode="External"/><Relationship Id="rId10" Type="http://schemas.openxmlformats.org/officeDocument/2006/relationships/hyperlink" Target="http://gcheb.cap.ru/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glava.cap.ru/" TargetMode="External"/><Relationship Id="rId14" Type="http://schemas.openxmlformats.org/officeDocument/2006/relationships/hyperlink" Target="http://gcheb-kult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2021-04-02T05:49:00Z</dcterms:created>
  <dcterms:modified xsi:type="dcterms:W3CDTF">2021-04-02T05:49:00Z</dcterms:modified>
</cp:coreProperties>
</file>