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D9" w:rsidRPr="00EF1DD9" w:rsidRDefault="001E4492" w:rsidP="001E4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D9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F1DD9" w:rsidRPr="00EF1DD9">
        <w:rPr>
          <w:rFonts w:ascii="Times New Roman" w:hAnsi="Times New Roman" w:cs="Times New Roman"/>
          <w:sz w:val="20"/>
          <w:szCs w:val="20"/>
        </w:rPr>
        <w:t>1</w:t>
      </w:r>
    </w:p>
    <w:p w:rsidR="001E4492" w:rsidRPr="00EF1DD9" w:rsidRDefault="001E4492" w:rsidP="00EF1D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D9">
        <w:rPr>
          <w:rFonts w:ascii="Times New Roman" w:hAnsi="Times New Roman" w:cs="Times New Roman"/>
          <w:sz w:val="20"/>
          <w:szCs w:val="20"/>
        </w:rPr>
        <w:t xml:space="preserve">к </w:t>
      </w:r>
      <w:r w:rsidR="00EF1DD9" w:rsidRPr="00EF1DD9">
        <w:rPr>
          <w:rFonts w:ascii="Times New Roman" w:hAnsi="Times New Roman" w:cs="Times New Roman"/>
          <w:sz w:val="20"/>
          <w:szCs w:val="20"/>
        </w:rPr>
        <w:t>п</w:t>
      </w:r>
      <w:r w:rsidRPr="00EF1DD9">
        <w:rPr>
          <w:rFonts w:ascii="Times New Roman" w:hAnsi="Times New Roman" w:cs="Times New Roman"/>
          <w:sz w:val="20"/>
          <w:szCs w:val="20"/>
        </w:rPr>
        <w:t>риказу от</w:t>
      </w:r>
      <w:bookmarkStart w:id="0" w:name="_GoBack"/>
      <w:bookmarkEnd w:id="0"/>
      <w:r w:rsidRPr="00EF1DD9">
        <w:rPr>
          <w:rFonts w:ascii="Times New Roman" w:hAnsi="Times New Roman" w:cs="Times New Roman"/>
          <w:sz w:val="20"/>
          <w:szCs w:val="20"/>
        </w:rPr>
        <w:t xml:space="preserve"> </w:t>
      </w:r>
      <w:r w:rsidR="00EF1DD9" w:rsidRPr="00EF1DD9">
        <w:rPr>
          <w:rFonts w:ascii="Times New Roman" w:hAnsi="Times New Roman" w:cs="Times New Roman"/>
          <w:sz w:val="20"/>
          <w:szCs w:val="20"/>
        </w:rPr>
        <w:t>0</w:t>
      </w:r>
      <w:r w:rsidR="00515E5C">
        <w:rPr>
          <w:rFonts w:ascii="Times New Roman" w:hAnsi="Times New Roman" w:cs="Times New Roman"/>
          <w:sz w:val="20"/>
          <w:szCs w:val="20"/>
        </w:rPr>
        <w:t>1</w:t>
      </w:r>
      <w:r w:rsidR="00EF1DD9" w:rsidRPr="00EF1DD9">
        <w:rPr>
          <w:rFonts w:ascii="Times New Roman" w:hAnsi="Times New Roman" w:cs="Times New Roman"/>
          <w:sz w:val="20"/>
          <w:szCs w:val="20"/>
        </w:rPr>
        <w:t>.12.202</w:t>
      </w:r>
      <w:r w:rsidR="00515E5C">
        <w:rPr>
          <w:rFonts w:ascii="Times New Roman" w:hAnsi="Times New Roman" w:cs="Times New Roman"/>
          <w:sz w:val="20"/>
          <w:szCs w:val="20"/>
        </w:rPr>
        <w:t>2</w:t>
      </w:r>
      <w:r w:rsidR="00EF1DD9" w:rsidRPr="00EF1DD9">
        <w:rPr>
          <w:rFonts w:ascii="Times New Roman" w:hAnsi="Times New Roman" w:cs="Times New Roman"/>
          <w:sz w:val="20"/>
          <w:szCs w:val="20"/>
        </w:rPr>
        <w:t xml:space="preserve"> </w:t>
      </w:r>
      <w:r w:rsidRPr="00EF1DD9">
        <w:rPr>
          <w:rFonts w:ascii="Times New Roman" w:hAnsi="Times New Roman" w:cs="Times New Roman"/>
          <w:sz w:val="20"/>
          <w:szCs w:val="20"/>
        </w:rPr>
        <w:t>г. №</w:t>
      </w:r>
      <w:r w:rsidR="00EF1DD9" w:rsidRPr="00EF1DD9">
        <w:rPr>
          <w:rFonts w:ascii="Times New Roman" w:hAnsi="Times New Roman" w:cs="Times New Roman"/>
          <w:sz w:val="20"/>
          <w:szCs w:val="20"/>
        </w:rPr>
        <w:t xml:space="preserve"> </w:t>
      </w:r>
      <w:r w:rsidR="00515E5C">
        <w:rPr>
          <w:rFonts w:ascii="Times New Roman" w:hAnsi="Times New Roman" w:cs="Times New Roman"/>
          <w:sz w:val="20"/>
          <w:szCs w:val="20"/>
        </w:rPr>
        <w:t>26</w:t>
      </w:r>
    </w:p>
    <w:p w:rsidR="001E4492" w:rsidRPr="00EF1DD9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Положение</w:t>
      </w: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о проведении конкурса поделок</w:t>
      </w:r>
    </w:p>
    <w:p w:rsid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«</w:t>
      </w:r>
      <w:r w:rsidR="00E06E40">
        <w:rPr>
          <w:rFonts w:ascii="Times New Roman" w:hAnsi="Times New Roman" w:cs="Times New Roman"/>
          <w:sz w:val="24"/>
          <w:szCs w:val="24"/>
        </w:rPr>
        <w:t>Новогодние чудеса</w:t>
      </w:r>
      <w:r w:rsidRPr="001E4492">
        <w:rPr>
          <w:rFonts w:ascii="Times New Roman" w:hAnsi="Times New Roman" w:cs="Times New Roman"/>
          <w:sz w:val="24"/>
          <w:szCs w:val="24"/>
        </w:rPr>
        <w:t>»</w:t>
      </w: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конкурса поделок </w:t>
      </w:r>
      <w:r w:rsidR="00E06E40">
        <w:rPr>
          <w:rFonts w:ascii="Times New Roman" w:hAnsi="Times New Roman" w:cs="Times New Roman"/>
          <w:sz w:val="24"/>
          <w:szCs w:val="24"/>
        </w:rPr>
        <w:t xml:space="preserve">«Новогодние чудеса» </w:t>
      </w:r>
      <w:r w:rsidRPr="001E4492">
        <w:rPr>
          <w:rFonts w:ascii="Times New Roman" w:hAnsi="Times New Roman" w:cs="Times New Roman"/>
          <w:sz w:val="24"/>
          <w:szCs w:val="24"/>
        </w:rPr>
        <w:t>(далее – Конкурс) определяет цели, задачи, состав участников, критерии оценки работы, порядок организации и проведения Конкурса, порядок награждения победителей.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1.2. Конкурс проводится в рамках мероприятий, посвященных встрече Нового года и Рождество Христова в краеведческом народном музее «Человек и природа» им. Валерьяна Толстова-Атнарского</w:t>
      </w:r>
      <w:r w:rsidR="00E06E40">
        <w:rPr>
          <w:rFonts w:ascii="Times New Roman" w:hAnsi="Times New Roman" w:cs="Times New Roman"/>
          <w:sz w:val="24"/>
          <w:szCs w:val="24"/>
        </w:rPr>
        <w:t>» МБУК</w:t>
      </w:r>
      <w:r w:rsidRPr="001E4492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Республики, в целях подготовки к проведению новогодних праздников.</w:t>
      </w:r>
    </w:p>
    <w:p w:rsid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1.3. Предметами Конкурса являются творческие работы, выполненные воспитанниками, учащимися общеобразовательных школ, родителями и педагогами Красночетайского района.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 Цели и задачи конкурса.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2.2</w:t>
      </w:r>
      <w:r w:rsidR="00EF1DD9">
        <w:rPr>
          <w:rFonts w:ascii="Times New Roman" w:hAnsi="Times New Roman" w:cs="Times New Roman"/>
          <w:sz w:val="24"/>
          <w:szCs w:val="24"/>
        </w:rPr>
        <w:t>.</w:t>
      </w:r>
      <w:r w:rsidRPr="001E4492">
        <w:rPr>
          <w:rFonts w:ascii="Times New Roman" w:hAnsi="Times New Roman" w:cs="Times New Roman"/>
          <w:sz w:val="24"/>
          <w:szCs w:val="24"/>
        </w:rPr>
        <w:t xml:space="preserve">  В ходе проведения конкурса планируется решение следующих задач: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укрепление связей учреждения с семьей;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побуждение родителей к совместной творческой деятельности с детьми;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приобщение детей к культурным ценностям;</w:t>
      </w:r>
    </w:p>
    <w:p w:rsid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развитие художественно-изобразительных способностей.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3. Участники конкурса.</w:t>
      </w:r>
    </w:p>
    <w:p w:rsid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3.1. В конкурсе принимают участие воспитанники, учащиеся общеобразовательных школ, родители и педагоги Красночетайского района.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 Критерии оценки.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4.1. Соответствие творческой работы теме Конкурса.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4.2. Интересное творческое решение.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4.3. Качество и художественный уровень исполнения.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4.4. Эмоциональное наполнение работы, вызывающее отклик у зрителя.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4.5. Композиция и цветовое решение.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 Условия и порядок проведения.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5.1. Конкурс проводится в краеведческом народном музее «Человек и природа» им. Валерьяна Толстова-Атнарского </w:t>
      </w:r>
      <w:r w:rsidR="00E06E40">
        <w:rPr>
          <w:rFonts w:ascii="Times New Roman" w:hAnsi="Times New Roman" w:cs="Times New Roman"/>
          <w:sz w:val="24"/>
          <w:szCs w:val="24"/>
        </w:rPr>
        <w:t>МБУК</w:t>
      </w:r>
      <w:r w:rsidRPr="001E4492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 с </w:t>
      </w:r>
      <w:r w:rsidR="00EF1DD9">
        <w:rPr>
          <w:rFonts w:ascii="Times New Roman" w:hAnsi="Times New Roman" w:cs="Times New Roman"/>
          <w:sz w:val="24"/>
          <w:szCs w:val="24"/>
        </w:rPr>
        <w:t>0</w:t>
      </w:r>
      <w:r w:rsidR="00E06E40">
        <w:rPr>
          <w:rFonts w:ascii="Times New Roman" w:hAnsi="Times New Roman" w:cs="Times New Roman"/>
          <w:sz w:val="24"/>
          <w:szCs w:val="24"/>
        </w:rPr>
        <w:t>5</w:t>
      </w:r>
      <w:r w:rsidRPr="001E4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492">
        <w:rPr>
          <w:rFonts w:ascii="Times New Roman" w:hAnsi="Times New Roman" w:cs="Times New Roman"/>
          <w:sz w:val="24"/>
          <w:szCs w:val="24"/>
        </w:rPr>
        <w:t>декабря  по</w:t>
      </w:r>
      <w:proofErr w:type="gramEnd"/>
      <w:r w:rsidRPr="001E4492">
        <w:rPr>
          <w:rFonts w:ascii="Times New Roman" w:hAnsi="Times New Roman" w:cs="Times New Roman"/>
          <w:sz w:val="24"/>
          <w:szCs w:val="24"/>
        </w:rPr>
        <w:t xml:space="preserve"> 27 декабря 202</w:t>
      </w:r>
      <w:r w:rsidR="00EF1DD9">
        <w:rPr>
          <w:rFonts w:ascii="Times New Roman" w:hAnsi="Times New Roman" w:cs="Times New Roman"/>
          <w:sz w:val="24"/>
          <w:szCs w:val="24"/>
        </w:rPr>
        <w:t>1</w:t>
      </w:r>
      <w:r w:rsidRPr="001E4492">
        <w:rPr>
          <w:rFonts w:ascii="Times New Roman" w:hAnsi="Times New Roman" w:cs="Times New Roman"/>
          <w:sz w:val="24"/>
          <w:szCs w:val="24"/>
        </w:rPr>
        <w:t xml:space="preserve"> года в следующих номинациях: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«Колючая красавица» (елочки, изготовленные в различных техниках: бумажная пластика, вязание, оригами, лепка и т.п.);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«Елочное украшение» (елочные игрушки, изготовленные из любых материалов в различных техниках: бумажная пластика, вязание, оригами, лепка и т.п.);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– мастерская поделок «Рождественский сувенир» (художественные композиции, символизирующие рождение Иисуса Христа или традиционные символы праздника Рождества Христова, выполненные в любой технике: бумаготворчество, </w:t>
      </w:r>
      <w:proofErr w:type="spellStart"/>
      <w:r w:rsidRPr="001E449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1E4492">
        <w:rPr>
          <w:rFonts w:ascii="Times New Roman" w:hAnsi="Times New Roman" w:cs="Times New Roman"/>
          <w:sz w:val="24"/>
          <w:szCs w:val="24"/>
        </w:rPr>
        <w:t xml:space="preserve">, вышивка, вязание, кружевоплетение; поделки из дерева (выжигание, выпиливание), аппликации из соломки; </w:t>
      </w:r>
      <w:proofErr w:type="spellStart"/>
      <w:r w:rsidRPr="001E4492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1E4492">
        <w:rPr>
          <w:rFonts w:ascii="Times New Roman" w:hAnsi="Times New Roman" w:cs="Times New Roman"/>
          <w:sz w:val="24"/>
          <w:szCs w:val="24"/>
        </w:rPr>
        <w:t xml:space="preserve"> и т.п.); 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lastRenderedPageBreak/>
        <w:t>– «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1E4492">
        <w:rPr>
          <w:rFonts w:ascii="Times New Roman" w:hAnsi="Times New Roman" w:cs="Times New Roman"/>
          <w:sz w:val="24"/>
          <w:szCs w:val="24"/>
        </w:rPr>
        <w:t>мвол года – 202</w:t>
      </w:r>
      <w:r w:rsidR="00E06E40">
        <w:rPr>
          <w:rFonts w:ascii="Times New Roman" w:hAnsi="Times New Roman" w:cs="Times New Roman"/>
          <w:sz w:val="24"/>
          <w:szCs w:val="24"/>
        </w:rPr>
        <w:t>3</w:t>
      </w:r>
      <w:r w:rsidRPr="001E4492">
        <w:rPr>
          <w:rFonts w:ascii="Times New Roman" w:hAnsi="Times New Roman" w:cs="Times New Roman"/>
          <w:sz w:val="24"/>
          <w:szCs w:val="24"/>
        </w:rPr>
        <w:t xml:space="preserve">» (поделки, изготовленные в различных техниках: </w:t>
      </w:r>
      <w:proofErr w:type="spellStart"/>
      <w:r w:rsidRPr="001E449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1E4492">
        <w:rPr>
          <w:rFonts w:ascii="Times New Roman" w:hAnsi="Times New Roman" w:cs="Times New Roman"/>
          <w:sz w:val="24"/>
          <w:szCs w:val="24"/>
        </w:rPr>
        <w:t xml:space="preserve">, вязание, объемное оригами, бумажная пластика, торцевание, лепка, шитьё, </w:t>
      </w:r>
      <w:proofErr w:type="spellStart"/>
      <w:r w:rsidRPr="001E449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1E4492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5.1. Свои работы педагоги приносят в свою возрастную группу.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5.2. Открытие выставки и награждение победителей по итогам конкурса </w:t>
      </w:r>
      <w:proofErr w:type="gramStart"/>
      <w:r w:rsidRPr="001E4492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EF1DD9">
        <w:rPr>
          <w:rFonts w:ascii="Times New Roman" w:hAnsi="Times New Roman" w:cs="Times New Roman"/>
          <w:sz w:val="24"/>
          <w:szCs w:val="24"/>
        </w:rPr>
        <w:t xml:space="preserve"> </w:t>
      </w:r>
      <w:r w:rsidRPr="001E4492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Pr="001E449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E06E40">
        <w:rPr>
          <w:rFonts w:ascii="Times New Roman" w:hAnsi="Times New Roman" w:cs="Times New Roman"/>
          <w:sz w:val="24"/>
          <w:szCs w:val="24"/>
        </w:rPr>
        <w:t>2</w:t>
      </w:r>
      <w:r w:rsidRPr="001E4492">
        <w:rPr>
          <w:rFonts w:ascii="Times New Roman" w:hAnsi="Times New Roman" w:cs="Times New Roman"/>
          <w:sz w:val="24"/>
          <w:szCs w:val="24"/>
        </w:rPr>
        <w:t xml:space="preserve"> года в выставочном зале музея.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5.4. При оценке работы учитывается: эстетичность оформления, надёжность при хранении и показе, оригинальность, соответствие условиям конкурса. 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5.5. Каждая работа сопровождается информационным файлом, который должен содержать: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технику исполнения;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фамилию, имя, отчество автора;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название группы и фамилию, имя, отчество руководителя, в случаи выполнения групповой поделки, выполненной совместно родителями и педагогом.</w:t>
      </w:r>
    </w:p>
    <w:p w:rsid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5.6. Экспонаты,  участвовавшие в конкурсе, не возвращаются.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6. Награждение.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6.1 Жюри конкурса принимает решение об определении победителей конкурса голосованием.</w:t>
      </w:r>
    </w:p>
    <w:p w:rsidR="009C5284" w:rsidRPr="009A5BF0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6.2. По итогам конкурса победители награждаются дипломами и призами. Участникам конкурса </w:t>
      </w:r>
      <w:r w:rsidR="00EF1DD9">
        <w:rPr>
          <w:rFonts w:ascii="Times New Roman" w:hAnsi="Times New Roman" w:cs="Times New Roman"/>
          <w:sz w:val="24"/>
          <w:szCs w:val="24"/>
        </w:rPr>
        <w:t xml:space="preserve"> выдается</w:t>
      </w:r>
      <w:r w:rsidRPr="001E4492"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sectPr w:rsidR="009C5284" w:rsidRPr="009A5BF0" w:rsidSect="0001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D02"/>
    <w:multiLevelType w:val="multilevel"/>
    <w:tmpl w:val="1540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C3912"/>
    <w:multiLevelType w:val="multilevel"/>
    <w:tmpl w:val="5B42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284"/>
    <w:rsid w:val="000142F1"/>
    <w:rsid w:val="000213DD"/>
    <w:rsid w:val="0004312D"/>
    <w:rsid w:val="00073388"/>
    <w:rsid w:val="00076D34"/>
    <w:rsid w:val="00103752"/>
    <w:rsid w:val="001C790D"/>
    <w:rsid w:val="001E4492"/>
    <w:rsid w:val="002A588F"/>
    <w:rsid w:val="002B1AA9"/>
    <w:rsid w:val="002B4A64"/>
    <w:rsid w:val="002C2DDD"/>
    <w:rsid w:val="003067ED"/>
    <w:rsid w:val="0032495E"/>
    <w:rsid w:val="00342EA2"/>
    <w:rsid w:val="003464EA"/>
    <w:rsid w:val="003754CD"/>
    <w:rsid w:val="004402D8"/>
    <w:rsid w:val="004B3483"/>
    <w:rsid w:val="00511C22"/>
    <w:rsid w:val="00515E5C"/>
    <w:rsid w:val="00562796"/>
    <w:rsid w:val="00563CCB"/>
    <w:rsid w:val="00576707"/>
    <w:rsid w:val="00587D81"/>
    <w:rsid w:val="00610AD6"/>
    <w:rsid w:val="0067522F"/>
    <w:rsid w:val="00705F5F"/>
    <w:rsid w:val="00764DFA"/>
    <w:rsid w:val="007941E7"/>
    <w:rsid w:val="007B247E"/>
    <w:rsid w:val="007B74C8"/>
    <w:rsid w:val="007F2BCF"/>
    <w:rsid w:val="0082311B"/>
    <w:rsid w:val="008A2BD8"/>
    <w:rsid w:val="008D20EA"/>
    <w:rsid w:val="00933061"/>
    <w:rsid w:val="00965B22"/>
    <w:rsid w:val="009A5BF0"/>
    <w:rsid w:val="009C1FAC"/>
    <w:rsid w:val="009C394C"/>
    <w:rsid w:val="009C5284"/>
    <w:rsid w:val="00A036F7"/>
    <w:rsid w:val="00A1475D"/>
    <w:rsid w:val="00A54F5A"/>
    <w:rsid w:val="00A56BC5"/>
    <w:rsid w:val="00AC60E0"/>
    <w:rsid w:val="00B0239B"/>
    <w:rsid w:val="00B150EA"/>
    <w:rsid w:val="00B17665"/>
    <w:rsid w:val="00B41421"/>
    <w:rsid w:val="00B764AD"/>
    <w:rsid w:val="00BA20A6"/>
    <w:rsid w:val="00BC6FE8"/>
    <w:rsid w:val="00BD0E55"/>
    <w:rsid w:val="00BD4682"/>
    <w:rsid w:val="00BD68E1"/>
    <w:rsid w:val="00C47639"/>
    <w:rsid w:val="00CA6DB3"/>
    <w:rsid w:val="00CC1FB5"/>
    <w:rsid w:val="00CC439C"/>
    <w:rsid w:val="00D11F18"/>
    <w:rsid w:val="00DE7B8B"/>
    <w:rsid w:val="00E06D61"/>
    <w:rsid w:val="00E06E40"/>
    <w:rsid w:val="00EF1DD9"/>
    <w:rsid w:val="00F276EE"/>
    <w:rsid w:val="00F43B45"/>
    <w:rsid w:val="00F478AA"/>
    <w:rsid w:val="00F558CA"/>
    <w:rsid w:val="00F71EA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2A1"/>
  <w15:docId w15:val="{A8DE159A-4EEC-4472-8A20-694B71C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F1"/>
  </w:style>
  <w:style w:type="paragraph" w:styleId="1">
    <w:name w:val="heading 1"/>
    <w:basedOn w:val="a"/>
    <w:link w:val="10"/>
    <w:uiPriority w:val="9"/>
    <w:qFormat/>
    <w:rsid w:val="00587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9A5BF0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87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bibl-okio2</dc:creator>
  <cp:lastModifiedBy>Музей</cp:lastModifiedBy>
  <cp:revision>8</cp:revision>
  <cp:lastPrinted>2021-12-07T07:00:00Z</cp:lastPrinted>
  <dcterms:created xsi:type="dcterms:W3CDTF">2021-12-07T06:18:00Z</dcterms:created>
  <dcterms:modified xsi:type="dcterms:W3CDTF">2022-12-01T10:58:00Z</dcterms:modified>
</cp:coreProperties>
</file>