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0" w:rsidRPr="006A6D39" w:rsidRDefault="0088358F" w:rsidP="00E52A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52AE0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"page=1" \o "Страница 1"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0D8F" w:rsidRPr="00507B5C" w:rsidRDefault="0088358F" w:rsidP="00507B5C">
      <w:pPr>
        <w:spacing w:after="0" w:line="240" w:lineRule="auto"/>
        <w:jc w:val="right"/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E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E0D8F" w:rsidRDefault="00BE0D8F" w:rsidP="00BE0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</w:t>
      </w:r>
      <w:r w:rsidRPr="00FA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D8F">
        <w:rPr>
          <w:rFonts w:ascii="Times New Roman" w:hAnsi="Times New Roman" w:cs="Times New Roman"/>
          <w:color w:val="000000"/>
          <w:sz w:val="24"/>
          <w:szCs w:val="24"/>
        </w:rPr>
        <w:t xml:space="preserve">МБУК «КНМ </w:t>
      </w:r>
    </w:p>
    <w:p w:rsidR="00BE0D8F" w:rsidRDefault="00BE0D8F" w:rsidP="00BE0D8F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E0D8F">
        <w:rPr>
          <w:rFonts w:ascii="Times New Roman" w:hAnsi="Times New Roman" w:cs="Times New Roman"/>
          <w:color w:val="000000"/>
          <w:sz w:val="24"/>
          <w:szCs w:val="24"/>
        </w:rPr>
        <w:t>«Человек и природа»</w:t>
      </w:r>
      <w:r w:rsidRPr="00746DB9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им. Валериана </w:t>
      </w:r>
    </w:p>
    <w:p w:rsidR="00BE0D8F" w:rsidRDefault="00BE0D8F" w:rsidP="00BE0D8F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46DB9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Толстов</w:t>
      </w:r>
      <w:proofErr w:type="gramStart"/>
      <w:r w:rsidRPr="00746DB9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а-</w:t>
      </w:r>
      <w:proofErr w:type="gramEnd"/>
      <w:r w:rsidRPr="00746DB9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Атнарского»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BE0D8F" w:rsidRDefault="00BE0D8F" w:rsidP="00BE0D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________Л.В. Сядайкина</w:t>
      </w:r>
    </w:p>
    <w:p w:rsidR="00BE0D8F" w:rsidRDefault="00BE0D8F" w:rsidP="00BE0D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FA2160" w:rsidRDefault="00BE0D8F" w:rsidP="00BE0D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09.2022г. </w:t>
      </w:r>
    </w:p>
    <w:p w:rsidR="00BE0D8F" w:rsidRPr="002E58C3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FA2160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Антикоррупционная</w:t>
      </w:r>
      <w:proofErr w:type="spellEnd"/>
      <w:r w:rsidRPr="00E53A3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а</w:t>
      </w:r>
    </w:p>
    <w:p w:rsidR="00BE0D8F" w:rsidRDefault="00BE0D8F" w:rsidP="00BE0D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E0D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муниципального </w:t>
      </w:r>
      <w:r w:rsidRPr="00BE0D8F">
        <w:rPr>
          <w:rFonts w:ascii="Times New Roman" w:hAnsi="Times New Roman" w:cs="Times New Roman"/>
          <w:sz w:val="36"/>
          <w:szCs w:val="36"/>
        </w:rPr>
        <w:t xml:space="preserve">бюджетного учреждения культуры «Краеведческий народный музей «Человек и природа» </w:t>
      </w:r>
    </w:p>
    <w:p w:rsidR="00BE0D8F" w:rsidRDefault="00BE0D8F" w:rsidP="00BE0D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E0D8F">
        <w:rPr>
          <w:rFonts w:ascii="Times New Roman" w:hAnsi="Times New Roman" w:cs="Times New Roman"/>
          <w:sz w:val="36"/>
          <w:szCs w:val="36"/>
        </w:rPr>
        <w:t>им. Валериана Толстов</w:t>
      </w:r>
      <w:proofErr w:type="gramStart"/>
      <w:r w:rsidRPr="00BE0D8F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BE0D8F">
        <w:rPr>
          <w:rFonts w:ascii="Times New Roman" w:hAnsi="Times New Roman" w:cs="Times New Roman"/>
          <w:sz w:val="36"/>
          <w:szCs w:val="36"/>
        </w:rPr>
        <w:t xml:space="preserve"> Атнарского» </w:t>
      </w:r>
    </w:p>
    <w:p w:rsidR="00BE0D8F" w:rsidRP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0D8F">
        <w:rPr>
          <w:rFonts w:ascii="Times New Roman" w:hAnsi="Times New Roman" w:cs="Times New Roman"/>
          <w:sz w:val="36"/>
          <w:szCs w:val="36"/>
        </w:rPr>
        <w:t>Красночетайского района Чувашской Республики</w:t>
      </w:r>
    </w:p>
    <w:p w:rsidR="00BE0D8F" w:rsidRP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Pr="002E58C3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расные </w:t>
      </w:r>
      <w:proofErr w:type="spellStart"/>
      <w:r w:rsidRP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Четаи</w:t>
      </w:r>
      <w:proofErr w:type="spellEnd"/>
      <w:r w:rsidRP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D8F" w:rsidRPr="00FA2160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2022 год</w:t>
      </w:r>
    </w:p>
    <w:p w:rsidR="00BE0D8F" w:rsidRPr="00FA2160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20D2">
        <w:rPr>
          <w:rFonts w:ascii="Times New Roman" w:eastAsia="Times New Roman" w:hAnsi="Times New Roman" w:cs="Times New Roman"/>
          <w:sz w:val="36"/>
          <w:szCs w:val="36"/>
          <w:lang w:eastAsia="ru-RU"/>
        </w:rPr>
        <w:t>Содержание</w:t>
      </w: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и задачи внедрения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Используемые в политике понятия и определения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принципы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организации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Область применения политики и круг лиц, попадающих под действие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должностных лиц организации, ответственных за реализацию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Установление перечня реализуемых организацией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стандартов и процедур и порядок их выполнения (применения)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коррупционных рисков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Конфликт интересов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по вопросам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Внутренний контроль 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12.Ответственность сотрудников за несоблюдение требований 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Порядок пересмотра и внесения изменений в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олитику организации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742B2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Цели и задачи внедрения </w:t>
      </w: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</w:t>
      </w:r>
    </w:p>
    <w:p w:rsidR="00BE0D8F" w:rsidRPr="00742B2C" w:rsidRDefault="00BE0D8F" w:rsidP="00742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в </w:t>
      </w:r>
      <w:r w:rsidR="00742B2C" w:rsidRPr="007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742B2C" w:rsidRPr="00742B2C">
        <w:rPr>
          <w:rFonts w:ascii="Times New Roman" w:hAnsi="Times New Roman" w:cs="Times New Roman"/>
          <w:sz w:val="24"/>
          <w:szCs w:val="24"/>
        </w:rPr>
        <w:t>бюджетном учреждении культуры «Краеведческий народный музей «Человек и природа» им. Валериана Толстов</w:t>
      </w:r>
      <w:proofErr w:type="gramStart"/>
      <w:r w:rsidR="00742B2C" w:rsidRPr="00742B2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42B2C" w:rsidRPr="00742B2C">
        <w:rPr>
          <w:rFonts w:ascii="Times New Roman" w:hAnsi="Times New Roman" w:cs="Times New Roman"/>
          <w:sz w:val="24"/>
          <w:szCs w:val="24"/>
        </w:rPr>
        <w:t xml:space="preserve"> Атнарского» Красночетайского района Чувашской Республики</w:t>
      </w:r>
      <w:r w:rsidRPr="007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организация»)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Основополагающим нормативным правовым актом в сфере борьбы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коррупцией является Федеральный закон от 25 декабря 2008 г. N 273-ФЗ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(далее - «Федеральный закон N 273-ФЗ»).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меры по предупреждению коррупции: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разработка и внедрение в практику стандартов и процедур, направленных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добросовестной работы организации;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организации направлена на реализацию данных мер.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Используемые в политике понятия и определения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Коррупция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злоупотребление служебным положением, дача взятки,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взятки, злоупотребление полномочиями, коммерческий подкуп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 либо незаконное предоставление такой выгоды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 другими физическими лицами. Коррупцией также является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перечисленных деяний от имени или в интересах юридического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(пункт 1 статьи 1 Федерального закона N 273-ФЗ).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N 273-ФЗ):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последующему устранению причин коррупции (профилактика коррупции);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расследованию коррупционных правонарушений (борьба с коррупцией);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Контрагент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Взятка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входят в служебные полномочия должностного лица либо если оно в силу должностного положения может способствовать таким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(бездействию), а равно за общее покровительство или попустительство по службе.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Коммерческий подкуп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служебным положением (часть 1 статьи 204 Уголовного кодекса Российской Федерации).</w:t>
      </w:r>
    </w:p>
    <w:p w:rsidR="00BE0D8F" w:rsidRPr="009B6064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Конфликт интересов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ситуация, при которой личная заинтересованность (прямая или косвенная) работника (представителя организации) влияет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Личная заинтересованность работника (представителя организации) </w:t>
      </w:r>
    </w:p>
    <w:p w:rsidR="00BE0D8F" w:rsidRPr="009B6064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принципы </w:t>
      </w: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организации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противодействия коррупции в организации основывается на следующих ключевых принципах: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соответствия политики организации действующему законодательству и общепринятым нормам.</w:t>
      </w:r>
      <w:r w:rsidR="007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заключенным Российской Федерацией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личного примера руководства.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вовлеченности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Принцип соразмерности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риску коррупции.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Принцип эффективности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  <w:r w:rsidR="007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организации таких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имеют низкую стоимость, обеспечивают простоту реализации и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ответственности и неотвратимости наказания.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медицинской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открытости.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ведения деятельности.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Принцип постоянного контроля и регулярного мониторинга.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осуществление мониторинга эффективности внедренных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Область применения политики и круг лиц, попадающих </w:t>
      </w: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proofErr w:type="gramEnd"/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ействие политики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организации работы или предоставляющие услуги на основе </w:t>
      </w:r>
      <w:proofErr w:type="spellStart"/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правовых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договоров.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включить в текст договоров.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Определение должностных лиц организации, ответственных </w:t>
      </w: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реализацию </w:t>
      </w: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организации ответственным за противодействие коррупции исходя из установленных задач, специфики деятельности, штатной численности, организационной структуры, материальных ресурсов является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ответственное за противодействие коррупции).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Задачи, функции и полномочия руководителя в сфере противодействия коррупции определены его Должностной инструкцией.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Эти обязанности включают в частности: разработка и утверждение проектов локальных нормативных актов организации, направленных на реализацию мер по предупреждению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кодекса этики и служебного поведения работников и т.д.);</w:t>
      </w:r>
    </w:p>
    <w:p w:rsidR="00BE0D8F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контрольных мероприятий, направленных на выявление коррупционных правонарушений работниками организации;</w:t>
      </w:r>
    </w:p>
    <w:p w:rsidR="00BE0D8F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оценки коррупционных рисков;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заполнения и рассмотрения деклараций о конфликте интересов;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оценки результатов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подготовка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отчетных материалов.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Определение и закрепление обязанностей работников и организации,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связанных</w:t>
      </w:r>
      <w:proofErr w:type="gram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предупреждением и противодействием коррупции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воздерживаться от поведения, которое может быть истолковано окружающими как готовность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организации;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незамедлительно информировать руководителя (лицо, ответственное за реализацию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политики) о случаях склонения работника к совершению коррупционных правонарушений;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руководителя (лицо, ответственное за </w:t>
      </w:r>
      <w:proofErr w:type="gramEnd"/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политики)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сообщить руководителю или иному ответственному лицу о возможности возникновения либо возникшем у работника конфликте интересов.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в организацию,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политика».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Федерации, за совершение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неправомерных действий, повлекших неисполнение возложенных на него трудовых </w:t>
      </w:r>
    </w:p>
    <w:p w:rsidR="00BE0D8F" w:rsidRPr="00E120D2" w:rsidRDefault="00BE0D8F" w:rsidP="0074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BE0D8F" w:rsidRPr="00E120D2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Установление перечня </w:t>
      </w: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</w:t>
      </w:r>
      <w:proofErr w:type="gram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</w:p>
    <w:p w:rsidR="00BE0D8F" w:rsidRPr="00E120D2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антикоррупционных</w:t>
      </w:r>
      <w:proofErr w:type="spell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мероприятий, стандартов и процедур и порядок их</w:t>
      </w:r>
    </w:p>
    <w:p w:rsidR="00BE0D8F" w:rsidRPr="00E120D2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(применения)</w:t>
      </w: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21"/>
        <w:gridCol w:w="3305"/>
        <w:gridCol w:w="5345"/>
      </w:tblGrid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обеспечение,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стандартов поведения и декларация намерений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 разработка и внедрение положения о конфликте интересов, декларации о конфликте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правил, регламентирующих вопросы обмена деловыми подарками и знаками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делового гостеприимства введение в договоры, связанные с хозяйственной деятельностью организации, стандартной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оговорки введение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в трудовые договоры работников</w:t>
            </w:r>
          </w:p>
        </w:tc>
      </w:tr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работниками работодателя о случаях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склонения их к совершению коррупционных нарушений и порядка рассмотрения таких сообщений, включая определение доступных каналов передачи обозначенной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(механизмов «обратной связи», телефона доверия и т. п.) введение процедуры информирования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работодателя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ставшей известной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работнику информации о случаях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совершения коррупционных правонарушений другими работниками,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контрагентами организации или иными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лицами и порядка рассмотрения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сообщений, включая определение доступных каналов передачи обозначенной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(механизмов «обратной связи», </w:t>
            </w:r>
            <w:proofErr w:type="gramEnd"/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 доверия и т. п.)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 защиты работников, сообщивших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от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формальных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неформальных санкций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коррупционных рисков в целях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сфер деятельности организации, наиболее подверженных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рискам, и разработки соответствующих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ознакомление работников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роспись с нормативными документами, регламентирующими вопросы предупреждения и противодействия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в организации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профилактики 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внутренних процедур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бухгалтерского учета, наличия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достоверности первичных документов бухгалтерского учета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пожертвования, вознаграждения внешним консультантам</w:t>
            </w:r>
          </w:p>
        </w:tc>
      </w:tr>
      <w:tr w:rsidR="00BE0D8F" w:rsidRPr="00E120D2" w:rsidTr="00D22683">
        <w:tc>
          <w:tcPr>
            <w:tcW w:w="959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проводимой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и распространение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отчетных материалов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отчетных материалов о проводимой работе и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достигнутых </w:t>
            </w:r>
            <w:proofErr w:type="gramStart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  <w:p w:rsidR="00BE0D8F" w:rsidRPr="00E120D2" w:rsidRDefault="00BE0D8F" w:rsidP="00D22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Оценка коррупционных рисков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D0C1C">
        <w:rPr>
          <w:rFonts w:ascii="Times New Roman" w:hAnsi="Times New Roman" w:cs="Times New Roman"/>
          <w:sz w:val="24"/>
          <w:szCs w:val="24"/>
        </w:rPr>
        <w:t xml:space="preserve">.1. Оценка коррупционных рисков является важнейшим элементом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742B2C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742B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42B2C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B2C">
        <w:rPr>
          <w:rFonts w:ascii="Times New Roman" w:hAnsi="Times New Roman" w:cs="Times New Roman"/>
          <w:sz w:val="24"/>
          <w:szCs w:val="24"/>
        </w:rPr>
        <w:t>бюджетного</w:t>
      </w:r>
      <w:r w:rsidR="00742B2C" w:rsidRPr="00FD3B1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42B2C">
        <w:rPr>
          <w:rFonts w:ascii="Times New Roman" w:hAnsi="Times New Roman" w:cs="Times New Roman"/>
          <w:sz w:val="24"/>
          <w:szCs w:val="24"/>
        </w:rPr>
        <w:t>я</w:t>
      </w:r>
      <w:r w:rsidR="00742B2C" w:rsidRPr="00FD3B18">
        <w:rPr>
          <w:rFonts w:ascii="Times New Roman" w:hAnsi="Times New Roman" w:cs="Times New Roman"/>
          <w:sz w:val="24"/>
          <w:szCs w:val="24"/>
        </w:rPr>
        <w:t xml:space="preserve"> культуры «Краеведческий народный музей «Человек и природа» им. Валериана Толстов</w:t>
      </w:r>
      <w:proofErr w:type="gramStart"/>
      <w:r w:rsidR="00742B2C" w:rsidRPr="00FD3B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42B2C" w:rsidRPr="00FD3B18">
        <w:rPr>
          <w:rFonts w:ascii="Times New Roman" w:hAnsi="Times New Roman" w:cs="Times New Roman"/>
          <w:sz w:val="24"/>
          <w:szCs w:val="24"/>
        </w:rPr>
        <w:t xml:space="preserve"> Атнарского» Красночетайского района Чувашской Республики</w:t>
      </w:r>
      <w:r w:rsidR="00742B2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sz w:val="24"/>
          <w:szCs w:val="24"/>
        </w:rPr>
        <w:t xml:space="preserve">(далее – Учреждение), позволяющая обеспечить соответствие реализуемых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D0C1C">
        <w:rPr>
          <w:rFonts w:ascii="Times New Roman" w:hAnsi="Times New Roman" w:cs="Times New Roman"/>
          <w:sz w:val="24"/>
          <w:szCs w:val="24"/>
        </w:rPr>
        <w:t xml:space="preserve">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BE0D8F" w:rsidRDefault="00BE0D8F" w:rsidP="00BE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2. Порядок проведения оценки коррупционных рисков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2.1. Оценка коррупционных рисков проводится на регулярной основе, е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DD0C1C">
        <w:rPr>
          <w:rFonts w:ascii="Times New Roman" w:hAnsi="Times New Roman" w:cs="Times New Roman"/>
          <w:sz w:val="24"/>
          <w:szCs w:val="24"/>
        </w:rPr>
        <w:t xml:space="preserve">годно, в IV квартале текущего календарного года.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2.2. Порядок проведения оценки коррупционных рисков: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D0C1C">
        <w:rPr>
          <w:rFonts w:ascii="Times New Roman" w:hAnsi="Times New Roman" w:cs="Times New Roman"/>
          <w:sz w:val="24"/>
          <w:szCs w:val="24"/>
        </w:rPr>
        <w:t>2.1.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2.2.2. выделяются «к</w:t>
      </w:r>
      <w:r w:rsidR="00742B2C">
        <w:rPr>
          <w:rFonts w:ascii="Times New Roman" w:hAnsi="Times New Roman" w:cs="Times New Roman"/>
          <w:sz w:val="24"/>
          <w:szCs w:val="24"/>
        </w:rPr>
        <w:t>ритические точки» для каждого п</w:t>
      </w:r>
      <w:r w:rsidRPr="00DD0C1C">
        <w:rPr>
          <w:rFonts w:ascii="Times New Roman" w:hAnsi="Times New Roman" w:cs="Times New Roman"/>
          <w:sz w:val="24"/>
          <w:szCs w:val="24"/>
        </w:rPr>
        <w:t>роцесса и определяются те элементы, при реализации которых наиболее вероятно в</w:t>
      </w:r>
      <w:r w:rsidR="00742B2C">
        <w:rPr>
          <w:rFonts w:ascii="Times New Roman" w:hAnsi="Times New Roman" w:cs="Times New Roman"/>
          <w:sz w:val="24"/>
          <w:szCs w:val="24"/>
        </w:rPr>
        <w:t>о</w:t>
      </w:r>
      <w:r w:rsidRPr="00DD0C1C">
        <w:rPr>
          <w:rFonts w:ascii="Times New Roman" w:hAnsi="Times New Roman" w:cs="Times New Roman"/>
          <w:sz w:val="24"/>
          <w:szCs w:val="24"/>
        </w:rPr>
        <w:t xml:space="preserve">зникновение коррупционных правонарушений;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- 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- вероятные формы осуществления коррупционных платежей. </w:t>
      </w:r>
    </w:p>
    <w:p w:rsidR="00BE0D8F" w:rsidRPr="00DD0C1C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D0C1C">
        <w:rPr>
          <w:rFonts w:ascii="Times New Roman" w:hAnsi="Times New Roman" w:cs="Times New Roman"/>
          <w:sz w:val="24"/>
          <w:szCs w:val="24"/>
        </w:rPr>
        <w:t>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</w:t>
      </w:r>
    </w:p>
    <w:p w:rsidR="00BE0D8F" w:rsidRDefault="00BE0D8F" w:rsidP="00BE0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2.4. Разработать комплекс мер по устранению или минимизации коррупционных рисков. </w:t>
      </w:r>
      <w:r w:rsidRPr="00DD0C1C">
        <w:rPr>
          <w:rFonts w:ascii="Times New Roman" w:hAnsi="Times New Roman" w:cs="Times New Roman"/>
          <w:b/>
          <w:sz w:val="24"/>
          <w:szCs w:val="24"/>
        </w:rPr>
        <w:t>3. Карта коррупционных рисков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3.1. В Карте коррупционных рисков (далее – Карта) представлены зоны повышенного коррупционного риска (коррупционно - опасные полномочия), считающиеся наиболее предрасполагающими к возникновению возможных коррупционных правонарушений.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3.2. В Карте указан перечень должностей, связанных с определенной зоной повышенного коррупционного риска (коррупционно - опасными полномочиями).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BE0D8F" w:rsidRPr="00DD0C1C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lastRenderedPageBreak/>
        <w:t xml:space="preserve">3.4. По каждой зоне повышенного коррупционного риска (коррупционно – опасных полномочий) предложены меры по устранению или минимизации коррупционно – опасных функций.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959"/>
        <w:gridCol w:w="2693"/>
        <w:gridCol w:w="3260"/>
        <w:gridCol w:w="2977"/>
      </w:tblGrid>
      <w:tr w:rsidR="00BE0D8F" w:rsidTr="00D22683">
        <w:tc>
          <w:tcPr>
            <w:tcW w:w="959" w:type="dxa"/>
          </w:tcPr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Зоны повышенного коррупционного риска </w:t>
            </w:r>
          </w:p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Типовые ситуации </w:t>
            </w:r>
          </w:p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Pr="00B4618C" w:rsidRDefault="00BE0D8F" w:rsidP="00D22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деятельности</w:t>
            </w: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3260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 мерах ответственности за совершение коррупционных правонарушений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</w:t>
            </w:r>
            <w:proofErr w:type="gramStart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и поступлении на работу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 мерах ответственности за совершение коррупционных правонарушений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материальных ценностей и ведение баз данных имущества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на регистрационный учёт имущества; - умышленно досрочное списание материальных средств и расходных материалов с регистрационного учёта; </w:t>
            </w:r>
            <w:proofErr w:type="gramStart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регулярного контроля наличия и сохранности имущества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хозяйственной деятельности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нужд учреждения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порядка и требований закона в личных интересах; </w:t>
            </w:r>
            <w:proofErr w:type="gramStart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необоснованных преимуществ для отдельных </w:t>
            </w:r>
            <w:r w:rsidRPr="00DD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 при осуществлении закупок товаров, работ, услуг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информации и документации о совершении сделки.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3260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 </w:t>
            </w: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деятельности работников, осуществляющих документы отчетности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внимания, протокольных мероприятий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 </w:t>
            </w: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260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объёме в случае, когда сотрудник фактически отсутствовал на рабочем месте </w:t>
            </w: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дисциплиной работников, правильностью ведения табеля </w:t>
            </w: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за качество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 работников </w:t>
            </w: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260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неправомерность установления выплат стимулирующего характера </w:t>
            </w:r>
          </w:p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рассмотрению и установлению выплат стимулирующего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</w:t>
            </w: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на основании служебных записок представителей администрации и председателей методических объединений </w:t>
            </w:r>
          </w:p>
        </w:tc>
      </w:tr>
      <w:tr w:rsidR="00BE0D8F" w:rsidTr="00D22683">
        <w:tc>
          <w:tcPr>
            <w:tcW w:w="959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Учреждения</w:t>
            </w:r>
          </w:p>
        </w:tc>
        <w:tc>
          <w:tcPr>
            <w:tcW w:w="3260" w:type="dxa"/>
          </w:tcPr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Необъективная оценка деятельности работников, завышение результативности труда </w:t>
            </w:r>
          </w:p>
        </w:tc>
        <w:tc>
          <w:tcPr>
            <w:tcW w:w="2977" w:type="dxa"/>
          </w:tcPr>
          <w:p w:rsidR="00BE0D8F" w:rsidRPr="00DD0C1C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проведения процедуры аттестации </w:t>
            </w:r>
          </w:p>
          <w:p w:rsidR="00BE0D8F" w:rsidRDefault="00BE0D8F" w:rsidP="00D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8F" w:rsidRPr="00DD0C1C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Перечень должностей, замещение которых связано с коррупционными рисками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Директор музея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Главный хранитель фондов музея</w:t>
      </w:r>
    </w:p>
    <w:p w:rsidR="00BE0D8F" w:rsidRDefault="00BE0D8F" w:rsidP="00BE0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BE0D8F" w:rsidRDefault="00BE0D8F" w:rsidP="00BE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уктурного подразделения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оценки коррупционных рисков является определение конкретных процессов и видов деятельности организации,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организацией.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Порядок проведения оценки коррупционных рисков: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представить деятельности организации в виде отдельных процессов, в каждом из которых выделить составные элементы;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выделить «критические точки» - для каждого процесса определить элементы, при реализации которых наиболее вероятно возникновение коррупционных правонарушений;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каждого элемента,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вероятные формы осуществления коррупционных платежей;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разработать комплекс мер по устранению или минимизации коррупционных рисков.</w:t>
      </w:r>
    </w:p>
    <w:p w:rsidR="00BE0D8F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Конфликт интересов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в целях раскрытия и урегулирования конфликта интересов обязаны: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подлежит тщательной проверке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разрешения конфликта интересов: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ограничение доступа работника к конкретной информации, которая может затрагивать личные интересы работника;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пересмотр и изменение функциональных обязанностей работника;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отказ работника от своего личного интереса, порождающего конфликт с интересами организации;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увольнение работника из организации по инициативе работника;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руководитель.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Рассмотрение полученной информации проводится коллегиально. </w:t>
      </w:r>
    </w:p>
    <w:p w:rsidR="00BE0D8F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proofErr w:type="gram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работников по вопросам</w:t>
      </w:r>
      <w:proofErr w:type="gram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и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противодействия коррупции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обучения определяют тематику и форму занятий. 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по следующей тематике: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коррупция в государственном и частном секторах экономики (теоретическая);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юридическая ответственность за совершение коррупционных правонарушений;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выявление и разрешение конфликта интересов при выполнении трудовых обязанностей (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поведение в ситуациях коррупционного риска, в частности в случаях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 взятки со стороны должностных лиц государственных и муниципальных, иных организаций;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взаимодействие с правоохранительными органами по вопросам профилактики и противодействия коррупции (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Применяются следующие виды обучения: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обучение при назначении работника на иную, более высокую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предполагающую исполнение обязанностей, связанных с предупреждением противодействием коррупции;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дополнительное обучение в случае выявления провалов в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Консультирование по вопросам противодействия коррупции осуществляется в индивидуальном порядке.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Внутренний контроль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2011г.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402-ФЗ «О бухгалтерском учете».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Внутренний контроль проводится с учетом требований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реализуемой в организации, в том числе путем: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контроля документирования операций хозяйственной деятельности организации;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проверки экономической обоснованности осуществляемых операций в сферах коррупционного риска.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 документирования операций хозяйственной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:rsidR="00BE0D8F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Ответственность работников за несоблюдение требований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организации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</w:t>
      </w:r>
      <w:proofErr w:type="gramEnd"/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273-ФЗ).</w:t>
      </w:r>
      <w:proofErr w:type="gramEnd"/>
    </w:p>
    <w:p w:rsidR="00BE0D8F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Порядок пересмотра и внесения изменений в </w:t>
      </w:r>
      <w:proofErr w:type="spellStart"/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антикоррупционную</w:t>
      </w:r>
      <w:proofErr w:type="spellEnd"/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политику организации</w:t>
      </w:r>
    </w:p>
    <w:p w:rsidR="00BE0D8F" w:rsidRPr="00E120D2" w:rsidRDefault="00BE0D8F" w:rsidP="00BE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</w:t>
      </w:r>
      <w:proofErr w:type="spellStart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1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BE0D8F" w:rsidRPr="00E120D2" w:rsidRDefault="00BE0D8F" w:rsidP="00BE0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26C" w:rsidRDefault="00D2126C" w:rsidP="00BE0D8F">
      <w:pPr>
        <w:tabs>
          <w:tab w:val="left" w:pos="65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D2126C" w:rsidSect="008B7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87C"/>
    <w:multiLevelType w:val="hybridMultilevel"/>
    <w:tmpl w:val="3C4EDF72"/>
    <w:lvl w:ilvl="0" w:tplc="6B32FD5C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B37876"/>
    <w:multiLevelType w:val="multilevel"/>
    <w:tmpl w:val="0EE83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525BA"/>
    <w:multiLevelType w:val="multilevel"/>
    <w:tmpl w:val="1D942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85378A"/>
    <w:multiLevelType w:val="multilevel"/>
    <w:tmpl w:val="EC24A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2B8"/>
    <w:rsid w:val="00026342"/>
    <w:rsid w:val="000933A6"/>
    <w:rsid w:val="000A3858"/>
    <w:rsid w:val="000A42CB"/>
    <w:rsid w:val="0015583D"/>
    <w:rsid w:val="00184B1F"/>
    <w:rsid w:val="00187AA4"/>
    <w:rsid w:val="001C12B8"/>
    <w:rsid w:val="001E1CAF"/>
    <w:rsid w:val="002D219D"/>
    <w:rsid w:val="0030187E"/>
    <w:rsid w:val="004232EA"/>
    <w:rsid w:val="004430AF"/>
    <w:rsid w:val="004D0025"/>
    <w:rsid w:val="00507B5C"/>
    <w:rsid w:val="00533C23"/>
    <w:rsid w:val="00571707"/>
    <w:rsid w:val="00595A46"/>
    <w:rsid w:val="005F789E"/>
    <w:rsid w:val="00614901"/>
    <w:rsid w:val="006523FF"/>
    <w:rsid w:val="006545C9"/>
    <w:rsid w:val="006F59C4"/>
    <w:rsid w:val="00742B2C"/>
    <w:rsid w:val="00746DB9"/>
    <w:rsid w:val="00791A79"/>
    <w:rsid w:val="007C6925"/>
    <w:rsid w:val="007D35B0"/>
    <w:rsid w:val="007D5101"/>
    <w:rsid w:val="0080116D"/>
    <w:rsid w:val="00827F76"/>
    <w:rsid w:val="00866ABE"/>
    <w:rsid w:val="00871B02"/>
    <w:rsid w:val="008744AA"/>
    <w:rsid w:val="0088358F"/>
    <w:rsid w:val="00891C7B"/>
    <w:rsid w:val="008B77D5"/>
    <w:rsid w:val="008D2C19"/>
    <w:rsid w:val="008D6562"/>
    <w:rsid w:val="008D6BDC"/>
    <w:rsid w:val="00917C71"/>
    <w:rsid w:val="00936CE8"/>
    <w:rsid w:val="009E088E"/>
    <w:rsid w:val="009F6CCC"/>
    <w:rsid w:val="00AD5FE2"/>
    <w:rsid w:val="00B30B59"/>
    <w:rsid w:val="00B63A05"/>
    <w:rsid w:val="00B64AA3"/>
    <w:rsid w:val="00BD02A3"/>
    <w:rsid w:val="00BE0D8F"/>
    <w:rsid w:val="00C17BBF"/>
    <w:rsid w:val="00C21177"/>
    <w:rsid w:val="00C52DD1"/>
    <w:rsid w:val="00CE45BE"/>
    <w:rsid w:val="00CF77AB"/>
    <w:rsid w:val="00D2126C"/>
    <w:rsid w:val="00D43EA7"/>
    <w:rsid w:val="00D66129"/>
    <w:rsid w:val="00D75C80"/>
    <w:rsid w:val="00D96879"/>
    <w:rsid w:val="00E52AE0"/>
    <w:rsid w:val="00E57CF5"/>
    <w:rsid w:val="00E7539F"/>
    <w:rsid w:val="00E75C41"/>
    <w:rsid w:val="00F20246"/>
    <w:rsid w:val="00F34F4D"/>
    <w:rsid w:val="00F95C3A"/>
    <w:rsid w:val="00FB5C6A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B8"/>
  </w:style>
  <w:style w:type="paragraph" w:styleId="1">
    <w:name w:val="heading 1"/>
    <w:basedOn w:val="a"/>
    <w:next w:val="a"/>
    <w:link w:val="10"/>
    <w:uiPriority w:val="9"/>
    <w:qFormat/>
    <w:rsid w:val="00595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12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539F"/>
    <w:rPr>
      <w:i/>
      <w:iCs/>
    </w:rPr>
  </w:style>
  <w:style w:type="paragraph" w:styleId="a4">
    <w:name w:val="Normal (Web)"/>
    <w:basedOn w:val="a"/>
    <w:uiPriority w:val="99"/>
    <w:semiHidden/>
    <w:unhideWhenUsed/>
    <w:rsid w:val="0065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866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866AB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8B7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661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D66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6129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D66129"/>
    <w:rPr>
      <w:b/>
      <w:bCs/>
    </w:rPr>
  </w:style>
  <w:style w:type="character" w:customStyle="1" w:styleId="20">
    <w:name w:val="Заголовок 2 Знак"/>
    <w:basedOn w:val="a0"/>
    <w:link w:val="2"/>
    <w:rsid w:val="00D2126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D2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4</cp:revision>
  <cp:lastPrinted>2022-09-26T13:18:00Z</cp:lastPrinted>
  <dcterms:created xsi:type="dcterms:W3CDTF">2022-09-26T13:31:00Z</dcterms:created>
  <dcterms:modified xsi:type="dcterms:W3CDTF">2022-10-21T08:30:00Z</dcterms:modified>
</cp:coreProperties>
</file>