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72" w:rsidRDefault="00116672" w:rsidP="00116672">
      <w:pPr>
        <w:pStyle w:val="1"/>
      </w:pPr>
      <w:r>
        <w:rPr>
          <w:rStyle w:val="a3"/>
          <w:b w:val="0"/>
          <w:bCs w:val="0"/>
        </w:rPr>
        <w:t>Письмо Минфина России от 13 февраля 2024 г. N 24-06-06/12231 "О рассмотрении обращения"</w:t>
      </w:r>
    </w:p>
    <w:p w:rsidR="00116672" w:rsidRDefault="00116672" w:rsidP="00116672"/>
    <w:p w:rsidR="00116672" w:rsidRDefault="00116672" w:rsidP="00116672">
      <w:r>
        <w:t xml:space="preserve">Департамент бюджетной политики в сфере контрактной системы Минфина России (далее - Департамент), рассмотрев обращение с предложением о внесении изменений в </w:t>
      </w:r>
      <w:r>
        <w:rPr>
          <w:rStyle w:val="a3"/>
        </w:rPr>
        <w:t>Правила</w:t>
      </w:r>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w:t>
      </w:r>
      <w:r>
        <w:rPr>
          <w:rStyle w:val="a3"/>
        </w:rPr>
        <w:t>постановлением</w:t>
      </w:r>
      <w:r>
        <w:t xml:space="preserve"> Правительства Российской Федерации от 02.09.2015 N 927 (далее - Правила определения требований), сообщает следующее.</w:t>
      </w:r>
    </w:p>
    <w:p w:rsidR="00116672" w:rsidRDefault="00116672" w:rsidP="00116672">
      <w:r>
        <w:rPr>
          <w:rStyle w:val="a3"/>
        </w:rPr>
        <w:t>Общие правила</w:t>
      </w:r>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утверждены </w:t>
      </w:r>
      <w:r>
        <w:rPr>
          <w:rStyle w:val="a3"/>
        </w:rPr>
        <w:t>постановлением</w:t>
      </w:r>
      <w:r>
        <w:t xml:space="preserve"> Правительства Российской Федерации от 02.09.2015 N 926 (далее - Общие правила).</w:t>
      </w:r>
    </w:p>
    <w:p w:rsidR="00116672" w:rsidRDefault="00116672" w:rsidP="00116672">
      <w:r>
        <w:t xml:space="preserve">Согласно </w:t>
      </w:r>
      <w:r>
        <w:rPr>
          <w:rStyle w:val="a3"/>
        </w:rPr>
        <w:t>пункту 2</w:t>
      </w:r>
      <w:r>
        <w:t xml:space="preserve"> Общих правил высшие исполнительные органы государственной власти субъектов Российской Федерации устанавливают применяемые государственными органами правила определения требований к закупаемым ими отдельным видам товаров, работ, услуг (в том числе предельные цены товаров, работ, услуг) для обеспечения нужд субъектов Российской Федерации.</w:t>
      </w:r>
    </w:p>
    <w:p w:rsidR="00116672" w:rsidRDefault="00116672" w:rsidP="00116672">
      <w:r>
        <w:t>Требования к закупаемым государственными органами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 (</w:t>
      </w:r>
      <w:r>
        <w:rPr>
          <w:rStyle w:val="a3"/>
        </w:rPr>
        <w:t>пункт 3</w:t>
      </w:r>
      <w:r>
        <w:t xml:space="preserve"> Общих правил).</w:t>
      </w:r>
    </w:p>
    <w:p w:rsidR="00116672" w:rsidRDefault="00116672" w:rsidP="00116672">
      <w:r>
        <w:t>Следует отметить, что цена единицы планируемых к закупке товаров, работ, услуг не может быть выше предельной цены товаров, работ, услуг, установленной в ведомственном перечне (</w:t>
      </w:r>
      <w:r>
        <w:rPr>
          <w:rStyle w:val="a3"/>
        </w:rPr>
        <w:t>пункт 14</w:t>
      </w:r>
      <w:r>
        <w:t xml:space="preserve"> Общих правил).</w:t>
      </w:r>
    </w:p>
    <w:p w:rsidR="00116672" w:rsidRDefault="00116672" w:rsidP="00116672">
      <w:r>
        <w:t xml:space="preserve">В соответствии с </w:t>
      </w:r>
      <w:r>
        <w:rPr>
          <w:rStyle w:val="a3"/>
        </w:rPr>
        <w:t>пунктом 15</w:t>
      </w:r>
      <w:r>
        <w:t xml:space="preserve"> Общих правил предельные цены товаров, работ, услуг, установленные высшими исполнительными органами государственной власти субъектов Российской Федерации,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субъектов Российской Федерации.</w:t>
      </w:r>
    </w:p>
    <w:p w:rsidR="00116672" w:rsidRDefault="00116672" w:rsidP="00116672">
      <w:r>
        <w:t>При этом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отдельных категорий государственных гражданских служащих государственных органов субъектов Российской Федерации и муниципальных служащих,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w:t>
      </w:r>
      <w:r>
        <w:rPr>
          <w:rStyle w:val="a3"/>
        </w:rPr>
        <w:t>абзац третий пункта 16</w:t>
      </w:r>
      <w:r>
        <w:t xml:space="preserve"> Общих правил).</w:t>
      </w:r>
    </w:p>
    <w:p w:rsidR="00116672" w:rsidRDefault="00116672" w:rsidP="00116672">
      <w:r>
        <w:t xml:space="preserve">Учитывая изложенное, при осуществлении закупок государственными органами субъектов Российской Федерации следует руководствоваться предельными ценами отдельных видов товаров, работ, услуг, установленными в ведомственном перечне, и положениями </w:t>
      </w:r>
      <w:r>
        <w:rPr>
          <w:rStyle w:val="a3"/>
        </w:rPr>
        <w:t>Общих правил</w:t>
      </w:r>
      <w:r>
        <w:t>.</w:t>
      </w:r>
    </w:p>
    <w:p w:rsidR="00116672" w:rsidRDefault="00116672" w:rsidP="00116672">
      <w:r>
        <w:t xml:space="preserve">Необходимо отметить, что в соответствии с положениями </w:t>
      </w:r>
      <w:r>
        <w:rPr>
          <w:rStyle w:val="a3"/>
        </w:rPr>
        <w:t>пункта 2</w:t>
      </w:r>
      <w:r>
        <w:t xml:space="preserve"> постановления Правительства Российской Федерации от 09.06.2022 N 1051 руководители государственного органа, органа управления государственным внебюджетным фондом, муниципального органа, определенного в соответствии с </w:t>
      </w:r>
      <w:r>
        <w:rPr>
          <w:rStyle w:val="a3"/>
        </w:rPr>
        <w:t>Бюджетным кодексом</w:t>
      </w:r>
      <w:r>
        <w:t xml:space="preserve"> Российской Федерации наиболее значимого учреждения науки, образования, культуры и здравоохранения имели возможность принять решение о временном (до 31.12.2022) освобождении соответствующих заказчиков от обязанности руководствоваться при планировании закупок товаров, работ, услуг предельными ценами за единицу </w:t>
      </w:r>
      <w:r>
        <w:lastRenderedPageBreak/>
        <w:t>таких товаров, работ, услуг, определенными при нормировании в сфере закупок.</w:t>
      </w:r>
    </w:p>
    <w:p w:rsidR="00116672" w:rsidRDefault="00116672" w:rsidP="00116672">
      <w:r>
        <w:t>При этом Департамент отмечает, что предложение о возможности внесения комплексных изменений в соответствующие нормативные правовые акты о нормировании в сфере закупок требуют дополнительной проработки.</w:t>
      </w:r>
    </w:p>
    <w:p w:rsidR="00116672" w:rsidRDefault="00116672" w:rsidP="00116672"/>
    <w:tbl>
      <w:tblPr>
        <w:tblW w:w="5000" w:type="pct"/>
        <w:tblInd w:w="108" w:type="dxa"/>
        <w:tblLook w:val="0000" w:firstRow="0" w:lastRow="0" w:firstColumn="0" w:lastColumn="0" w:noHBand="0" w:noVBand="0"/>
      </w:tblPr>
      <w:tblGrid>
        <w:gridCol w:w="6866"/>
        <w:gridCol w:w="3434"/>
      </w:tblGrid>
      <w:tr w:rsidR="00116672" w:rsidTr="00174ACB">
        <w:tblPrEx>
          <w:tblCellMar>
            <w:top w:w="0" w:type="dxa"/>
            <w:bottom w:w="0" w:type="dxa"/>
          </w:tblCellMar>
        </w:tblPrEx>
        <w:tc>
          <w:tcPr>
            <w:tcW w:w="3302" w:type="pct"/>
            <w:tcBorders>
              <w:top w:val="nil"/>
              <w:left w:val="nil"/>
              <w:bottom w:val="nil"/>
              <w:right w:val="nil"/>
            </w:tcBorders>
          </w:tcPr>
          <w:p w:rsidR="00116672" w:rsidRDefault="00116672" w:rsidP="00174ACB">
            <w:pPr>
              <w:pStyle w:val="a5"/>
            </w:pPr>
            <w:r>
              <w:t>Заместитель директора Департамента</w:t>
            </w:r>
          </w:p>
        </w:tc>
        <w:tc>
          <w:tcPr>
            <w:tcW w:w="1651" w:type="pct"/>
            <w:tcBorders>
              <w:top w:val="nil"/>
              <w:left w:val="nil"/>
              <w:bottom w:val="nil"/>
              <w:right w:val="nil"/>
            </w:tcBorders>
          </w:tcPr>
          <w:p w:rsidR="00116672" w:rsidRDefault="00116672" w:rsidP="00174ACB">
            <w:pPr>
              <w:pStyle w:val="a4"/>
              <w:jc w:val="right"/>
            </w:pPr>
            <w:r>
              <w:t>Н.В. </w:t>
            </w:r>
            <w:proofErr w:type="spellStart"/>
            <w:r>
              <w:t>Конкина</w:t>
            </w:r>
            <w:proofErr w:type="spellEnd"/>
          </w:p>
        </w:tc>
      </w:tr>
    </w:tbl>
    <w:p w:rsidR="00116672" w:rsidRDefault="00116672" w:rsidP="00116672"/>
    <w:p w:rsidR="000F5153" w:rsidRDefault="000F5153"/>
    <w:sectPr w:rsidR="000F5153">
      <w:headerReference w:type="even" r:id="rId6"/>
      <w:headerReference w:type="default" r:id="rId7"/>
      <w:footerReference w:type="even" r:id="rId8"/>
      <w:footerReference w:type="default" r:id="rId9"/>
      <w:headerReference w:type="first" r:id="rId10"/>
      <w:footerReference w:type="first" r:id="rId1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9E3" w:rsidRDefault="00A569E3" w:rsidP="00116672">
      <w:r>
        <w:separator/>
      </w:r>
    </w:p>
  </w:endnote>
  <w:endnote w:type="continuationSeparator" w:id="0">
    <w:p w:rsidR="00A569E3" w:rsidRDefault="00A569E3" w:rsidP="0011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72" w:rsidRDefault="001166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A569E3">
          <w:pPr>
            <w:ind w:firstLine="0"/>
            <w:jc w:val="left"/>
            <w:rPr>
              <w:rFonts w:ascii="Times New Roman" w:hAnsi="Times New Roman" w:cs="Times New Roman"/>
              <w:sz w:val="20"/>
              <w:szCs w:val="20"/>
            </w:rPr>
          </w:pPr>
          <w:bookmarkStart w:id="0" w:name="_GoBack"/>
          <w:bookmarkEnd w:id="0"/>
        </w:p>
      </w:tc>
      <w:tc>
        <w:tcPr>
          <w:tcW w:w="1666" w:type="pct"/>
          <w:tcBorders>
            <w:top w:val="nil"/>
            <w:left w:val="nil"/>
            <w:bottom w:val="nil"/>
            <w:right w:val="nil"/>
          </w:tcBorders>
        </w:tcPr>
        <w:p w:rsidR="00000000" w:rsidRDefault="00A569E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00000" w:rsidRDefault="00A569E3">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72" w:rsidRDefault="001166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9E3" w:rsidRDefault="00A569E3" w:rsidP="00116672">
      <w:r>
        <w:separator/>
      </w:r>
    </w:p>
  </w:footnote>
  <w:footnote w:type="continuationSeparator" w:id="0">
    <w:p w:rsidR="00A569E3" w:rsidRDefault="00A569E3" w:rsidP="00116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72" w:rsidRDefault="001166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116672" w:rsidRDefault="00A569E3" w:rsidP="0011667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72" w:rsidRDefault="0011667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72"/>
    <w:rsid w:val="000F5153"/>
    <w:rsid w:val="00116672"/>
    <w:rsid w:val="00A5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3DA122-0226-4A72-BFF5-E25C0035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67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1667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6672"/>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116672"/>
    <w:rPr>
      <w:color w:val="106BBE"/>
    </w:rPr>
  </w:style>
  <w:style w:type="paragraph" w:customStyle="1" w:styleId="a4">
    <w:name w:val="Нормальный (таблица)"/>
    <w:basedOn w:val="a"/>
    <w:next w:val="a"/>
    <w:uiPriority w:val="99"/>
    <w:rsid w:val="00116672"/>
    <w:pPr>
      <w:ind w:firstLine="0"/>
    </w:pPr>
  </w:style>
  <w:style w:type="paragraph" w:customStyle="1" w:styleId="a5">
    <w:name w:val="Прижатый влево"/>
    <w:basedOn w:val="a"/>
    <w:next w:val="a"/>
    <w:uiPriority w:val="99"/>
    <w:rsid w:val="00116672"/>
    <w:pPr>
      <w:ind w:firstLine="0"/>
      <w:jc w:val="left"/>
    </w:pPr>
  </w:style>
  <w:style w:type="paragraph" w:styleId="a6">
    <w:name w:val="header"/>
    <w:basedOn w:val="a"/>
    <w:link w:val="a7"/>
    <w:uiPriority w:val="99"/>
    <w:unhideWhenUsed/>
    <w:rsid w:val="00116672"/>
    <w:pPr>
      <w:tabs>
        <w:tab w:val="center" w:pos="4677"/>
        <w:tab w:val="right" w:pos="9355"/>
      </w:tabs>
    </w:pPr>
  </w:style>
  <w:style w:type="character" w:customStyle="1" w:styleId="a7">
    <w:name w:val="Верхний колонтитул Знак"/>
    <w:basedOn w:val="a0"/>
    <w:link w:val="a6"/>
    <w:uiPriority w:val="99"/>
    <w:rsid w:val="00116672"/>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116672"/>
    <w:pPr>
      <w:tabs>
        <w:tab w:val="center" w:pos="4677"/>
        <w:tab w:val="right" w:pos="9355"/>
      </w:tabs>
    </w:pPr>
  </w:style>
  <w:style w:type="character" w:customStyle="1" w:styleId="a9">
    <w:name w:val="Нижний колонтитул Знак"/>
    <w:basedOn w:val="a0"/>
    <w:link w:val="a8"/>
    <w:uiPriority w:val="99"/>
    <w:rsid w:val="00116672"/>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2024-05-03T05:16:00Z</dcterms:created>
  <dcterms:modified xsi:type="dcterms:W3CDTF">2024-05-03T05:18:00Z</dcterms:modified>
</cp:coreProperties>
</file>