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98" w:rsidRDefault="00B21198" w:rsidP="00B21198">
      <w:pPr>
        <w:pStyle w:val="1"/>
      </w:pPr>
      <w:r>
        <w:fldChar w:fldCharType="begin"/>
      </w:r>
      <w:r>
        <w:instrText>HYPERLINK "https://internet.garant.ru/document/redirect/408736365/0"</w:instrText>
      </w:r>
      <w:r>
        <w:fldChar w:fldCharType="separate"/>
      </w:r>
      <w:r>
        <w:rPr>
          <w:rStyle w:val="a3"/>
          <w:b w:val="0"/>
          <w:bCs w:val="0"/>
        </w:rPr>
        <w:t>Письмо Минфина России от 11 марта 2024 г. N 24-06-06/21161 "О рассмотрении обращения"</w:t>
      </w:r>
      <w:r>
        <w:fldChar w:fldCharType="end"/>
      </w:r>
    </w:p>
    <w:p w:rsidR="00B21198" w:rsidRDefault="00B21198" w:rsidP="00B21198"/>
    <w:p w:rsidR="00B21198" w:rsidRDefault="00B21198" w:rsidP="00B21198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</w:t>
      </w:r>
      <w:hyperlink r:id="rId6" w:history="1">
        <w:r>
          <w:rPr>
            <w:rStyle w:val="a3"/>
          </w:rPr>
          <w:t>Федерального закона</w:t>
        </w:r>
      </w:hyperlink>
      <w:r>
        <w:t xml:space="preserve"> от 05.04.2013 N 44-ФЗ "О контрактной системе в сфере закупок товаров, работ, услуг для обеспечения государственных и муниципальных нужд" (далее - Закон N 44-ФЗ) в части списания неустоек (штрафов, пеней), с учетом </w:t>
      </w:r>
      <w:hyperlink r:id="rId7" w:history="1">
        <w:r>
          <w:rPr>
            <w:rStyle w:val="a3"/>
          </w:rPr>
          <w:t>пунктов 11</w:t>
        </w:r>
      </w:hyperlink>
      <w:hyperlink r:id="rId8" w:history="1">
        <w:r>
          <w:rPr>
            <w:rStyle w:val="a3"/>
            <w:vertAlign w:val="superscript"/>
          </w:rPr>
          <w:t> 8</w:t>
        </w:r>
      </w:hyperlink>
      <w:r>
        <w:t xml:space="preserve"> и </w:t>
      </w:r>
      <w:hyperlink r:id="rId9" w:history="1">
        <w:r>
          <w:rPr>
            <w:rStyle w:val="a3"/>
          </w:rPr>
          <w:t>12</w:t>
        </w:r>
      </w:hyperlink>
      <w:hyperlink r:id="rId10" w:history="1">
        <w:r>
          <w:rPr>
            <w:rStyle w:val="a3"/>
            <w:vertAlign w:val="superscript"/>
          </w:rPr>
          <w:t> 5</w:t>
        </w:r>
      </w:hyperlink>
      <w:r>
        <w:t xml:space="preserve"> Регламента Министерства финансов Российской Федерации, утвержденного </w:t>
      </w:r>
      <w:hyperlink r:id="rId11" w:history="1">
        <w:r>
          <w:rPr>
            <w:rStyle w:val="a3"/>
          </w:rPr>
          <w:t>приказом</w:t>
        </w:r>
      </w:hyperlink>
      <w:r>
        <w:t xml:space="preserve"> Минфина России от 14.09.2018 N 194н, сообщает следующее.</w:t>
      </w:r>
    </w:p>
    <w:p w:rsidR="00B21198" w:rsidRDefault="00B21198" w:rsidP="00B21198">
      <w:r>
        <w:t xml:space="preserve">В соответствии с </w:t>
      </w:r>
      <w:hyperlink r:id="rId12" w:history="1">
        <w:r>
          <w:rPr>
            <w:rStyle w:val="a3"/>
          </w:rPr>
          <w:t>частью 4 статьи 34</w:t>
        </w:r>
      </w:hyperlink>
      <w:r>
        <w:t xml:space="preserve"> Закона N 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B21198" w:rsidRDefault="00B21198" w:rsidP="00B21198">
      <w:r>
        <w:t>Так,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 (</w:t>
      </w:r>
      <w:hyperlink r:id="rId13" w:history="1">
        <w:r>
          <w:rPr>
            <w:rStyle w:val="a3"/>
          </w:rPr>
          <w:t>часть 6 статьи 34</w:t>
        </w:r>
      </w:hyperlink>
      <w:r>
        <w:t xml:space="preserve"> Закона N 44-ФЗ).</w:t>
      </w:r>
    </w:p>
    <w:p w:rsidR="00B21198" w:rsidRDefault="00B21198" w:rsidP="00B21198">
      <w:r>
        <w:t xml:space="preserve">Указанная норма </w:t>
      </w:r>
      <w:hyperlink r:id="rId14" w:history="1">
        <w:r>
          <w:rPr>
            <w:rStyle w:val="a3"/>
          </w:rPr>
          <w:t>Закона</w:t>
        </w:r>
      </w:hyperlink>
      <w:r>
        <w:t xml:space="preserve"> N 44-ФЗ является нормой прямого действия и подлежит применению независимо от установленных условий контракта.</w:t>
      </w:r>
    </w:p>
    <w:p w:rsidR="00B21198" w:rsidRDefault="00B21198" w:rsidP="00B21198">
      <w:r>
        <w:t xml:space="preserve">При этом в силу положений </w:t>
      </w:r>
      <w:hyperlink r:id="rId15" w:history="1">
        <w:r>
          <w:rPr>
            <w:rStyle w:val="a3"/>
          </w:rPr>
          <w:t>пункта 2 части 14 статьи 34</w:t>
        </w:r>
      </w:hyperlink>
      <w:r>
        <w:t xml:space="preserve"> Закона N 44-ФЗ в контракт может быть включено условие об удержании суммы неисполненных поставщиком (подрядчиком, исполнителем) требований об уплате неустоек (штрафов, пеней), предъявленных заказчиком в соответствии с Законом N 44-ФЗ, из суммы, подлежащей оплате поставщику (подрядчику, исполнителю).</w:t>
      </w:r>
    </w:p>
    <w:p w:rsidR="00B21198" w:rsidRDefault="00B21198" w:rsidP="00B21198">
      <w:r>
        <w:t xml:space="preserve">Учитывая изложенное, в случае, если заказчик включил в контракт предусмотренное </w:t>
      </w:r>
      <w:hyperlink r:id="rId16" w:history="1">
        <w:r>
          <w:rPr>
            <w:rStyle w:val="a3"/>
          </w:rPr>
          <w:t>пунктом 2 части 14 статьи 34</w:t>
        </w:r>
      </w:hyperlink>
      <w:r>
        <w:t xml:space="preserve"> Закона N 44-ФЗ условие, при нарушении поставщиком (подрядчиком, исполнителем) условий контракта заказчик обязан применить соответствующие меры ответственности, в том числе в части удержания суммы неисполненных поставщиком (подрядчиком, исполнителем) требований об уплате неустоек (штрафов, пеней) из суммы, подлежащей оплате поставщику (подрядчику, исполнителю) по такому контракту.</w:t>
      </w:r>
    </w:p>
    <w:p w:rsidR="00B21198" w:rsidRDefault="00B21198" w:rsidP="00B21198">
      <w:hyperlink r:id="rId17" w:history="1">
        <w:r>
          <w:rPr>
            <w:rStyle w:val="a3"/>
          </w:rPr>
          <w:t>Пунктом 2</w:t>
        </w:r>
      </w:hyperlink>
      <w:r>
        <w:t xml:space="preserve">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</w:t>
      </w:r>
      <w:hyperlink r:id="rId18" w:history="1">
        <w:r>
          <w:rPr>
            <w:rStyle w:val="a3"/>
          </w:rPr>
          <w:t>Постановлением</w:t>
        </w:r>
      </w:hyperlink>
      <w:r>
        <w:t xml:space="preserve"> N 783</w:t>
      </w:r>
      <w:r>
        <w:rPr>
          <w:vertAlign w:val="superscript"/>
        </w:rPr>
        <w:t> </w:t>
      </w:r>
      <w:hyperlink w:anchor="sub_1111" w:history="1">
        <w:r>
          <w:rPr>
            <w:rStyle w:val="a3"/>
            <w:vertAlign w:val="superscript"/>
          </w:rPr>
          <w:t>1</w:t>
        </w:r>
      </w:hyperlink>
      <w:r>
        <w:t xml:space="preserve"> (далее - Правила), установлено, что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 обязательства не были исполнены в полном объеме в случаях, установленных данным пунктом Правил.</w:t>
      </w:r>
    </w:p>
    <w:p w:rsidR="00B21198" w:rsidRDefault="00B21198" w:rsidP="00B21198">
      <w:hyperlink r:id="rId19" w:history="1">
        <w:r>
          <w:rPr>
            <w:rStyle w:val="a3"/>
          </w:rPr>
          <w:t>Пунктом 3</w:t>
        </w:r>
      </w:hyperlink>
      <w:r>
        <w:t xml:space="preserve"> Правил установлены случаи и порядок списания заказчиком начисленных и неуплаченных сумм неустоек (штрафов, пеней).</w:t>
      </w:r>
    </w:p>
    <w:p w:rsidR="00B21198" w:rsidRDefault="00B21198" w:rsidP="00B21198">
      <w:r>
        <w:t xml:space="preserve">При этом Департамент отмечает, что в силу положений </w:t>
      </w:r>
      <w:hyperlink r:id="rId20" w:history="1">
        <w:r>
          <w:rPr>
            <w:rStyle w:val="a3"/>
          </w:rPr>
          <w:t>пункта 1</w:t>
        </w:r>
      </w:hyperlink>
      <w:r>
        <w:t xml:space="preserve"> Правил указанные Правила устанавливают порядок и случаи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B21198" w:rsidRDefault="00B21198" w:rsidP="00B2119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B21198" w:rsidTr="008D7A6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21198" w:rsidRDefault="00B21198" w:rsidP="008D7A6E">
            <w:pPr>
              <w:pStyle w:val="a6"/>
            </w:pPr>
            <w:r>
              <w:t>Заместитель директора Департамента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21198" w:rsidRDefault="00B21198" w:rsidP="008D7A6E">
            <w:pPr>
              <w:pStyle w:val="a4"/>
              <w:jc w:val="right"/>
            </w:pPr>
            <w:r>
              <w:t>Н.В. </w:t>
            </w:r>
            <w:proofErr w:type="spellStart"/>
            <w:r>
              <w:t>Конкина</w:t>
            </w:r>
            <w:proofErr w:type="spellEnd"/>
          </w:p>
        </w:tc>
      </w:tr>
    </w:tbl>
    <w:p w:rsidR="00B21198" w:rsidRDefault="00B21198" w:rsidP="00B21198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21198" w:rsidRDefault="00B21198" w:rsidP="00B21198">
      <w:pPr>
        <w:pStyle w:val="a7"/>
      </w:pPr>
      <w:bookmarkStart w:id="0" w:name="sub_1111"/>
      <w:r>
        <w:rPr>
          <w:vertAlign w:val="superscript"/>
        </w:rPr>
        <w:t>1</w:t>
      </w:r>
      <w:r>
        <w:t xml:space="preserve"> </w:t>
      </w:r>
      <w:hyperlink r:id="rId21" w:history="1">
        <w:r>
          <w:rPr>
            <w:rStyle w:val="a3"/>
          </w:rPr>
          <w:t>Постановление</w:t>
        </w:r>
      </w:hyperlink>
      <w:r>
        <w:t xml:space="preserve"> Правительства Российской Федерации от 04.07.2018 N 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контрактом.</w:t>
      </w:r>
    </w:p>
    <w:bookmarkEnd w:id="0"/>
    <w:p w:rsidR="00B21198" w:rsidRDefault="00B21198" w:rsidP="00B21198"/>
    <w:p w:rsidR="006A02E0" w:rsidRDefault="006A02E0"/>
    <w:sectPr w:rsidR="006A02E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A7" w:rsidRDefault="000347A7" w:rsidP="00B21198">
      <w:r>
        <w:separator/>
      </w:r>
    </w:p>
  </w:endnote>
  <w:endnote w:type="continuationSeparator" w:id="0">
    <w:p w:rsidR="000347A7" w:rsidRDefault="000347A7" w:rsidP="00B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98" w:rsidRDefault="00B2119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347A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bookmarkStart w:id="1" w:name="_GoBack"/>
          <w:bookmarkEnd w:id="1"/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347A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347A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98" w:rsidRDefault="00B211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A7" w:rsidRDefault="000347A7" w:rsidP="00B21198">
      <w:r>
        <w:separator/>
      </w:r>
    </w:p>
  </w:footnote>
  <w:footnote w:type="continuationSeparator" w:id="0">
    <w:p w:rsidR="000347A7" w:rsidRDefault="000347A7" w:rsidP="00B2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98" w:rsidRDefault="00B211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B21198" w:rsidRDefault="000347A7" w:rsidP="00B211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98" w:rsidRDefault="00B211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98"/>
    <w:rsid w:val="000347A7"/>
    <w:rsid w:val="006A02E0"/>
    <w:rsid w:val="00B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9AF9E7-0849-4CBD-9BA4-AAE35432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19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119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2119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21198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B21198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B21198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B21198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21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19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1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19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073728/11108" TargetMode="External"/><Relationship Id="rId13" Type="http://schemas.openxmlformats.org/officeDocument/2006/relationships/hyperlink" Target="https://internet.garant.ru/document/redirect/70353464/346" TargetMode="External"/><Relationship Id="rId18" Type="http://schemas.openxmlformats.org/officeDocument/2006/relationships/hyperlink" Target="https://internet.garant.ru/document/redirect/71981672/0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71981672/0" TargetMode="External"/><Relationship Id="rId7" Type="http://schemas.openxmlformats.org/officeDocument/2006/relationships/hyperlink" Target="https://internet.garant.ru/document/redirect/72073728/11108" TargetMode="External"/><Relationship Id="rId12" Type="http://schemas.openxmlformats.org/officeDocument/2006/relationships/hyperlink" Target="https://internet.garant.ru/document/redirect/70353464/344" TargetMode="External"/><Relationship Id="rId17" Type="http://schemas.openxmlformats.org/officeDocument/2006/relationships/hyperlink" Target="https://internet.garant.ru/document/redirect/71981672/1002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353464/34142" TargetMode="External"/><Relationship Id="rId20" Type="http://schemas.openxmlformats.org/officeDocument/2006/relationships/hyperlink" Target="https://internet.garant.ru/document/redirect/71981672/100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353464/0" TargetMode="External"/><Relationship Id="rId11" Type="http://schemas.openxmlformats.org/officeDocument/2006/relationships/hyperlink" Target="https://internet.garant.ru/document/redirect/72073728/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70353464/3414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72073728/11205" TargetMode="External"/><Relationship Id="rId19" Type="http://schemas.openxmlformats.org/officeDocument/2006/relationships/hyperlink" Target="https://internet.garant.ru/document/redirect/71981672/10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2073728/11205" TargetMode="External"/><Relationship Id="rId14" Type="http://schemas.openxmlformats.org/officeDocument/2006/relationships/hyperlink" Target="https://internet.garant.ru/document/redirect/70353464/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2024-05-13T05:17:00Z</dcterms:created>
  <dcterms:modified xsi:type="dcterms:W3CDTF">2024-05-13T05:18:00Z</dcterms:modified>
</cp:coreProperties>
</file>