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667" w:rsidRDefault="00BF6667" w:rsidP="00BF6667">
      <w:pPr>
        <w:pStyle w:val="1"/>
      </w:pPr>
      <w:r>
        <w:fldChar w:fldCharType="begin"/>
      </w:r>
      <w:r>
        <w:instrText>HYPERLINK "https://internet.garant.ru/document/redirect/409231676/0"</w:instrText>
      </w:r>
      <w:r>
        <w:fldChar w:fldCharType="separate"/>
      </w:r>
      <w:r>
        <w:rPr>
          <w:rStyle w:val="a4"/>
          <w:b w:val="0"/>
          <w:bCs w:val="0"/>
        </w:rPr>
        <w:t>Письмо Федерального казначейства от 5 июня 2024 г. N 07-04-05/21-15423 "О направлении Обзора недостатков и нарушений"</w:t>
      </w:r>
      <w:r>
        <w:fldChar w:fldCharType="end"/>
      </w:r>
    </w:p>
    <w:p w:rsidR="00BF6667" w:rsidRDefault="00BF6667" w:rsidP="00BF6667"/>
    <w:p w:rsidR="00BF6667" w:rsidRDefault="00BF6667" w:rsidP="00BF6667">
      <w:r>
        <w:t xml:space="preserve">Федеральное казначейство направляет </w:t>
      </w:r>
      <w:hyperlink w:anchor="sub_1000" w:history="1">
        <w:r>
          <w:rPr>
            <w:rStyle w:val="a4"/>
          </w:rPr>
          <w:t>обзор</w:t>
        </w:r>
      </w:hyperlink>
      <w:r>
        <w:t xml:space="preserve"> результатов осуществления во 2 полугодии 2023 года контрольной деятельности в субъектах Российской Федерации, выявленных системных и систематических недостатков и нарушений, а также положительной практики, направленной на предупреждение нарушений в финансово-бюджетной сфере (далее - Обзор).</w:t>
      </w:r>
    </w:p>
    <w:p w:rsidR="00BF6667" w:rsidRDefault="00BF6667" w:rsidP="00BF6667">
      <w:r>
        <w:t>В рамках анализа под систематическими нарушениями (критерии "регулярность", "постоянность") понимались однородные и неоднократные нарушения, выявленные у одного объекта контроля, а под системными нарушениями (критерий "совокупность") - систематические нарушения и однократные нарушения, выявленные в определенной сфере деятельности (отрасли) либо в определенной сфере законодательства, у нескольких объектов контроля.</w:t>
      </w:r>
    </w:p>
    <w:p w:rsidR="00BF6667" w:rsidRDefault="00BF6667" w:rsidP="00BF6667">
      <w:hyperlink w:anchor="sub_1000" w:history="1">
        <w:r>
          <w:rPr>
            <w:rStyle w:val="a4"/>
          </w:rPr>
          <w:t>Обзор</w:t>
        </w:r>
      </w:hyperlink>
      <w:r>
        <w:t xml:space="preserve"> направляется для принятия мер, направленных на предупреждение возникновения аналогичных недостатков и нарушений, либо их своевременное устранение.</w:t>
      </w:r>
    </w:p>
    <w:p w:rsidR="00BF6667" w:rsidRDefault="00BF6667" w:rsidP="00BF6667"/>
    <w:p w:rsidR="00BF6667" w:rsidRDefault="00BF6667" w:rsidP="00BF6667">
      <w:r>
        <w:t>Приложение: на 13 л. в 1 экз.</w:t>
      </w:r>
    </w:p>
    <w:p w:rsidR="00BF6667" w:rsidRDefault="00BF6667" w:rsidP="00BF6667"/>
    <w:tbl>
      <w:tblPr>
        <w:tblW w:w="5000" w:type="pct"/>
        <w:tblInd w:w="108" w:type="dxa"/>
        <w:tblLook w:val="0000" w:firstRow="0" w:lastRow="0" w:firstColumn="0" w:lastColumn="0" w:noHBand="0" w:noVBand="0"/>
      </w:tblPr>
      <w:tblGrid>
        <w:gridCol w:w="6866"/>
        <w:gridCol w:w="3434"/>
      </w:tblGrid>
      <w:tr w:rsidR="00BF6667" w:rsidTr="00D95A29">
        <w:tblPrEx>
          <w:tblCellMar>
            <w:top w:w="0" w:type="dxa"/>
            <w:bottom w:w="0" w:type="dxa"/>
          </w:tblCellMar>
        </w:tblPrEx>
        <w:tc>
          <w:tcPr>
            <w:tcW w:w="3302" w:type="pct"/>
            <w:tcBorders>
              <w:top w:val="nil"/>
              <w:left w:val="nil"/>
              <w:bottom w:val="nil"/>
              <w:right w:val="nil"/>
            </w:tcBorders>
          </w:tcPr>
          <w:p w:rsidR="00BF6667" w:rsidRDefault="00BF6667" w:rsidP="00D95A29">
            <w:pPr>
              <w:pStyle w:val="a6"/>
            </w:pPr>
            <w:proofErr w:type="spellStart"/>
            <w:r>
              <w:t>И.о</w:t>
            </w:r>
            <w:proofErr w:type="spellEnd"/>
            <w:r>
              <w:t>. руководителя</w:t>
            </w:r>
            <w:r>
              <w:br/>
              <w:t>Федерального казначейства</w:t>
            </w:r>
          </w:p>
        </w:tc>
        <w:tc>
          <w:tcPr>
            <w:tcW w:w="1651" w:type="pct"/>
            <w:tcBorders>
              <w:top w:val="nil"/>
              <w:left w:val="nil"/>
              <w:bottom w:val="nil"/>
              <w:right w:val="nil"/>
            </w:tcBorders>
          </w:tcPr>
          <w:p w:rsidR="00BF6667" w:rsidRDefault="00BF6667" w:rsidP="00D95A29">
            <w:pPr>
              <w:pStyle w:val="a5"/>
              <w:jc w:val="right"/>
            </w:pPr>
            <w:r>
              <w:t>Э.А. Исаев</w:t>
            </w:r>
          </w:p>
        </w:tc>
      </w:tr>
    </w:tbl>
    <w:p w:rsidR="00BF6667" w:rsidRDefault="00BF6667" w:rsidP="00BF6667"/>
    <w:p w:rsidR="00BF6667" w:rsidRDefault="00BF6667" w:rsidP="00BF6667">
      <w:pPr>
        <w:ind w:firstLine="698"/>
        <w:jc w:val="right"/>
      </w:pPr>
      <w:bookmarkStart w:id="0" w:name="sub_1000"/>
      <w:r>
        <w:rPr>
          <w:rStyle w:val="a3"/>
        </w:rPr>
        <w:t>Приложение</w:t>
      </w:r>
      <w:r>
        <w:rPr>
          <w:rStyle w:val="a3"/>
        </w:rPr>
        <w:br/>
        <w:t xml:space="preserve">к </w:t>
      </w:r>
      <w:hyperlink w:anchor="sub_0" w:history="1">
        <w:r>
          <w:rPr>
            <w:rStyle w:val="a4"/>
          </w:rPr>
          <w:t>письму</w:t>
        </w:r>
      </w:hyperlink>
      <w:r>
        <w:rPr>
          <w:rStyle w:val="a3"/>
        </w:rPr>
        <w:t xml:space="preserve"> Федерального казначейства</w:t>
      </w:r>
      <w:r>
        <w:rPr>
          <w:rStyle w:val="a3"/>
        </w:rPr>
        <w:br/>
        <w:t>от 5 июня 2024 г. N 07-04-05/21-15423</w:t>
      </w:r>
    </w:p>
    <w:bookmarkEnd w:id="0"/>
    <w:p w:rsidR="00BF6667" w:rsidRDefault="00BF6667" w:rsidP="00BF6667"/>
    <w:p w:rsidR="00BF6667" w:rsidRDefault="00BF6667" w:rsidP="00BF6667">
      <w:pPr>
        <w:pStyle w:val="1"/>
      </w:pPr>
      <w:r>
        <w:t>Обзор</w:t>
      </w:r>
      <w:r>
        <w:br/>
        <w:t>результатов осуществления Федеральным казначейством контрольной деятельности в субъектах Российской Федерации, выявленных системных и систематических недостатков и нарушений, а также положительной практики, направленной на предупреждение нарушений в финансово-бюджетной сфере, во II полугодии 2023 года</w:t>
      </w:r>
    </w:p>
    <w:p w:rsidR="00BF6667" w:rsidRDefault="00BF6667" w:rsidP="00BF6667"/>
    <w:p w:rsidR="00BF6667" w:rsidRDefault="00BF6667" w:rsidP="00BF6667">
      <w:r>
        <w:t xml:space="preserve">В ходе осуществления контроля в финансово-бюджетной сфере в субъектах Российской Федерации во II полугодии 2023 года Федеральным казначейством, территориальными органами Федерального казначейства выявлены следующие недостатки и нарушения положений бюджетного законодательства Российской Федерации, иных нормативных правовых актов, регулирующих бюджетные правоотношения, </w:t>
      </w:r>
      <w:hyperlink r:id="rId6" w:history="1">
        <w:r>
          <w:rPr>
            <w:rStyle w:val="a4"/>
          </w:rPr>
          <w:t>Федерального 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нормативных правовых актов о контрактной системе в сфере закупок товаров, работ, услуг для обеспечения государственных и муниципальных нужд, условий договоров (соглашений) о предоставлении средств из федерального бюджета и условий государственных (муниципальных) контрактов (далее - контракты).</w:t>
      </w:r>
    </w:p>
    <w:p w:rsidR="00BF6667" w:rsidRDefault="00BF6667" w:rsidP="00BF6667"/>
    <w:p w:rsidR="00BF6667" w:rsidRDefault="00BF6667" w:rsidP="00BF6667">
      <w:pPr>
        <w:pStyle w:val="1"/>
      </w:pPr>
      <w:bookmarkStart w:id="1" w:name="sub_1100"/>
      <w:r>
        <w:t>1. Недостатки и нарушения при доведении бюджетных данных при организации исполнения бюджета субъекта Российской Федерации по расходам в части средств, предоставленных из федерального бюджета бюджету субъекта Российской Федерации</w:t>
      </w:r>
    </w:p>
    <w:bookmarkEnd w:id="1"/>
    <w:p w:rsidR="00BF6667" w:rsidRDefault="00BF6667" w:rsidP="00BF6667"/>
    <w:p w:rsidR="00BF6667" w:rsidRDefault="00BF6667" w:rsidP="00BF6667">
      <w:bookmarkStart w:id="2" w:name="sub_1011"/>
      <w:r>
        <w:t>1.1. Системные нарушения:</w:t>
      </w:r>
    </w:p>
    <w:p w:rsidR="00BF6667" w:rsidRDefault="00BF6667" w:rsidP="00BF6667">
      <w:bookmarkStart w:id="3" w:name="sub_1111"/>
      <w:bookmarkEnd w:id="2"/>
      <w:r>
        <w:t xml:space="preserve">1.1.1. Нарушение </w:t>
      </w:r>
      <w:hyperlink r:id="rId7" w:history="1">
        <w:r>
          <w:rPr>
            <w:rStyle w:val="a4"/>
          </w:rPr>
          <w:t>пункта 4 статьи 78.2</w:t>
        </w:r>
      </w:hyperlink>
      <w:r>
        <w:t xml:space="preserve"> Бюджетного кодекса Российской Федерации, </w:t>
      </w:r>
      <w:hyperlink r:id="rId8" w:history="1">
        <w:r>
          <w:rPr>
            <w:rStyle w:val="a4"/>
          </w:rPr>
          <w:t>пункта 26(5)</w:t>
        </w:r>
      </w:hyperlink>
      <w:r>
        <w:t xml:space="preserve"> Положения о мерах по обеспечению исполнения федерального бюджета, утвержденного </w:t>
      </w:r>
      <w:hyperlink r:id="rId9" w:history="1">
        <w:r>
          <w:rPr>
            <w:rStyle w:val="a4"/>
          </w:rPr>
          <w:t>постановлением</w:t>
        </w:r>
      </w:hyperlink>
      <w:r>
        <w:t xml:space="preserve"> Правительства Российской Федерации от 9 декабря 2017 г. N 1496, положений правовых актов, определяющих типовую форму соглашений о предоставлении субсидий из федерального бюджета, положений порядка исполнения бюджета субъекта по расходам и источникам финансирования дефицита бюджета.</w:t>
      </w:r>
    </w:p>
    <w:bookmarkEnd w:id="3"/>
    <w:p w:rsidR="00BF6667" w:rsidRDefault="00BF6667" w:rsidP="00BF6667">
      <w:r>
        <w:t>Соглашения о предоставлении субсидий из бюджета субъекта Российской Федерации, заключенные в 2020 - 2021 годах главными распорядителями средств бюджетов субъектов Российской Федерации, не соответствуют типовой форме соглашений или не содержат обязательных условий (</w:t>
      </w:r>
      <w:proofErr w:type="gramStart"/>
      <w:r>
        <w:t>например</w:t>
      </w:r>
      <w:proofErr w:type="gramEnd"/>
      <w:r>
        <w:t>: не установлен срок предоставления информации и документов, необходимых для осуществления контроля; не установлена обязанность по предоставлению отчетности).</w:t>
      </w:r>
    </w:p>
    <w:p w:rsidR="00BF6667" w:rsidRDefault="00BF6667" w:rsidP="00BF6667">
      <w:bookmarkStart w:id="4" w:name="sub_1112"/>
      <w:r>
        <w:t xml:space="preserve">1.1.2. Нарушение </w:t>
      </w:r>
      <w:hyperlink r:id="rId10" w:history="1">
        <w:r>
          <w:rPr>
            <w:rStyle w:val="a4"/>
          </w:rPr>
          <w:t>подпункта 5 пункта 1 статьи 158</w:t>
        </w:r>
      </w:hyperlink>
      <w:r>
        <w:t xml:space="preserve">, </w:t>
      </w:r>
      <w:hyperlink r:id="rId11" w:history="1">
        <w:r>
          <w:rPr>
            <w:rStyle w:val="a4"/>
          </w:rPr>
          <w:t>пунктов 1</w:t>
        </w:r>
      </w:hyperlink>
      <w:r>
        <w:t xml:space="preserve">, </w:t>
      </w:r>
      <w:hyperlink r:id="rId12" w:history="1">
        <w:r>
          <w:rPr>
            <w:rStyle w:val="a4"/>
          </w:rPr>
          <w:t>2 статьи 219.1</w:t>
        </w:r>
      </w:hyperlink>
      <w:r>
        <w:t xml:space="preserve"> Бюджетного кодекса Российской Федерации, положений Порядков составления и ведения сводной бюджетной росписи и бюджетных росписей главных распорядителей средств бюджета субъекта Российской Федерации.</w:t>
      </w:r>
    </w:p>
    <w:bookmarkEnd w:id="4"/>
    <w:p w:rsidR="00BF6667" w:rsidRDefault="00BF6667" w:rsidP="00BF6667">
      <w:r>
        <w:t>Главными распорядителями средств бюджетов субъектов Российской Федерации несвоевременно внесены изменения в показатели бюджетной росписи в части расходов на 2022 год, внесены изменения при отсутствии основания, не внесены изменения в бюджетную роспись на плановый период 2023 года и 2024 финансовый год.</w:t>
      </w:r>
    </w:p>
    <w:p w:rsidR="00BF6667" w:rsidRDefault="00BF6667" w:rsidP="00BF6667"/>
    <w:p w:rsidR="00BF6667" w:rsidRDefault="00BF6667" w:rsidP="00BF6667">
      <w:pPr>
        <w:pStyle w:val="1"/>
      </w:pPr>
      <w:bookmarkStart w:id="5" w:name="sub_1200"/>
      <w:r>
        <w:t>2. Недостатки и нарушения при предоставлении и использовании межбюджетных трансфертов, предоставленных из федерального бюджета бюджету субъекта Российской Федерации</w:t>
      </w:r>
    </w:p>
    <w:bookmarkEnd w:id="5"/>
    <w:p w:rsidR="00BF6667" w:rsidRDefault="00BF6667" w:rsidP="00BF6667"/>
    <w:p w:rsidR="00BF6667" w:rsidRDefault="00BF6667" w:rsidP="00BF6667">
      <w:bookmarkStart w:id="6" w:name="sub_1021"/>
      <w:r>
        <w:t>2.1. Системные нарушения:</w:t>
      </w:r>
    </w:p>
    <w:p w:rsidR="00BF6667" w:rsidRDefault="00BF6667" w:rsidP="00BF6667">
      <w:bookmarkStart w:id="7" w:name="sub_1211"/>
      <w:bookmarkEnd w:id="6"/>
      <w:r>
        <w:t xml:space="preserve">2.1.1. Нарушение </w:t>
      </w:r>
      <w:hyperlink r:id="rId13" w:history="1">
        <w:r>
          <w:rPr>
            <w:rStyle w:val="a4"/>
          </w:rPr>
          <w:t>пункта 3 статьи 132</w:t>
        </w:r>
      </w:hyperlink>
      <w:r>
        <w:t xml:space="preserve">, подпункта 13 </w:t>
      </w:r>
      <w:hyperlink r:id="rId14" w:history="1">
        <w:r>
          <w:rPr>
            <w:rStyle w:val="a4"/>
          </w:rPr>
          <w:t>пункта 1 статьи 158</w:t>
        </w:r>
      </w:hyperlink>
      <w:r>
        <w:t xml:space="preserve">, </w:t>
      </w:r>
      <w:hyperlink r:id="rId15" w:history="1">
        <w:r>
          <w:rPr>
            <w:rStyle w:val="a4"/>
          </w:rPr>
          <w:t>подпункта 7 пункта 1 статьи 162</w:t>
        </w:r>
      </w:hyperlink>
      <w:r>
        <w:t xml:space="preserve"> БК РФ, </w:t>
      </w:r>
      <w:hyperlink r:id="rId16" w:history="1">
        <w:r>
          <w:rPr>
            <w:rStyle w:val="a4"/>
          </w:rPr>
          <w:t>подпункта "з"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hyperlink r:id="rId17" w:history="1">
        <w:r>
          <w:rPr>
            <w:rStyle w:val="a4"/>
          </w:rPr>
          <w:t>постановлением</w:t>
        </w:r>
      </w:hyperlink>
      <w:r>
        <w:t xml:space="preserve"> Правительства Российской Федерации от 30 сентября 2014 г. N 999 (далее - Правила N 999), условий соглашений о предоставлении субсидий.</w:t>
      </w:r>
    </w:p>
    <w:bookmarkEnd w:id="7"/>
    <w:p w:rsidR="00BF6667" w:rsidRDefault="00BF6667" w:rsidP="00BF6667">
      <w:r>
        <w:t>В 2021 и 2022 годах главными распорядителями и получателями средств бюджетов субъектов Российской Федерации, не представлены отчеты о достижении значений результатов предоставления субсидии в форме электронного документа в государственной информационной системе управления общественными финансами "Электронный бюджет" либо представленные отчеты содержат недостоверные данные (отчеты о расходах бюджета, отчеты о достижении значений результатов использования субсидии и об исполнении графика выполнения мероприятий), представлены позднее установленного срока (на срок от 1 до 36 рабочих дней).</w:t>
      </w:r>
    </w:p>
    <w:p w:rsidR="00BF6667" w:rsidRDefault="00BF6667" w:rsidP="00BF6667">
      <w:bookmarkStart w:id="8" w:name="sub_1212"/>
      <w:r>
        <w:t xml:space="preserve">2.1.2. Нарушение </w:t>
      </w:r>
      <w:hyperlink r:id="rId18" w:history="1">
        <w:r>
          <w:rPr>
            <w:rStyle w:val="a4"/>
          </w:rPr>
          <w:t>пункта 3 статьи 132</w:t>
        </w:r>
      </w:hyperlink>
      <w:r>
        <w:t xml:space="preserve">, подпункта 13 </w:t>
      </w:r>
      <w:hyperlink r:id="rId19" w:history="1">
        <w:r>
          <w:rPr>
            <w:rStyle w:val="a4"/>
          </w:rPr>
          <w:t>пункта 1 статьи 158</w:t>
        </w:r>
      </w:hyperlink>
      <w:r>
        <w:t xml:space="preserve">, </w:t>
      </w:r>
      <w:hyperlink r:id="rId20" w:history="1">
        <w:r>
          <w:rPr>
            <w:rStyle w:val="a4"/>
          </w:rPr>
          <w:t>подпункта 7 пункта 1 статьи 162</w:t>
        </w:r>
      </w:hyperlink>
      <w:r>
        <w:t xml:space="preserve"> Бюджетного кодекса Российской Федерации, </w:t>
      </w:r>
      <w:hyperlink r:id="rId21" w:history="1">
        <w:r>
          <w:rPr>
            <w:rStyle w:val="a4"/>
          </w:rPr>
          <w:t>пункта 10</w:t>
        </w:r>
      </w:hyperlink>
      <w:r>
        <w:t xml:space="preserve"> Правил N 999, условий соглашений о предоставлении субсидии из федерального бюджета бюджету субъекта Российской Федерации.</w:t>
      </w:r>
    </w:p>
    <w:bookmarkEnd w:id="8"/>
    <w:p w:rsidR="00BF6667" w:rsidRDefault="00BF6667" w:rsidP="00BF6667">
      <w:r>
        <w:t xml:space="preserve">Главными распорядителями средств бюджетов субъектов Российской Федерации, получателями бюджетных средств, не обеспечено исполнение условий, установленных соглашением о предоставлении межбюджетного трансферта из федерального бюджета (например: несоблюдение графика выполнения мероприятий по проектированию и (или) строительству объектов капитального строительства в части </w:t>
      </w:r>
      <w:proofErr w:type="spellStart"/>
      <w:r>
        <w:t>недостижения</w:t>
      </w:r>
      <w:proofErr w:type="spellEnd"/>
      <w:r>
        <w:t xml:space="preserve"> технической готовности объекта капитального строительства, срока ввода объекта в эксплуатацию; невыполнение обязательства по актуализации государственной программы; заключение соглашений о предоставлении субсидии бюджету муниципального образования позднее установленного срока (на 91 день и более).</w:t>
      </w:r>
    </w:p>
    <w:p w:rsidR="00BF6667" w:rsidRDefault="00BF6667" w:rsidP="00BF6667">
      <w:bookmarkStart w:id="9" w:name="sub_1213"/>
      <w:r>
        <w:t xml:space="preserve">2.1.3. Нарушение </w:t>
      </w:r>
      <w:hyperlink r:id="rId22" w:history="1">
        <w:r>
          <w:rPr>
            <w:rStyle w:val="a4"/>
          </w:rPr>
          <w:t>пункта 3 части 1 статьи 162</w:t>
        </w:r>
      </w:hyperlink>
      <w:r>
        <w:t xml:space="preserve"> Бюджетного кодекса Российской Федерации, </w:t>
      </w:r>
      <w:hyperlink r:id="rId23" w:history="1">
        <w:r>
          <w:rPr>
            <w:rStyle w:val="a4"/>
          </w:rPr>
          <w:t>пункта 2 части 1 статьи 94</w:t>
        </w:r>
      </w:hyperlink>
      <w:r>
        <w:t xml:space="preserve"> Закона о контрактной системе, условий государственных контрактов.</w:t>
      </w:r>
    </w:p>
    <w:bookmarkEnd w:id="9"/>
    <w:p w:rsidR="00BF6667" w:rsidRDefault="00BF6667" w:rsidP="00BF6667">
      <w:r>
        <w:lastRenderedPageBreak/>
        <w:t>В 2021 - 2022 годах получателями средств бюджетов субъектов Российской Федерации за счет средств иного межбюджетного трансферта оплачены первичные учетные документы, содержащие фактически не выполненные объемы работ и не поставленные строительные материалы.</w:t>
      </w:r>
    </w:p>
    <w:p w:rsidR="00BF6667" w:rsidRDefault="00BF6667" w:rsidP="00BF6667">
      <w:bookmarkStart w:id="10" w:name="sub_1214"/>
      <w:r>
        <w:t xml:space="preserve">2.1.4. Нарушение </w:t>
      </w:r>
      <w:hyperlink r:id="rId24" w:history="1">
        <w:r>
          <w:rPr>
            <w:rStyle w:val="a4"/>
          </w:rPr>
          <w:t>пункта 4 статьи 154</w:t>
        </w:r>
      </w:hyperlink>
      <w:r>
        <w:t xml:space="preserve">, </w:t>
      </w:r>
      <w:hyperlink r:id="rId25" w:history="1">
        <w:r>
          <w:rPr>
            <w:rStyle w:val="a4"/>
          </w:rPr>
          <w:t>подпункта 10 пункта 1 статьи 158</w:t>
        </w:r>
      </w:hyperlink>
      <w:r>
        <w:t xml:space="preserve"> Бюджетного кодекса Российской Федерации, положений о главных распорядителях средств бюджетов субъектов Российской Федерации, условий соглашений о предоставлении субсидии из федерального бюджета бюджету субъекта Российской Федерации.</w:t>
      </w:r>
    </w:p>
    <w:bookmarkEnd w:id="10"/>
    <w:p w:rsidR="00BF6667" w:rsidRDefault="00BF6667" w:rsidP="00BF6667">
      <w:r>
        <w:t>В 2021 - 2022 годах главными распорядителями средств бюджетов субъектов Российской Федерации не обеспечено соблюдение получателями средств бюджетов субъектов Российской Федерации, средств муниципальных образований условий, целей и порядка их предоставления (например, не осуществлен контроль за: перечислением в доход бюджета возвратных сумм; соблюдением получателями обязательства по использованию проектной документации, разработанной с использованием экономической эффективной проектной документации повторного использования (типовой проектной документации).</w:t>
      </w:r>
    </w:p>
    <w:p w:rsidR="00BF6667" w:rsidRDefault="00BF6667" w:rsidP="00BF6667">
      <w:bookmarkStart w:id="11" w:name="sub_1022"/>
      <w:r>
        <w:t>2.2. Систематические нарушения:</w:t>
      </w:r>
    </w:p>
    <w:p w:rsidR="00BF6667" w:rsidRDefault="00BF6667" w:rsidP="00BF6667">
      <w:bookmarkStart w:id="12" w:name="sub_1221"/>
      <w:bookmarkEnd w:id="11"/>
      <w:r>
        <w:t xml:space="preserve">2.2.1. Нарушение </w:t>
      </w:r>
      <w:hyperlink r:id="rId26" w:history="1">
        <w:r>
          <w:rPr>
            <w:rStyle w:val="a4"/>
          </w:rPr>
          <w:t>пункта 3 статьи 132</w:t>
        </w:r>
      </w:hyperlink>
      <w:r>
        <w:t xml:space="preserve">, </w:t>
      </w:r>
      <w:hyperlink r:id="rId27" w:history="1">
        <w:r>
          <w:rPr>
            <w:rStyle w:val="a4"/>
          </w:rPr>
          <w:t>пункта 3 части 1 статьи 162</w:t>
        </w:r>
      </w:hyperlink>
      <w:r>
        <w:t xml:space="preserve"> Бюджетного кодекса Российской Федерации, </w:t>
      </w:r>
      <w:hyperlink r:id="rId28" w:history="1">
        <w:r>
          <w:rPr>
            <w:rStyle w:val="a4"/>
          </w:rPr>
          <w:t>пункта 9</w:t>
        </w:r>
      </w:hyperlink>
      <w:r>
        <w:t xml:space="preserve"> Правил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629 (в редакции, действующей на дату совершения нарушения), являющихся приложением 8(6) к государственной программе Российской Федерации "Социальная поддержка граждан", утвержденных </w:t>
      </w:r>
      <w:hyperlink r:id="rId29" w:history="1">
        <w:r>
          <w:rPr>
            <w:rStyle w:val="a4"/>
          </w:rPr>
          <w:t>постановлением</w:t>
        </w:r>
      </w:hyperlink>
      <w:r>
        <w:t xml:space="preserve"> Правительства Российской Федерации от 15 апреля 2014 г. N 296 (далее - Правила N 296), условий соглашений о предоставлении субсидий.</w:t>
      </w:r>
    </w:p>
    <w:bookmarkEnd w:id="12"/>
    <w:p w:rsidR="00BF6667" w:rsidRDefault="00BF6667" w:rsidP="00BF6667">
      <w:r>
        <w:t>Получателем средств бюджета субъекта Российской Федерации в 2020 - 2021 годах не обеспечено оказание содействия гражданам в получении профессионального обучения или дополнительного профессионального образования.</w:t>
      </w:r>
    </w:p>
    <w:p w:rsidR="00BF6667" w:rsidRDefault="00BF6667" w:rsidP="00BF6667">
      <w:bookmarkStart w:id="13" w:name="sub_1222"/>
      <w:r>
        <w:t xml:space="preserve">2.2.2. Нарушение </w:t>
      </w:r>
      <w:hyperlink r:id="rId30" w:history="1">
        <w:r>
          <w:rPr>
            <w:rStyle w:val="a4"/>
          </w:rPr>
          <w:t>пункта 3 статьи 132</w:t>
        </w:r>
      </w:hyperlink>
      <w:r>
        <w:t xml:space="preserve"> Бюджетного кодекса Российской Федерации, </w:t>
      </w:r>
      <w:hyperlink r:id="rId31" w:history="1">
        <w:r>
          <w:rPr>
            <w:rStyle w:val="a4"/>
          </w:rPr>
          <w:t>пунктов 13</w:t>
        </w:r>
      </w:hyperlink>
      <w:r>
        <w:t xml:space="preserve">, </w:t>
      </w:r>
      <w:hyperlink r:id="rId32" w:history="1">
        <w:r>
          <w:rPr>
            <w:rStyle w:val="a4"/>
          </w:rPr>
          <w:t>14</w:t>
        </w:r>
      </w:hyperlink>
      <w:r>
        <w:t xml:space="preserve"> Правил N 296, положений правового акта субъекта Российской Федерации, регулирующего условия предоставления социальной помощи малоимущим семьям и малоимущим одиноко проживающим гражданам.</w:t>
      </w:r>
    </w:p>
    <w:bookmarkEnd w:id="13"/>
    <w:p w:rsidR="00BF6667" w:rsidRDefault="00BF6667" w:rsidP="00BF6667">
      <w:r>
        <w:t>В 2022 году получателем средств бюджета субъекта Российской Федерации не осуществлялась подготовка заключений об оценке выполнения мероприятий социального контракта (заключения отсутствуют в личных делах), а также досрочное расторжение социальных контрактов при наличии фактов неисполнения (несвоевременного исполнения) гражданином мероприятий программы социальной адаптации по причинам, не являющимся уважительными.</w:t>
      </w:r>
    </w:p>
    <w:p w:rsidR="00BF6667" w:rsidRDefault="00BF6667" w:rsidP="00BF6667">
      <w:bookmarkStart w:id="14" w:name="sub_1223"/>
      <w:r>
        <w:t xml:space="preserve">2.2.3. Нарушение </w:t>
      </w:r>
      <w:hyperlink r:id="rId33" w:history="1">
        <w:r>
          <w:rPr>
            <w:rStyle w:val="a4"/>
          </w:rPr>
          <w:t>абзаца первого пункта 3 статьи 132</w:t>
        </w:r>
      </w:hyperlink>
      <w:r>
        <w:t xml:space="preserve">, </w:t>
      </w:r>
      <w:hyperlink r:id="rId34" w:history="1">
        <w:r>
          <w:rPr>
            <w:rStyle w:val="a4"/>
          </w:rPr>
          <w:t>пункта 4.1 статьи 139</w:t>
        </w:r>
      </w:hyperlink>
      <w:r>
        <w:t xml:space="preserve">, </w:t>
      </w:r>
      <w:hyperlink r:id="rId35" w:history="1">
        <w:r>
          <w:rPr>
            <w:rStyle w:val="a4"/>
          </w:rPr>
          <w:t>подпункта 13 пункта 1 статьи 158</w:t>
        </w:r>
      </w:hyperlink>
      <w:r>
        <w:t xml:space="preserve"> Бюджетного кодекса Российской Федерации, </w:t>
      </w:r>
      <w:hyperlink r:id="rId36" w:history="1">
        <w:r>
          <w:rPr>
            <w:rStyle w:val="a4"/>
          </w:rPr>
          <w:t>подпунктов "б"</w:t>
        </w:r>
      </w:hyperlink>
      <w:r>
        <w:t xml:space="preserve"> и </w:t>
      </w:r>
      <w:hyperlink r:id="rId37" w:history="1">
        <w:r>
          <w:rPr>
            <w:rStyle w:val="a4"/>
          </w:rPr>
          <w:t>"в"</w:t>
        </w:r>
      </w:hyperlink>
      <w:r>
        <w:t xml:space="preserve">, </w:t>
      </w:r>
      <w:hyperlink r:id="rId38" w:history="1">
        <w:r>
          <w:rPr>
            <w:rStyle w:val="a4"/>
          </w:rPr>
          <w:t>абзаца пятого подпункта л(1) пункта 10</w:t>
        </w:r>
      </w:hyperlink>
      <w:r>
        <w:t xml:space="preserve"> Правил N 999, условий соглашений о предоставлении субсидии из федерального бюджета бюджету субъекта Российской Федерации.</w:t>
      </w:r>
    </w:p>
    <w:bookmarkEnd w:id="14"/>
    <w:p w:rsidR="00BF6667" w:rsidRDefault="00BF6667" w:rsidP="00BF6667">
      <w:r>
        <w:t>В 2021 году при заключении соглашений о предоставлении субсидии из бюджета субъекта Российской Федерации главным распорядителем средств бюджета субъекта Российской Федерации не установлены плановые значения результатов предоставления субсидии по годам, требования по соблюдению получателем графика выполнения мероприятий, а также в качестве неотъемлемой части соглашения не установлен график выполнения мероприятий.</w:t>
      </w:r>
    </w:p>
    <w:p w:rsidR="00BF6667" w:rsidRDefault="00BF6667" w:rsidP="00BF6667"/>
    <w:p w:rsidR="00BF6667" w:rsidRDefault="00BF6667" w:rsidP="00BF6667">
      <w:pPr>
        <w:pStyle w:val="1"/>
      </w:pPr>
      <w:bookmarkStart w:id="15" w:name="sub_1300"/>
      <w:r>
        <w:t>3. Недостатки и нарушения при ведении бюджетного (бухгалтерского) учета, формировании бюджетной (бухгалтерской) отчетности в части средств, контроль за расходованием которых относится к полномочиям Федерального казначейства</w:t>
      </w:r>
    </w:p>
    <w:bookmarkEnd w:id="15"/>
    <w:p w:rsidR="00BF6667" w:rsidRDefault="00BF6667" w:rsidP="00BF6667"/>
    <w:p w:rsidR="00BF6667" w:rsidRDefault="00BF6667" w:rsidP="00BF6667">
      <w:bookmarkStart w:id="16" w:name="sub_1031"/>
      <w:r>
        <w:lastRenderedPageBreak/>
        <w:t>3.1. Системные нарушения:</w:t>
      </w:r>
    </w:p>
    <w:p w:rsidR="00BF6667" w:rsidRDefault="00BF6667" w:rsidP="00BF6667">
      <w:bookmarkStart w:id="17" w:name="sub_1311"/>
      <w:bookmarkEnd w:id="16"/>
      <w:r>
        <w:t xml:space="preserve">3.1.1. Нарушение </w:t>
      </w:r>
      <w:hyperlink r:id="rId39" w:history="1">
        <w:r>
          <w:rPr>
            <w:rStyle w:val="a4"/>
          </w:rPr>
          <w:t>подпункта 5 пункта 1 статьи 162</w:t>
        </w:r>
      </w:hyperlink>
      <w:r>
        <w:t xml:space="preserve"> и </w:t>
      </w:r>
      <w:hyperlink r:id="rId40" w:history="1">
        <w:r>
          <w:rPr>
            <w:rStyle w:val="a4"/>
          </w:rPr>
          <w:t>пунктов 1</w:t>
        </w:r>
      </w:hyperlink>
      <w:r>
        <w:t xml:space="preserve">, </w:t>
      </w:r>
      <w:hyperlink r:id="rId41" w:history="1">
        <w:r>
          <w:rPr>
            <w:rStyle w:val="a4"/>
          </w:rPr>
          <w:t>2 статьи 264.1</w:t>
        </w:r>
      </w:hyperlink>
      <w:r>
        <w:t xml:space="preserve"> Бюджетного кодекса Российской Федерации, </w:t>
      </w:r>
      <w:hyperlink r:id="rId42" w:history="1">
        <w:r>
          <w:rPr>
            <w:rStyle w:val="a4"/>
          </w:rPr>
          <w:t>частей 1</w:t>
        </w:r>
      </w:hyperlink>
      <w:r>
        <w:t xml:space="preserve"> и </w:t>
      </w:r>
      <w:hyperlink r:id="rId43" w:history="1">
        <w:r>
          <w:rPr>
            <w:rStyle w:val="a4"/>
          </w:rPr>
          <w:t>3 статьи 9</w:t>
        </w:r>
      </w:hyperlink>
      <w:r>
        <w:t xml:space="preserve"> Федерального закона "О бухгалтерском учете" от 6 декабря 2011 г. N 402-ФЗ (далее - Федеральный закон N 402-ФЗ), </w:t>
      </w:r>
      <w:hyperlink r:id="rId44" w:history="1">
        <w:r>
          <w:rPr>
            <w:rStyle w:val="a4"/>
          </w:rPr>
          <w:t>пунктов 3</w:t>
        </w:r>
      </w:hyperlink>
      <w:r>
        <w:t xml:space="preserve"> и </w:t>
      </w:r>
      <w:hyperlink r:id="rId45" w:history="1">
        <w:r>
          <w:rPr>
            <w:rStyle w:val="a4"/>
          </w:rPr>
          <w:t>11</w:t>
        </w:r>
      </w:hyperlink>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46" w:history="1">
        <w:r>
          <w:rPr>
            <w:rStyle w:val="a4"/>
          </w:rPr>
          <w:t>приказом</w:t>
        </w:r>
      </w:hyperlink>
      <w:r>
        <w:t xml:space="preserve"> Министерства финансов Российской Федерации от 1 декабря 2010 г. N 157н (далее - Инструкция N 157н).</w:t>
      </w:r>
    </w:p>
    <w:bookmarkEnd w:id="17"/>
    <w:p w:rsidR="00BF6667" w:rsidRDefault="00BF6667" w:rsidP="00BF6667">
      <w:r>
        <w:t>В 2020 - 2021 годах получателями средств бюджетов субъектов Российской Федерации допущено несвоевременное отражение в бюджетном (бухгалтерском) учете фактов хозяйственной жизни (результатов операций), не приведших к недостоверности бюджетной (бухгалтерской) отчетности (например, стоимость принятых работ по акту о приемке выполненных работ отражена в бухгалтерском учете позднее установленного срока на 39 дней).</w:t>
      </w:r>
    </w:p>
    <w:p w:rsidR="00BF6667" w:rsidRDefault="00BF6667" w:rsidP="00BF6667">
      <w:bookmarkStart w:id="18" w:name="sub_1312"/>
      <w:r>
        <w:t xml:space="preserve">3.1.2. Нарушение </w:t>
      </w:r>
      <w:hyperlink r:id="rId47" w:history="1">
        <w:r>
          <w:rPr>
            <w:rStyle w:val="a4"/>
          </w:rPr>
          <w:t>пунктов 1</w:t>
        </w:r>
      </w:hyperlink>
      <w:r>
        <w:t xml:space="preserve">, </w:t>
      </w:r>
      <w:hyperlink r:id="rId48" w:history="1">
        <w:r>
          <w:rPr>
            <w:rStyle w:val="a4"/>
          </w:rPr>
          <w:t>2 статьи 264.1</w:t>
        </w:r>
      </w:hyperlink>
      <w:r>
        <w:t xml:space="preserve"> Бюджетного кодекса Российской Федерации, </w:t>
      </w:r>
      <w:hyperlink r:id="rId49" w:history="1">
        <w:r>
          <w:rPr>
            <w:rStyle w:val="a4"/>
          </w:rPr>
          <w:t>части 1 статьи 10</w:t>
        </w:r>
      </w:hyperlink>
      <w:r>
        <w:t xml:space="preserve">, </w:t>
      </w:r>
      <w:hyperlink r:id="rId50" w:history="1">
        <w:r>
          <w:rPr>
            <w:rStyle w:val="a4"/>
          </w:rPr>
          <w:t>части 1 статьи 13</w:t>
        </w:r>
      </w:hyperlink>
      <w:r>
        <w:t xml:space="preserve"> Федерального закона N 402-ФЗ, </w:t>
      </w:r>
      <w:hyperlink r:id="rId51" w:history="1">
        <w:r>
          <w:rPr>
            <w:rStyle w:val="a4"/>
          </w:rPr>
          <w:t>абзаца пятого пункта 16</w:t>
        </w:r>
      </w:hyperlink>
      <w:r>
        <w:t xml:space="preserve">, </w:t>
      </w:r>
      <w:hyperlink r:id="rId52" w:history="1">
        <w:r>
          <w:rPr>
            <w:rStyle w:val="a4"/>
          </w:rPr>
          <w:t>пункта 68</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w:t>
      </w:r>
      <w:hyperlink r:id="rId53" w:history="1">
        <w:r>
          <w:rPr>
            <w:rStyle w:val="a4"/>
          </w:rPr>
          <w:t>приказом</w:t>
        </w:r>
      </w:hyperlink>
      <w:r>
        <w:t xml:space="preserve"> Минфина России от 31 декабря 2016 г. N 256н, </w:t>
      </w:r>
      <w:hyperlink r:id="rId54" w:history="1">
        <w:r>
          <w:rPr>
            <w:rStyle w:val="a4"/>
          </w:rPr>
          <w:t>пункта 20</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hyperlink r:id="rId55" w:history="1">
        <w:r>
          <w:rPr>
            <w:rStyle w:val="a4"/>
          </w:rPr>
          <w:t>приказом</w:t>
        </w:r>
      </w:hyperlink>
      <w:r>
        <w:t xml:space="preserve"> Министерства финансов Российской Федерации от 28 декабря 2010 г. N 191н (далее - Инструкция N 191н), </w:t>
      </w:r>
      <w:hyperlink r:id="rId56" w:history="1">
        <w:r>
          <w:rPr>
            <w:rStyle w:val="a4"/>
          </w:rPr>
          <w:t>пунктов 3</w:t>
        </w:r>
      </w:hyperlink>
      <w:r>
        <w:t xml:space="preserve">, </w:t>
      </w:r>
      <w:hyperlink r:id="rId57" w:history="1">
        <w:r>
          <w:rPr>
            <w:rStyle w:val="a4"/>
          </w:rPr>
          <w:t>333</w:t>
        </w:r>
      </w:hyperlink>
      <w:r>
        <w:t xml:space="preserve">, </w:t>
      </w:r>
      <w:hyperlink r:id="rId58" w:history="1">
        <w:r>
          <w:rPr>
            <w:rStyle w:val="a4"/>
          </w:rPr>
          <w:t>351</w:t>
        </w:r>
      </w:hyperlink>
      <w:r>
        <w:t xml:space="preserve"> Инструкции N 157н.</w:t>
      </w:r>
    </w:p>
    <w:bookmarkEnd w:id="18"/>
    <w:p w:rsidR="00BF6667" w:rsidRDefault="00BF6667" w:rsidP="00BF6667">
      <w:r>
        <w:t xml:space="preserve">Получателями средств бюджетов субъектов Российской Федерации, средств бюджетов муниципальных образований допущено нарушение порядка учета нефинансовых активов на </w:t>
      </w:r>
      <w:proofErr w:type="spellStart"/>
      <w:r>
        <w:t>забалансовых</w:t>
      </w:r>
      <w:proofErr w:type="spellEnd"/>
      <w:r>
        <w:t xml:space="preserve"> счетах, повлекшее искажение бюджетной отчетности по состоянию на 01.01.2021, 01.01.2022, 01.01.2023.</w:t>
      </w:r>
    </w:p>
    <w:p w:rsidR="00BF6667" w:rsidRDefault="00BF6667" w:rsidP="00BF6667">
      <w:bookmarkStart w:id="19" w:name="sub_1313"/>
      <w:r>
        <w:t xml:space="preserve">3.1.3. Нарушение </w:t>
      </w:r>
      <w:hyperlink r:id="rId59" w:history="1">
        <w:r>
          <w:rPr>
            <w:rStyle w:val="a4"/>
          </w:rPr>
          <w:t>пункта 2 статьи 264.1</w:t>
        </w:r>
      </w:hyperlink>
      <w:r>
        <w:t xml:space="preserve"> Бюджетного кодекса Российской Федерации, </w:t>
      </w:r>
      <w:hyperlink r:id="rId60" w:history="1">
        <w:r>
          <w:rPr>
            <w:rStyle w:val="a4"/>
          </w:rPr>
          <w:t>статей 9</w:t>
        </w:r>
      </w:hyperlink>
      <w:r>
        <w:t xml:space="preserve">, </w:t>
      </w:r>
      <w:hyperlink r:id="rId61" w:history="1">
        <w:r>
          <w:rPr>
            <w:rStyle w:val="a4"/>
          </w:rPr>
          <w:t>13</w:t>
        </w:r>
      </w:hyperlink>
      <w:r>
        <w:t xml:space="preserve"> Федерального закона N 402-ФЗ, </w:t>
      </w:r>
      <w:hyperlink r:id="rId62" w:history="1">
        <w:r>
          <w:rPr>
            <w:rStyle w:val="a4"/>
          </w:rPr>
          <w:t>пунктов 17</w:t>
        </w:r>
      </w:hyperlink>
      <w:r>
        <w:t xml:space="preserve">, </w:t>
      </w:r>
      <w:hyperlink r:id="rId63" w:history="1">
        <w:r>
          <w:rPr>
            <w:rStyle w:val="a4"/>
          </w:rPr>
          <w:t>35</w:t>
        </w:r>
      </w:hyperlink>
      <w:r>
        <w:t xml:space="preserve">, </w:t>
      </w:r>
      <w:hyperlink r:id="rId64" w:history="1">
        <w:r>
          <w:rPr>
            <w:rStyle w:val="a4"/>
          </w:rPr>
          <w:t>36</w:t>
        </w:r>
      </w:hyperlink>
      <w:r>
        <w:t xml:space="preserve">, </w:t>
      </w:r>
      <w:hyperlink r:id="rId65" w:history="1">
        <w:r>
          <w:rPr>
            <w:rStyle w:val="a4"/>
          </w:rPr>
          <w:t>43</w:t>
        </w:r>
      </w:hyperlink>
      <w:r>
        <w:t xml:space="preserve">, </w:t>
      </w:r>
      <w:hyperlink r:id="rId66" w:history="1">
        <w:r>
          <w:rPr>
            <w:rStyle w:val="a4"/>
          </w:rPr>
          <w:t>65</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w:t>
      </w:r>
      <w:hyperlink r:id="rId67" w:history="1">
        <w:r>
          <w:rPr>
            <w:rStyle w:val="a4"/>
          </w:rPr>
          <w:t>приказом</w:t>
        </w:r>
      </w:hyperlink>
      <w:r>
        <w:t xml:space="preserve"> Министерства финансов Российской Федерации от 31.12.2016 N 256н, </w:t>
      </w:r>
      <w:hyperlink r:id="rId68" w:history="1">
        <w:r>
          <w:rPr>
            <w:rStyle w:val="a4"/>
          </w:rPr>
          <w:t>пунктов 7</w:t>
        </w:r>
      </w:hyperlink>
      <w:r>
        <w:t xml:space="preserve">, </w:t>
      </w:r>
      <w:hyperlink r:id="rId69" w:history="1">
        <w:r>
          <w:rPr>
            <w:rStyle w:val="a4"/>
          </w:rPr>
          <w:t>34</w:t>
        </w:r>
      </w:hyperlink>
      <w:r>
        <w:t xml:space="preserve">, </w:t>
      </w:r>
      <w:hyperlink r:id="rId70" w:history="1">
        <w:r>
          <w:rPr>
            <w:rStyle w:val="a4"/>
          </w:rPr>
          <w:t>35</w:t>
        </w:r>
      </w:hyperlink>
      <w:r>
        <w:t xml:space="preserve"> Федерального стандарта бухгалтерского учета для организаций государственного сектора "Доходы", утвержденный </w:t>
      </w:r>
      <w:hyperlink r:id="rId71" w:history="1">
        <w:r>
          <w:rPr>
            <w:rStyle w:val="a4"/>
          </w:rPr>
          <w:t>приказом</w:t>
        </w:r>
      </w:hyperlink>
      <w:r>
        <w:t xml:space="preserve"> Министерства финансов Российской Федерации от 27.02.2018 N 32н, </w:t>
      </w:r>
      <w:hyperlink r:id="rId72" w:history="1">
        <w:r>
          <w:rPr>
            <w:rStyle w:val="a4"/>
          </w:rPr>
          <w:t>абзаца третьего пункта 3</w:t>
        </w:r>
      </w:hyperlink>
      <w:r>
        <w:t xml:space="preserve"> Инструкции N 157н.</w:t>
      </w:r>
    </w:p>
    <w:bookmarkEnd w:id="19"/>
    <w:p w:rsidR="00BF6667" w:rsidRDefault="00BF6667" w:rsidP="00BF6667">
      <w:r>
        <w:t>Получателями средств бюджетов субъектов Российской Федерации и учреждениями не отражены в бухгалтерском учете суммы неустоек, выставленных в 2021 - 2023 годах за нарушение законодательства о закупках и нарушение условий контрактов (договоров).</w:t>
      </w:r>
    </w:p>
    <w:p w:rsidR="00BF6667" w:rsidRDefault="00BF6667" w:rsidP="00BF6667">
      <w:bookmarkStart w:id="20" w:name="sub_1314"/>
      <w:r>
        <w:t xml:space="preserve">3.1.4. Нарушение </w:t>
      </w:r>
      <w:hyperlink r:id="rId73" w:history="1">
        <w:r>
          <w:rPr>
            <w:rStyle w:val="a4"/>
          </w:rPr>
          <w:t>пункта 4 статьи 219</w:t>
        </w:r>
      </w:hyperlink>
      <w:r>
        <w:t xml:space="preserve"> Бюджетного кодекса Российской Федерации, </w:t>
      </w:r>
      <w:hyperlink r:id="rId74" w:history="1">
        <w:r>
          <w:rPr>
            <w:rStyle w:val="a4"/>
          </w:rPr>
          <w:t>частей 1</w:t>
        </w:r>
      </w:hyperlink>
      <w:r>
        <w:t xml:space="preserve"> и </w:t>
      </w:r>
      <w:hyperlink r:id="rId75" w:history="1">
        <w:r>
          <w:rPr>
            <w:rStyle w:val="a4"/>
          </w:rPr>
          <w:t>3 статьи 9</w:t>
        </w:r>
      </w:hyperlink>
      <w:r>
        <w:t xml:space="preserve"> Федерального закона N 402-ФЗ.</w:t>
      </w:r>
    </w:p>
    <w:bookmarkEnd w:id="20"/>
    <w:p w:rsidR="00BF6667" w:rsidRDefault="00BF6667" w:rsidP="00BF6667">
      <w:r>
        <w:t>В 2020 и 2023 годах получателями средств бюджетов субъектов Российской Федерации приняты к учету первичные учетные документы, содержащие недостоверные данные (например, по акту приема-передачи выполненных работ произведена приемка результатов работ, которые не соответствуют условиям заключенного государственного контракта).</w:t>
      </w:r>
    </w:p>
    <w:p w:rsidR="00BF6667" w:rsidRDefault="00BF6667" w:rsidP="00BF6667">
      <w:bookmarkStart w:id="21" w:name="sub_1315"/>
      <w:r>
        <w:t xml:space="preserve">3.1.5. Нарушение </w:t>
      </w:r>
      <w:hyperlink r:id="rId76" w:history="1">
        <w:r>
          <w:rPr>
            <w:rStyle w:val="a4"/>
          </w:rPr>
          <w:t>части 2</w:t>
        </w:r>
      </w:hyperlink>
      <w:r>
        <w:t xml:space="preserve">, </w:t>
      </w:r>
      <w:hyperlink r:id="rId77" w:history="1">
        <w:r>
          <w:rPr>
            <w:rStyle w:val="a4"/>
          </w:rPr>
          <w:t>пункта 1 части 6 статьи 8</w:t>
        </w:r>
      </w:hyperlink>
      <w:r>
        <w:t xml:space="preserve"> Федерального закона N 402-ФЗ, </w:t>
      </w:r>
      <w:hyperlink r:id="rId78" w:history="1">
        <w:r>
          <w:rPr>
            <w:rStyle w:val="a4"/>
          </w:rPr>
          <w:t>абзаца первого пункта 7</w:t>
        </w:r>
      </w:hyperlink>
      <w:r>
        <w:t xml:space="preserve">, </w:t>
      </w:r>
      <w:hyperlink r:id="rId79" w:history="1">
        <w:r>
          <w:rPr>
            <w:rStyle w:val="a4"/>
          </w:rPr>
          <w:t>подпункта "а" пункта 12</w:t>
        </w:r>
      </w:hyperlink>
      <w:r>
        <w:t xml:space="preserve"> Федерального стандарта бухгалтерского учета для организаций государственного сектора "Учетная политика, оценочные значения и ошибки", утвержденного </w:t>
      </w:r>
      <w:hyperlink r:id="rId80" w:history="1">
        <w:r>
          <w:rPr>
            <w:rStyle w:val="a4"/>
          </w:rPr>
          <w:t>приказом</w:t>
        </w:r>
      </w:hyperlink>
      <w:r>
        <w:t xml:space="preserve"> Министерства финансов Российской Федерации от 30 декабря 2017 г. N 274н, </w:t>
      </w:r>
      <w:hyperlink r:id="rId81" w:history="1">
        <w:r>
          <w:rPr>
            <w:rStyle w:val="a4"/>
          </w:rPr>
          <w:t>пункта 2</w:t>
        </w:r>
      </w:hyperlink>
      <w:r>
        <w:t xml:space="preserve"> Федерального стандарта бухгалтерского учета государственных финансов "Нематериальные активы", утвержденного </w:t>
      </w:r>
      <w:hyperlink r:id="rId82" w:history="1">
        <w:r>
          <w:rPr>
            <w:rStyle w:val="a4"/>
          </w:rPr>
          <w:t>приказом</w:t>
        </w:r>
      </w:hyperlink>
      <w:r>
        <w:t xml:space="preserve"> Министерства финансов Российской </w:t>
      </w:r>
      <w:r>
        <w:lastRenderedPageBreak/>
        <w:t xml:space="preserve">Федерации от 15 ноября 2019 г. N 181н, </w:t>
      </w:r>
      <w:hyperlink r:id="rId83" w:history="1">
        <w:r>
          <w:rPr>
            <w:rStyle w:val="a4"/>
          </w:rPr>
          <w:t>пункта 6</w:t>
        </w:r>
      </w:hyperlink>
      <w:r>
        <w:t xml:space="preserve"> Инструкции N 157н.</w:t>
      </w:r>
    </w:p>
    <w:bookmarkEnd w:id="21"/>
    <w:p w:rsidR="00BF6667" w:rsidRDefault="00BF6667" w:rsidP="00BF6667">
      <w:r>
        <w:t>В 2021 - 2023 годах экономическими субъектами не обеспечены разработка и утверждение или изменение и актуализация положений учетной политики в соответствии с текущей редакцией единого плана счетов бухгалтерского учета и инструкции по его применению, порядка составления и представления годовой, квартальной и месячной отчетности.</w:t>
      </w:r>
    </w:p>
    <w:p w:rsidR="00BF6667" w:rsidRDefault="00BF6667" w:rsidP="00BF6667">
      <w:bookmarkStart w:id="22" w:name="sub_1032"/>
      <w:r>
        <w:t>3.2. Систематические нарушения:</w:t>
      </w:r>
    </w:p>
    <w:p w:rsidR="00BF6667" w:rsidRDefault="00BF6667" w:rsidP="00BF6667">
      <w:bookmarkStart w:id="23" w:name="sub_1321"/>
      <w:bookmarkEnd w:id="22"/>
      <w:r>
        <w:t xml:space="preserve">3.2.1. Нарушение </w:t>
      </w:r>
      <w:hyperlink r:id="rId84" w:history="1">
        <w:r>
          <w:rPr>
            <w:rStyle w:val="a4"/>
          </w:rPr>
          <w:t>подпункта 5 пункта 1 статьи 162</w:t>
        </w:r>
      </w:hyperlink>
      <w:r>
        <w:t xml:space="preserve"> Бюджетного кодекса Российской Федерации, </w:t>
      </w:r>
      <w:hyperlink r:id="rId85" w:history="1">
        <w:r>
          <w:rPr>
            <w:rStyle w:val="a4"/>
          </w:rPr>
          <w:t>части 3 статьи 9</w:t>
        </w:r>
      </w:hyperlink>
      <w:r>
        <w:t xml:space="preserve"> Федерального закона N 402-ФЗ, </w:t>
      </w:r>
      <w:hyperlink r:id="rId86" w:history="1">
        <w:r>
          <w:rPr>
            <w:rStyle w:val="a4"/>
          </w:rPr>
          <w:t>пункта 11</w:t>
        </w:r>
      </w:hyperlink>
      <w:r>
        <w:t xml:space="preserve"> Инструкции N 157н.</w:t>
      </w:r>
    </w:p>
    <w:bookmarkEnd w:id="23"/>
    <w:p w:rsidR="00BF6667" w:rsidRDefault="00BF6667" w:rsidP="00BF6667">
      <w:r>
        <w:t>В 2020 - 2021 годах учреждением допущено несвоевременное отражение в документах учета справок о стоимости выполненных работ (</w:t>
      </w:r>
      <w:hyperlink r:id="rId87" w:history="1">
        <w:r>
          <w:rPr>
            <w:rStyle w:val="a4"/>
          </w:rPr>
          <w:t>форм N КС-3</w:t>
        </w:r>
      </w:hyperlink>
      <w:r>
        <w:t>).</w:t>
      </w:r>
    </w:p>
    <w:p w:rsidR="00BF6667" w:rsidRDefault="00BF6667" w:rsidP="00BF6667">
      <w:bookmarkStart w:id="24" w:name="sub_1322"/>
      <w:r>
        <w:t xml:space="preserve">3.2.2. Нарушение </w:t>
      </w:r>
      <w:hyperlink r:id="rId88" w:history="1">
        <w:r>
          <w:rPr>
            <w:rStyle w:val="a4"/>
          </w:rPr>
          <w:t>пункта 5 части 1 статьи 162</w:t>
        </w:r>
      </w:hyperlink>
      <w:r>
        <w:t xml:space="preserve"> Бюджетного кодекса Российской Федерации, </w:t>
      </w:r>
      <w:hyperlink r:id="rId89" w:history="1">
        <w:r>
          <w:rPr>
            <w:rStyle w:val="a4"/>
          </w:rPr>
          <w:t>части 1</w:t>
        </w:r>
      </w:hyperlink>
      <w:r>
        <w:t xml:space="preserve">, </w:t>
      </w:r>
      <w:hyperlink r:id="rId90" w:history="1">
        <w:r>
          <w:rPr>
            <w:rStyle w:val="a4"/>
          </w:rPr>
          <w:t>подпункта 5 части 2 статьи 9</w:t>
        </w:r>
      </w:hyperlink>
      <w:r>
        <w:t xml:space="preserve"> Федерального закона N 402-ФЗ, </w:t>
      </w:r>
      <w:hyperlink r:id="rId91" w:history="1">
        <w:r>
          <w:rPr>
            <w:rStyle w:val="a4"/>
          </w:rPr>
          <w:t>пункта 11</w:t>
        </w:r>
      </w:hyperlink>
      <w:r>
        <w:t xml:space="preserve"> Инструкции N 157н.</w:t>
      </w:r>
    </w:p>
    <w:bookmarkEnd w:id="24"/>
    <w:p w:rsidR="00BF6667" w:rsidRDefault="00BF6667" w:rsidP="00BF6667">
      <w:r>
        <w:t>В 2019 - 2021 годах получателем средств бюджета субъекта Российской Федерации приняты к бухгалтерскому учету первичные учетные документы, не содержащие обязательные реквизиты.</w:t>
      </w:r>
    </w:p>
    <w:p w:rsidR="00BF6667" w:rsidRDefault="00BF6667" w:rsidP="00BF6667">
      <w:bookmarkStart w:id="25" w:name="sub_1323"/>
      <w:r>
        <w:t xml:space="preserve">3.2.3. Нарушение </w:t>
      </w:r>
      <w:hyperlink r:id="rId92" w:history="1">
        <w:r>
          <w:rPr>
            <w:rStyle w:val="a4"/>
          </w:rPr>
          <w:t>подпункта 5 пункта 1 статьи 162</w:t>
        </w:r>
      </w:hyperlink>
      <w:r>
        <w:t xml:space="preserve"> Бюджетного кодекса Российской Федерации, </w:t>
      </w:r>
      <w:hyperlink r:id="rId93" w:history="1">
        <w:r>
          <w:rPr>
            <w:rStyle w:val="a4"/>
          </w:rPr>
          <w:t>частей 1</w:t>
        </w:r>
      </w:hyperlink>
      <w:r>
        <w:t xml:space="preserve">, </w:t>
      </w:r>
      <w:hyperlink r:id="rId94" w:history="1">
        <w:r>
          <w:rPr>
            <w:rStyle w:val="a4"/>
          </w:rPr>
          <w:t>2 статьи 10</w:t>
        </w:r>
      </w:hyperlink>
      <w:r>
        <w:t xml:space="preserve"> Федерального закона N 402-ФЗ, </w:t>
      </w:r>
      <w:hyperlink r:id="rId95" w:history="1">
        <w:r>
          <w:rPr>
            <w:rStyle w:val="a4"/>
          </w:rPr>
          <w:t>абзацев четвертого</w:t>
        </w:r>
      </w:hyperlink>
      <w:r>
        <w:t xml:space="preserve"> и </w:t>
      </w:r>
      <w:hyperlink r:id="rId96" w:history="1">
        <w:r>
          <w:rPr>
            <w:rStyle w:val="a4"/>
          </w:rPr>
          <w:t>пятого пункта 3</w:t>
        </w:r>
      </w:hyperlink>
      <w:r>
        <w:t xml:space="preserve">, </w:t>
      </w:r>
      <w:hyperlink r:id="rId97" w:history="1">
        <w:r>
          <w:rPr>
            <w:rStyle w:val="a4"/>
          </w:rPr>
          <w:t>пунктов 11</w:t>
        </w:r>
      </w:hyperlink>
      <w:r>
        <w:t xml:space="preserve">, </w:t>
      </w:r>
      <w:hyperlink r:id="rId98" w:history="1">
        <w:r>
          <w:rPr>
            <w:rStyle w:val="a4"/>
          </w:rPr>
          <w:t>318</w:t>
        </w:r>
      </w:hyperlink>
      <w:r>
        <w:t xml:space="preserve"> Инструкции N 157н.</w:t>
      </w:r>
    </w:p>
    <w:bookmarkEnd w:id="25"/>
    <w:p w:rsidR="00BF6667" w:rsidRDefault="00BF6667" w:rsidP="00BF6667">
      <w:r>
        <w:t>В 2019, 2022 годах учреждением несвоевременно и недостоверно отражены в регистрах бухгалтерского учета бухгалтерские записи по принятию бюджетных обязательств на счетах (например, принятые бюджетные обязательства не соответствуют обязательствам, определенным дополнительным соглашением к государственному контракту).</w:t>
      </w:r>
    </w:p>
    <w:p w:rsidR="00BF6667" w:rsidRDefault="00BF6667" w:rsidP="00BF6667"/>
    <w:p w:rsidR="00BF6667" w:rsidRDefault="00BF6667" w:rsidP="00BF6667">
      <w:pPr>
        <w:pStyle w:val="1"/>
      </w:pPr>
      <w:bookmarkStart w:id="26" w:name="sub_1400"/>
      <w:r>
        <w:t>4. Иные нарушения</w:t>
      </w:r>
    </w:p>
    <w:bookmarkEnd w:id="26"/>
    <w:p w:rsidR="00BF6667" w:rsidRDefault="00BF6667" w:rsidP="00BF6667"/>
    <w:p w:rsidR="00BF6667" w:rsidRDefault="00BF6667" w:rsidP="00BF6667">
      <w:bookmarkStart w:id="27" w:name="sub_1041"/>
      <w:r>
        <w:t>4.1. Системные нарушения:</w:t>
      </w:r>
    </w:p>
    <w:p w:rsidR="00BF6667" w:rsidRDefault="00BF6667" w:rsidP="00BF6667">
      <w:bookmarkStart w:id="28" w:name="sub_1411"/>
      <w:bookmarkEnd w:id="27"/>
      <w:r>
        <w:t xml:space="preserve">4.1.1. Нарушение </w:t>
      </w:r>
      <w:hyperlink r:id="rId99" w:history="1">
        <w:r>
          <w:rPr>
            <w:rStyle w:val="a4"/>
          </w:rPr>
          <w:t>частей 6</w:t>
        </w:r>
      </w:hyperlink>
      <w:r>
        <w:t xml:space="preserve">, </w:t>
      </w:r>
      <w:hyperlink r:id="rId100" w:history="1">
        <w:r>
          <w:rPr>
            <w:rStyle w:val="a4"/>
          </w:rPr>
          <w:t>7 статьи 34</w:t>
        </w:r>
      </w:hyperlink>
      <w:r>
        <w:t xml:space="preserve">, </w:t>
      </w:r>
      <w:hyperlink r:id="rId101" w:history="1">
        <w:r>
          <w:rPr>
            <w:rStyle w:val="a4"/>
          </w:rPr>
          <w:t>пункта 3 части 1 статьи 94</w:t>
        </w:r>
      </w:hyperlink>
      <w:r>
        <w:t xml:space="preserve"> Закона о контрактной системе, условий государственных контрактов (контрактов).</w:t>
      </w:r>
    </w:p>
    <w:bookmarkEnd w:id="28"/>
    <w:p w:rsidR="00BF6667" w:rsidRDefault="00BF6667" w:rsidP="00BF6667">
      <w:r>
        <w:t>В 2020 - 2022 годах заказчиками допущено несоблюдение требования о применении мер ответственности в случае нарушения подрядчиком условий государственного контракта, выразившееся в не предъявлении и не начислении подрядчикам неустойки (пени) за просрочку исполнения обязательств по государственным контрактам.</w:t>
      </w:r>
    </w:p>
    <w:p w:rsidR="00BF6667" w:rsidRDefault="00BF6667" w:rsidP="00BF6667">
      <w:bookmarkStart w:id="29" w:name="sub_1412"/>
      <w:r>
        <w:t xml:space="preserve">4.1.2. Нарушение </w:t>
      </w:r>
      <w:hyperlink r:id="rId102" w:history="1">
        <w:r>
          <w:rPr>
            <w:rStyle w:val="a4"/>
          </w:rPr>
          <w:t>пункта 1 статьи 72</w:t>
        </w:r>
      </w:hyperlink>
      <w:r>
        <w:t xml:space="preserve"> Бюджетного кодекса Российской Федерации, </w:t>
      </w:r>
      <w:hyperlink r:id="rId103" w:history="1">
        <w:r>
          <w:rPr>
            <w:rStyle w:val="a4"/>
          </w:rPr>
          <w:t>пункта 1 части 13.1 статьи 34</w:t>
        </w:r>
      </w:hyperlink>
      <w:r>
        <w:t xml:space="preserve">, </w:t>
      </w:r>
      <w:hyperlink r:id="rId104" w:history="1">
        <w:r>
          <w:rPr>
            <w:rStyle w:val="a4"/>
          </w:rPr>
          <w:t>пункта 2 части 1 статьи 94</w:t>
        </w:r>
      </w:hyperlink>
      <w:r>
        <w:t xml:space="preserve">, </w:t>
      </w:r>
      <w:hyperlink r:id="rId105" w:history="1">
        <w:r>
          <w:rPr>
            <w:rStyle w:val="a4"/>
          </w:rPr>
          <w:t>части 6.1 статьи 110.2</w:t>
        </w:r>
      </w:hyperlink>
      <w:r>
        <w:t xml:space="preserve"> Закона о контрактной системе, условий государственных контрактов (контрактов).</w:t>
      </w:r>
    </w:p>
    <w:bookmarkEnd w:id="29"/>
    <w:p w:rsidR="00BF6667" w:rsidRDefault="00BF6667" w:rsidP="00BF6667">
      <w:r>
        <w:t>Заказчиками произведена оплата выполненных работ, оказанных услуг, поставленного оборудования и материалов по государственным контрактам (контрактам) с нарушением установленного срока от 1 до 102 календарных дней.</w:t>
      </w:r>
    </w:p>
    <w:p w:rsidR="00BF6667" w:rsidRDefault="00BF6667" w:rsidP="00BF6667">
      <w:bookmarkStart w:id="30" w:name="sub_1413"/>
      <w:r>
        <w:t xml:space="preserve">4.1.3. Нарушение </w:t>
      </w:r>
      <w:hyperlink r:id="rId106" w:history="1">
        <w:r>
          <w:rPr>
            <w:rStyle w:val="a4"/>
          </w:rPr>
          <w:t>пункта 1 части 1 статьи 94</w:t>
        </w:r>
      </w:hyperlink>
      <w:r>
        <w:t xml:space="preserve"> Закона о контрактной системе, условий государственных контрактов (контрактов).</w:t>
      </w:r>
    </w:p>
    <w:bookmarkEnd w:id="30"/>
    <w:p w:rsidR="00BF6667" w:rsidRDefault="00BF6667" w:rsidP="00BF6667">
      <w:r>
        <w:t>Заказчиками осуществлена приемка выполненных работ, оказанных услуг, поставленного оборудования и материалов, не соответствующих условиям контрактов (например, год выпуска поставленного оборудования не соответствует условиям контракта (фактически поставлено оборудование 2021 года выпуска, вместо заявленного 2022 года).</w:t>
      </w:r>
    </w:p>
    <w:p w:rsidR="00BF6667" w:rsidRDefault="00BF6667" w:rsidP="00BF6667">
      <w:bookmarkStart w:id="31" w:name="sub_1414"/>
      <w:r>
        <w:t xml:space="preserve">4.1.4. Нарушение </w:t>
      </w:r>
      <w:hyperlink r:id="rId107" w:history="1">
        <w:r>
          <w:rPr>
            <w:rStyle w:val="a4"/>
          </w:rPr>
          <w:t>пункта 1 статьи 72</w:t>
        </w:r>
      </w:hyperlink>
      <w:r>
        <w:t xml:space="preserve"> Бюджетного кодекса Российской Федерации, </w:t>
      </w:r>
      <w:hyperlink r:id="rId108" w:history="1">
        <w:r>
          <w:rPr>
            <w:rStyle w:val="a4"/>
          </w:rPr>
          <w:t>части 2 статьи 34</w:t>
        </w:r>
      </w:hyperlink>
      <w:r>
        <w:t xml:space="preserve">, </w:t>
      </w:r>
      <w:hyperlink r:id="rId109" w:history="1">
        <w:r>
          <w:rPr>
            <w:rStyle w:val="a4"/>
          </w:rPr>
          <w:t>части 1 статьи 95</w:t>
        </w:r>
      </w:hyperlink>
      <w:r>
        <w:t xml:space="preserve"> Закона о контрактной системе, условий государственных контрактов (контрактов).</w:t>
      </w:r>
    </w:p>
    <w:bookmarkEnd w:id="31"/>
    <w:p w:rsidR="00BF6667" w:rsidRDefault="00BF6667" w:rsidP="00BF6667">
      <w:r>
        <w:t>Заказчиками заключены дополнительные соглашения к государственным контрактам (контрактам) в части изменения их существенных условий (</w:t>
      </w:r>
      <w:proofErr w:type="gramStart"/>
      <w:r>
        <w:t>например</w:t>
      </w:r>
      <w:proofErr w:type="gramEnd"/>
      <w:r>
        <w:t xml:space="preserve">: продление сроков работ, при отсутствии предоставленного от подрядчиков обеспечения исполнения контрактов (банковских </w:t>
      </w:r>
      <w:r>
        <w:lastRenderedPageBreak/>
        <w:t>гарантий); изменение порядка оплаты выполненных работ в части внесения условия о выплате аванса).</w:t>
      </w:r>
    </w:p>
    <w:p w:rsidR="00BF6667" w:rsidRDefault="00BF6667" w:rsidP="00BF6667">
      <w:bookmarkStart w:id="32" w:name="sub_1415"/>
      <w:r>
        <w:t xml:space="preserve">4.1.5. Нарушение </w:t>
      </w:r>
      <w:hyperlink r:id="rId110" w:history="1">
        <w:r>
          <w:rPr>
            <w:rStyle w:val="a4"/>
          </w:rPr>
          <w:t>частей 3</w:t>
        </w:r>
      </w:hyperlink>
      <w:r>
        <w:t xml:space="preserve">, </w:t>
      </w:r>
      <w:hyperlink r:id="rId111" w:history="1">
        <w:r>
          <w:rPr>
            <w:rStyle w:val="a4"/>
          </w:rPr>
          <w:t>5 статьи 22</w:t>
        </w:r>
      </w:hyperlink>
      <w:r>
        <w:t xml:space="preserve"> Закона о контрактной системе.</w:t>
      </w:r>
    </w:p>
    <w:bookmarkEnd w:id="32"/>
    <w:p w:rsidR="00BF6667" w:rsidRDefault="00BF6667" w:rsidP="00BF6667">
      <w:r>
        <w:t>В 2020 - 2023 годах заказчиками при определении и обосновании начальной (максимальной) цены контракта (далее - НМЦК) использовалась информация о ценах товаров, работ, услуг, полученная от потенциальных поставщиков, не осуществляющих поставки идентичных товаров, работ, услуг, либо информация о ценах товаров, работ, услуг с несопоставимыми с условиями планируемой закупки коммерческими и (или) финансовыми условиями поставок товаров, выполнения работ, оказания услуг.</w:t>
      </w:r>
    </w:p>
    <w:p w:rsidR="00BF6667" w:rsidRDefault="00BF6667" w:rsidP="00BF6667">
      <w:bookmarkStart w:id="33" w:name="sub_1416"/>
      <w:r>
        <w:t xml:space="preserve">4.1.6. Нарушение </w:t>
      </w:r>
      <w:hyperlink r:id="rId112" w:history="1">
        <w:r>
          <w:rPr>
            <w:rStyle w:val="a4"/>
          </w:rPr>
          <w:t>статьи 22</w:t>
        </w:r>
      </w:hyperlink>
      <w:r>
        <w:t xml:space="preserve"> Закона о контрактной системе, </w:t>
      </w:r>
      <w:hyperlink r:id="rId113" w:history="1">
        <w:r>
          <w:rPr>
            <w:rStyle w:val="a4"/>
          </w:rPr>
          <w:t>пункта 9</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медицинских изделий, утвержденного </w:t>
      </w:r>
      <w:hyperlink r:id="rId114" w:history="1">
        <w:r>
          <w:rPr>
            <w:rStyle w:val="a4"/>
          </w:rPr>
          <w:t>приказом</w:t>
        </w:r>
      </w:hyperlink>
      <w:r>
        <w:t xml:space="preserve"> Министерства здравоохранения Российской Федерации от 15 мая 2020 г. N 450н.</w:t>
      </w:r>
    </w:p>
    <w:bookmarkEnd w:id="33"/>
    <w:p w:rsidR="00BF6667" w:rsidRDefault="00BF6667" w:rsidP="00BF6667">
      <w:r>
        <w:t>Определение и обоснование НМЦК методом сопоставимых рыночных цен осуществлено заказчиками на основании только коммерческих предложений, при этом не применены все комплексы мер, предусмотренные законодательством о контрактной системе, что привело к завышению НМЦК.</w:t>
      </w:r>
    </w:p>
    <w:p w:rsidR="00BF6667" w:rsidRDefault="00BF6667" w:rsidP="00BF6667">
      <w:bookmarkStart w:id="34" w:name="sub_1417"/>
      <w:r>
        <w:t xml:space="preserve">4.1.7. Нарушение </w:t>
      </w:r>
      <w:hyperlink r:id="rId115" w:history="1">
        <w:r>
          <w:rPr>
            <w:rStyle w:val="a4"/>
          </w:rPr>
          <w:t>пункта 1 части 1 статьи 94</w:t>
        </w:r>
      </w:hyperlink>
      <w:r>
        <w:t xml:space="preserve"> Закона о контрактной системе, условий государственных контрактов (контрактов).</w:t>
      </w:r>
    </w:p>
    <w:bookmarkEnd w:id="34"/>
    <w:p w:rsidR="00BF6667" w:rsidRDefault="00BF6667" w:rsidP="00BF6667">
      <w:r>
        <w:t>В 2020 - 2023 годах заказчиками осуществлена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бюджетных средств.</w:t>
      </w:r>
    </w:p>
    <w:p w:rsidR="00BF6667" w:rsidRDefault="00BF6667" w:rsidP="00BF6667">
      <w:bookmarkStart w:id="35" w:name="sub_1418"/>
      <w:r>
        <w:t xml:space="preserve">4.1.8. В нарушение </w:t>
      </w:r>
      <w:hyperlink r:id="rId116" w:history="1">
        <w:r>
          <w:rPr>
            <w:rStyle w:val="a4"/>
          </w:rPr>
          <w:t>части 9.2 статьи 22</w:t>
        </w:r>
      </w:hyperlink>
      <w:r>
        <w:t xml:space="preserve"> Закона о контрактной системе, </w:t>
      </w:r>
      <w:hyperlink r:id="rId117" w:history="1">
        <w:r>
          <w:rPr>
            <w:rStyle w:val="a4"/>
          </w:rPr>
          <w:t>части 1 статьи 8.3</w:t>
        </w:r>
      </w:hyperlink>
      <w:r>
        <w:t xml:space="preserve"> Градостроительного кодекса Российской Федерации, положений правовых актов, определяющих порядок определения НМЦК товара, работы, услуги при осуществлении закупок в сфере градостроительной деятельности, а также сметных норм на выполнение строительных работ.</w:t>
      </w:r>
    </w:p>
    <w:bookmarkEnd w:id="35"/>
    <w:p w:rsidR="00BF6667" w:rsidRDefault="00BF6667" w:rsidP="00BF6667">
      <w:r>
        <w:t>В 2020 - 2023 годах определение и обоснование НМЦК с применением проектно-сметного метода произведено без учета методик и нормативов (государственных элементных сметных норм) строительных работ и специальных строительных работ (например, при осуществлении закупки на строительство объекта НМЦК определена с применением неверно рассчитанных индексов прогнозной инфляции на 2021 и 2022 годы, и без учета индексов фактической инфляции и коэффициента инфляции, что привело к занижению размера НМЦК).</w:t>
      </w:r>
    </w:p>
    <w:p w:rsidR="00BF6667" w:rsidRDefault="00BF6667" w:rsidP="00BF6667">
      <w:bookmarkStart w:id="36" w:name="sub_1042"/>
      <w:r>
        <w:t>4.2. Систематические нарушения:</w:t>
      </w:r>
    </w:p>
    <w:p w:rsidR="00BF6667" w:rsidRDefault="00BF6667" w:rsidP="00BF6667">
      <w:bookmarkStart w:id="37" w:name="sub_1421"/>
      <w:bookmarkEnd w:id="36"/>
      <w:r>
        <w:t xml:space="preserve">4.2.1. Нарушение </w:t>
      </w:r>
      <w:hyperlink r:id="rId118" w:history="1">
        <w:r>
          <w:rPr>
            <w:rStyle w:val="a4"/>
          </w:rPr>
          <w:t>пункта 4 части 1 статьи 93</w:t>
        </w:r>
      </w:hyperlink>
      <w:r>
        <w:t xml:space="preserve"> Закона о контрактной системе.</w:t>
      </w:r>
    </w:p>
    <w:bookmarkEnd w:id="37"/>
    <w:p w:rsidR="00BF6667" w:rsidRDefault="00BF6667" w:rsidP="00BF6667">
      <w:r>
        <w:t xml:space="preserve">В 2021 - 2023 годах заказчиком допущены факты искусственного разделения закупаемых товаров (работ, услуг), направленных на достижение единой хозяйственной цели (удовлетворение единой нужды заказчика), на группу однородных (идентичных) закупок, осуществленных у единственного поставщика, сумма по каждой из которых не превышает ограничения, предусмотренного </w:t>
      </w:r>
      <w:hyperlink r:id="rId119" w:history="1">
        <w:r>
          <w:rPr>
            <w:rStyle w:val="a4"/>
          </w:rPr>
          <w:t>частью 4 статьи 93</w:t>
        </w:r>
      </w:hyperlink>
      <w:r>
        <w:t xml:space="preserve"> Закона о контрактной системе (600,0 тысяч рублей).</w:t>
      </w:r>
    </w:p>
    <w:p w:rsidR="00BF6667" w:rsidRDefault="00BF6667" w:rsidP="00BF6667">
      <w:bookmarkStart w:id="38" w:name="sub_1422"/>
      <w:r>
        <w:t xml:space="preserve">4.2.2. Нарушение </w:t>
      </w:r>
      <w:hyperlink r:id="rId120" w:history="1">
        <w:r>
          <w:rPr>
            <w:rStyle w:val="a4"/>
          </w:rPr>
          <w:t>части 7.1 статьи 94</w:t>
        </w:r>
      </w:hyperlink>
      <w:r>
        <w:t xml:space="preserve"> Закона о контрактной системе, условий государственных контрактов (контрактов).</w:t>
      </w:r>
    </w:p>
    <w:bookmarkEnd w:id="38"/>
    <w:p w:rsidR="00BF6667" w:rsidRDefault="00BF6667" w:rsidP="00BF6667">
      <w:r>
        <w:t>Заказчиком при исполнении государственных контрактов оформлены (подписаны) документы о приемке выполненных работ в отсутствие банковской гарантии на обеспечение исполнения гарантийных обязательств по заключенному государственному контракту.</w:t>
      </w:r>
    </w:p>
    <w:p w:rsidR="00BF6667" w:rsidRDefault="00BF6667" w:rsidP="00BF6667">
      <w:bookmarkStart w:id="39" w:name="sub_1423"/>
      <w:r>
        <w:t xml:space="preserve">4.2.3. Нарушение </w:t>
      </w:r>
      <w:hyperlink r:id="rId121" w:history="1">
        <w:r>
          <w:rPr>
            <w:rStyle w:val="a4"/>
          </w:rPr>
          <w:t>пункта 7 статьи 94</w:t>
        </w:r>
      </w:hyperlink>
      <w:r>
        <w:t xml:space="preserve"> Закона о контрактной системе, условий государственных контрактов (контрактов).</w:t>
      </w:r>
    </w:p>
    <w:bookmarkEnd w:id="39"/>
    <w:p w:rsidR="00BF6667" w:rsidRDefault="00BF6667" w:rsidP="00BF6667">
      <w:r>
        <w:t xml:space="preserve">Заказчиком в 2021 - 2022 годах нарушены порядок и сроки приемки результатов </w:t>
      </w:r>
      <w:r>
        <w:lastRenderedPageBreak/>
        <w:t>выполненных работ по строительству объекта (например, извещение об окончании строительства объекта направлено заказчиком в инспекцию по государственному архитектурно-строительному надзору ранее фактического срока окончания и приемки работ по строительству, оформления акта приемки законченного строительством объекта (</w:t>
      </w:r>
      <w:hyperlink r:id="rId122" w:history="1">
        <w:r>
          <w:rPr>
            <w:rStyle w:val="a4"/>
          </w:rPr>
          <w:t>форма N КС-11</w:t>
        </w:r>
      </w:hyperlink>
      <w:r>
        <w:t>).</w:t>
      </w:r>
    </w:p>
    <w:p w:rsidR="00BF6667" w:rsidRDefault="00BF6667" w:rsidP="00BF6667">
      <w:bookmarkStart w:id="40" w:name="sub_1424"/>
      <w:r>
        <w:t xml:space="preserve">4.2.4. Нарушение </w:t>
      </w:r>
      <w:hyperlink r:id="rId123" w:history="1">
        <w:r>
          <w:rPr>
            <w:rStyle w:val="a4"/>
          </w:rPr>
          <w:t>пунктов 8</w:t>
        </w:r>
      </w:hyperlink>
      <w:r>
        <w:t xml:space="preserve">, </w:t>
      </w:r>
      <w:hyperlink r:id="rId124" w:history="1">
        <w:r>
          <w:rPr>
            <w:rStyle w:val="a4"/>
          </w:rPr>
          <w:t>9</w:t>
        </w:r>
      </w:hyperlink>
      <w:r>
        <w:t xml:space="preserve">, </w:t>
      </w:r>
      <w:hyperlink r:id="rId125" w:history="1">
        <w:r>
          <w:rPr>
            <w:rStyle w:val="a4"/>
          </w:rPr>
          <w:t>10</w:t>
        </w:r>
      </w:hyperlink>
      <w:r>
        <w:t xml:space="preserve">, </w:t>
      </w:r>
      <w:hyperlink r:id="rId126" w:history="1">
        <w:r>
          <w:rPr>
            <w:rStyle w:val="a4"/>
          </w:rPr>
          <w:t>15 части 2 статьи 103</w:t>
        </w:r>
      </w:hyperlink>
      <w:r>
        <w:t xml:space="preserve"> Закона о контрактной системе, </w:t>
      </w:r>
      <w:hyperlink r:id="rId127" w:history="1">
        <w:r>
          <w:rPr>
            <w:rStyle w:val="a4"/>
          </w:rPr>
          <w:t>подпункта "и(1)" пункта 2</w:t>
        </w:r>
      </w:hyperlink>
      <w:r>
        <w:t xml:space="preserve"> Правил ведения реестра контрактов, заключенных заказчиками, утвержденных </w:t>
      </w:r>
      <w:hyperlink r:id="rId128" w:history="1">
        <w:r>
          <w:rPr>
            <w:rStyle w:val="a4"/>
          </w:rPr>
          <w:t>постановлением</w:t>
        </w:r>
      </w:hyperlink>
      <w:r>
        <w:t xml:space="preserve"> Правительства Российской Федерации от 28 ноября 2013 г. N 1084 629 (в редакции, действующей на дату совершения нарушения).</w:t>
      </w:r>
    </w:p>
    <w:bookmarkEnd w:id="40"/>
    <w:p w:rsidR="00BF6667" w:rsidRDefault="00BF6667" w:rsidP="00BF6667">
      <w:r>
        <w:t>Заказчиком при исполнении в 2019 - 2022 годах государственных контрактов не направлена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отдельная информация, определенная порядком ведения реестра контрактов (например, сметная документация (раздел 11 проектной документации), являющаяся неотъемлемой частью контракта).</w:t>
      </w:r>
    </w:p>
    <w:p w:rsidR="00BF6667" w:rsidRDefault="00BF6667" w:rsidP="00BF6667"/>
    <w:p w:rsidR="00BF6667" w:rsidRDefault="00BF6667" w:rsidP="00BF6667">
      <w:pPr>
        <w:pStyle w:val="1"/>
      </w:pPr>
      <w:bookmarkStart w:id="41" w:name="sub_1500"/>
      <w:r>
        <w:t>5. Положительная практика объектов контроля, направленная на предупреждение нарушений в финансово-бюджетной сфере</w:t>
      </w:r>
    </w:p>
    <w:bookmarkEnd w:id="41"/>
    <w:p w:rsidR="00BF6667" w:rsidRDefault="00BF6667" w:rsidP="00BF6667"/>
    <w:p w:rsidR="00BF6667" w:rsidRDefault="00BF6667" w:rsidP="00BF6667">
      <w:bookmarkStart w:id="42" w:name="sub_1051"/>
      <w:r>
        <w:t>5.1. Главным распорядителем средств бюджета субъекта Российской Федерации, заключившим соглашение о предоставлении иного межбюджетного трансферта из федерального бюджета, в целях достижения результатов предоставления средств организована работа по организационно-методическому сопровождению мероприятий по приобретению оборудования для оснащения учреждений субъекта Российской Федерации.</w:t>
      </w:r>
    </w:p>
    <w:p w:rsidR="00BF6667" w:rsidRDefault="00BF6667" w:rsidP="00BF6667">
      <w:bookmarkStart w:id="43" w:name="sub_1511"/>
      <w:bookmarkEnd w:id="42"/>
      <w:r>
        <w:t>5.1.1. С целью своевременной реализации мероприятий по приобретению оборудования и выполнения условий предоставления средств из федерального бюджета главным распорядителем средств бюджета субъекта Российской Федерации проводится работа с заказчиками по определению планового количества приобретаемого оборудования. Перечни планируемого для приобретения оборудования анализируются на предмет целесообразности и согласовываются курирующими специалистами главного распорядителя средств бюджета субъекта Российской Федерации.</w:t>
      </w:r>
    </w:p>
    <w:p w:rsidR="00BF6667" w:rsidRDefault="00BF6667" w:rsidP="00BF6667">
      <w:bookmarkStart w:id="44" w:name="sub_1512"/>
      <w:bookmarkEnd w:id="43"/>
      <w:r>
        <w:t>5.1.2. Главным распорядителем средств бюджета субъекта Российской Федерации организовано проведение заказчиками совместных закупок дорогостоящего, высокотехнологичного оборудования.</w:t>
      </w:r>
    </w:p>
    <w:p w:rsidR="00BF6667" w:rsidRDefault="00BF6667" w:rsidP="00BF6667">
      <w:bookmarkStart w:id="45" w:name="sub_1513"/>
      <w:bookmarkEnd w:id="44"/>
      <w:r>
        <w:t>5.1.3. С целью обеспечения реализации мероприятий по своевременному приобретению оборудования и выполнения условий предоставления средств из федерального бюджета главным распорядителем средств бюджета субъекта Российской Федерации разрабатывается и направляется заказчикам для последующего утверждения "Дорожная карта" с рекомендованными этапами и сроками реализации мероприятий по приобретению оборудования.</w:t>
      </w:r>
    </w:p>
    <w:p w:rsidR="00BF6667" w:rsidRDefault="00BF6667" w:rsidP="00BF6667">
      <w:bookmarkStart w:id="46" w:name="sub_1514"/>
      <w:bookmarkEnd w:id="45"/>
      <w:r>
        <w:t>5.1.4. В целях систематизации требований к описанию объектов закупки главным распорядителем средств бюджета субъекта Российской Федерации ежегодно проводится анализ комплектов документов по закупленному в предыдущем году оборудованию. Сформированные по результатам анализа типовые технические задания на приобретение дорогостоящего высокотехнологичного оборудования доводятся до сведения заказчиков.</w:t>
      </w:r>
    </w:p>
    <w:p w:rsidR="00BF6667" w:rsidRDefault="00BF6667" w:rsidP="00BF6667">
      <w:bookmarkStart w:id="47" w:name="sub_1515"/>
      <w:bookmarkEnd w:id="46"/>
      <w:r>
        <w:t>5.1.5. Организовано информирование заказчиков о наличии отклонений при реализации мероприятий по приобретению оборудования и выполнении условий предоставления средств.</w:t>
      </w:r>
    </w:p>
    <w:p w:rsidR="00BF6667" w:rsidRDefault="00BF6667" w:rsidP="00BF6667">
      <w:bookmarkStart w:id="48" w:name="sub_1516"/>
      <w:bookmarkEnd w:id="47"/>
      <w:r>
        <w:t>5.1.6. Главным распорядителем средств бюджета субъекта Российской Федерации организована работа по методической поддержке и координации реализации мероприятий по приобретению оборудования для оснащения учреждений субъекта Российской Федерации:</w:t>
      </w:r>
    </w:p>
    <w:bookmarkEnd w:id="48"/>
    <w:p w:rsidR="00BF6667" w:rsidRDefault="00BF6667" w:rsidP="00BF6667">
      <w:r>
        <w:t>- на еженедельной основе осуществляется оперативный мониторинг процесса контрактации, поставки и ввода оборудования в эксплуатацию;</w:t>
      </w:r>
    </w:p>
    <w:p w:rsidR="00BF6667" w:rsidRDefault="00BF6667" w:rsidP="00BF6667">
      <w:r>
        <w:t xml:space="preserve">- осуществляется ежемесячный мониторинг исполнения утвержденных "Дорожных карт" в </w:t>
      </w:r>
      <w:r>
        <w:lastRenderedPageBreak/>
        <w:t>целях реализации мероприятий по приобретению оборудования, а также анализ отклонений фактических сроков заключения контрактов и ввода оборудования в эксплуатацию от сроков, которые утверждены в "Дорожных картах";</w:t>
      </w:r>
    </w:p>
    <w:p w:rsidR="00BF6667" w:rsidRDefault="00BF6667" w:rsidP="00BF6667">
      <w:r>
        <w:t>- осуществляется сопровождение и координация деятельности заказчиков. За каждым заказчиком закреплен куратор - сотрудник главного распорядителя средств бюджета субъекта Российской Федерации, который находится в постоянном контакте с курируемым заказчиком и обеспечивает процесс постоянного взаимодействия с ним в части решения задач при реализации мероприятий по приобретению оборудования.</w:t>
      </w:r>
    </w:p>
    <w:p w:rsidR="00BF6667" w:rsidRDefault="00BF6667" w:rsidP="00BF6667">
      <w:bookmarkStart w:id="49" w:name="sub_1052"/>
      <w:r>
        <w:t>5.2. Главным распорядителем средств бюджета субъекта Российской Федерации организован мониторинг реализации мероприятий по приобретению оборудования для оснащения учреждений субъекта Российской Федерации.</w:t>
      </w:r>
    </w:p>
    <w:p w:rsidR="00BF6667" w:rsidRDefault="00BF6667" w:rsidP="00BF6667">
      <w:bookmarkStart w:id="50" w:name="sub_1521"/>
      <w:bookmarkEnd w:id="49"/>
      <w:r>
        <w:t>5.2.1. Проводится работа по ежемесячному анализу цен на приобретаемое оборудование. Информация о результатах мониторинга с указанием диапазона рыночных цен, сложившихся в субъекте Российской Федерации, размещается ежемесячно на официальном сайте органа, осуществляющего мониторинг, а также рассматривается на еженедельных совещаниях с участием заказчиков и учитываются ими при осуществлении закупок оборудования.</w:t>
      </w:r>
    </w:p>
    <w:p w:rsidR="00BF6667" w:rsidRDefault="00BF6667" w:rsidP="00BF6667">
      <w:bookmarkStart w:id="51" w:name="sub_1522"/>
      <w:bookmarkEnd w:id="50"/>
      <w:r>
        <w:t>5.2.2. Осуществляется ежемесячный мониторинг организаций, в интересах которых осуществлялась закупка оборудования, в части использования поставленного и введенного в эксплуатацию оборудования.</w:t>
      </w:r>
    </w:p>
    <w:p w:rsidR="00BF6667" w:rsidRDefault="00BF6667" w:rsidP="00BF6667">
      <w:bookmarkStart w:id="52" w:name="sub_1523"/>
      <w:bookmarkEnd w:id="51"/>
      <w:r>
        <w:t xml:space="preserve">5.2.3. По результатам мониторинга достижения результатов и показателей, установленных соглашениями о предоставлении средств иного межбюджетного трансферта из федерального бюджета, предоставляются рекомендации ответственным исполнителям о корректировке мероприятий, определяются возможные риски их </w:t>
      </w:r>
      <w:proofErr w:type="spellStart"/>
      <w:r>
        <w:t>недостижения</w:t>
      </w:r>
      <w:proofErr w:type="spellEnd"/>
      <w:r>
        <w:t>, организуются мероприятия по их минимизации. В случае приобретения оборудования, не соответствующего установленным требованиям, заказчикам направляется информация о несоблюдении условий предоставления средств, информация о необходимости обеспечения возврата предоставленных средств.</w:t>
      </w:r>
    </w:p>
    <w:bookmarkEnd w:id="52"/>
    <w:p w:rsidR="00BF6667" w:rsidRDefault="00BF6667" w:rsidP="00BF6667"/>
    <w:p w:rsidR="00F46606" w:rsidRDefault="00F46606"/>
    <w:sectPr w:rsidR="00F46606">
      <w:headerReference w:type="even" r:id="rId129"/>
      <w:headerReference w:type="default" r:id="rId130"/>
      <w:footerReference w:type="even" r:id="rId131"/>
      <w:footerReference w:type="default" r:id="rId132"/>
      <w:headerReference w:type="first" r:id="rId133"/>
      <w:footerReference w:type="first" r:id="rId13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3C" w:rsidRDefault="0007123C" w:rsidP="00BF6667">
      <w:r>
        <w:separator/>
      </w:r>
    </w:p>
  </w:endnote>
  <w:endnote w:type="continuationSeparator" w:id="0">
    <w:p w:rsidR="0007123C" w:rsidRDefault="0007123C" w:rsidP="00BF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67" w:rsidRDefault="00BF666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07123C">
          <w:pPr>
            <w:ind w:firstLine="0"/>
            <w:jc w:val="left"/>
            <w:rPr>
              <w:rFonts w:ascii="Times New Roman" w:hAnsi="Times New Roman" w:cs="Times New Roman"/>
              <w:sz w:val="20"/>
              <w:szCs w:val="20"/>
            </w:rPr>
          </w:pPr>
          <w:bookmarkStart w:id="53" w:name="_GoBack"/>
          <w:bookmarkEnd w:id="53"/>
        </w:p>
      </w:tc>
      <w:tc>
        <w:tcPr>
          <w:tcW w:w="1666" w:type="pct"/>
          <w:tcBorders>
            <w:top w:val="nil"/>
            <w:left w:val="nil"/>
            <w:bottom w:val="nil"/>
            <w:right w:val="nil"/>
          </w:tcBorders>
        </w:tcPr>
        <w:p w:rsidR="00000000" w:rsidRDefault="0007123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000000" w:rsidRDefault="0007123C">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67" w:rsidRDefault="00BF66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3C" w:rsidRDefault="0007123C" w:rsidP="00BF6667">
      <w:r>
        <w:separator/>
      </w:r>
    </w:p>
  </w:footnote>
  <w:footnote w:type="continuationSeparator" w:id="0">
    <w:p w:rsidR="0007123C" w:rsidRDefault="0007123C" w:rsidP="00BF6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67" w:rsidRDefault="00BF666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Pr="00BF6667" w:rsidRDefault="0007123C" w:rsidP="00BF666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67" w:rsidRDefault="00BF666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67"/>
    <w:rsid w:val="0007123C"/>
    <w:rsid w:val="00BF6667"/>
    <w:rsid w:val="00F4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1288968-8BC1-4762-966E-5BD45845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66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BF666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6667"/>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BF6667"/>
    <w:rPr>
      <w:b/>
      <w:bCs/>
      <w:color w:val="26282F"/>
    </w:rPr>
  </w:style>
  <w:style w:type="character" w:customStyle="1" w:styleId="a4">
    <w:name w:val="Гипертекстовая ссылка"/>
    <w:basedOn w:val="a3"/>
    <w:uiPriority w:val="99"/>
    <w:rsid w:val="00BF6667"/>
    <w:rPr>
      <w:color w:val="106BBE"/>
    </w:rPr>
  </w:style>
  <w:style w:type="paragraph" w:customStyle="1" w:styleId="a5">
    <w:name w:val="Нормальный (таблица)"/>
    <w:basedOn w:val="a"/>
    <w:next w:val="a"/>
    <w:uiPriority w:val="99"/>
    <w:rsid w:val="00BF6667"/>
    <w:pPr>
      <w:ind w:firstLine="0"/>
    </w:pPr>
  </w:style>
  <w:style w:type="paragraph" w:customStyle="1" w:styleId="a6">
    <w:name w:val="Прижатый влево"/>
    <w:basedOn w:val="a"/>
    <w:next w:val="a"/>
    <w:uiPriority w:val="99"/>
    <w:rsid w:val="00BF6667"/>
    <w:pPr>
      <w:ind w:firstLine="0"/>
      <w:jc w:val="left"/>
    </w:pPr>
  </w:style>
  <w:style w:type="paragraph" w:styleId="a7">
    <w:name w:val="header"/>
    <w:basedOn w:val="a"/>
    <w:link w:val="a8"/>
    <w:uiPriority w:val="99"/>
    <w:unhideWhenUsed/>
    <w:rsid w:val="00BF6667"/>
    <w:pPr>
      <w:tabs>
        <w:tab w:val="center" w:pos="4677"/>
        <w:tab w:val="right" w:pos="9355"/>
      </w:tabs>
    </w:pPr>
  </w:style>
  <w:style w:type="character" w:customStyle="1" w:styleId="a8">
    <w:name w:val="Верхний колонтитул Знак"/>
    <w:basedOn w:val="a0"/>
    <w:link w:val="a7"/>
    <w:uiPriority w:val="99"/>
    <w:rsid w:val="00BF6667"/>
    <w:rPr>
      <w:rFonts w:ascii="Times New Roman CYR" w:eastAsiaTheme="minorEastAsia" w:hAnsi="Times New Roman CYR" w:cs="Times New Roman CYR"/>
      <w:sz w:val="24"/>
      <w:szCs w:val="24"/>
      <w:lang w:eastAsia="ru-RU"/>
    </w:rPr>
  </w:style>
  <w:style w:type="paragraph" w:styleId="a9">
    <w:name w:val="footer"/>
    <w:basedOn w:val="a"/>
    <w:link w:val="aa"/>
    <w:uiPriority w:val="99"/>
    <w:unhideWhenUsed/>
    <w:rsid w:val="00BF6667"/>
    <w:pPr>
      <w:tabs>
        <w:tab w:val="center" w:pos="4677"/>
        <w:tab w:val="right" w:pos="9355"/>
      </w:tabs>
    </w:pPr>
  </w:style>
  <w:style w:type="character" w:customStyle="1" w:styleId="aa">
    <w:name w:val="Нижний колонтитул Знак"/>
    <w:basedOn w:val="a0"/>
    <w:link w:val="a9"/>
    <w:uiPriority w:val="99"/>
    <w:rsid w:val="00BF6667"/>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12604/1323" TargetMode="External"/><Relationship Id="rId117" Type="http://schemas.openxmlformats.org/officeDocument/2006/relationships/hyperlink" Target="https://internet.garant.ru/document/redirect/12138258/8301" TargetMode="External"/><Relationship Id="rId21" Type="http://schemas.openxmlformats.org/officeDocument/2006/relationships/hyperlink" Target="https://internet.garant.ru/document/redirect/70756458/110" TargetMode="External"/><Relationship Id="rId42" Type="http://schemas.openxmlformats.org/officeDocument/2006/relationships/hyperlink" Target="https://internet.garant.ru/document/redirect/70103036/901" TargetMode="External"/><Relationship Id="rId47" Type="http://schemas.openxmlformats.org/officeDocument/2006/relationships/hyperlink" Target="https://internet.garant.ru/document/redirect/12112604/264011" TargetMode="External"/><Relationship Id="rId63" Type="http://schemas.openxmlformats.org/officeDocument/2006/relationships/hyperlink" Target="https://internet.garant.ru/document/redirect/71586636/1035" TargetMode="External"/><Relationship Id="rId68" Type="http://schemas.openxmlformats.org/officeDocument/2006/relationships/hyperlink" Target="https://internet.garant.ru/document/redirect/71947652/1007" TargetMode="External"/><Relationship Id="rId84" Type="http://schemas.openxmlformats.org/officeDocument/2006/relationships/hyperlink" Target="https://internet.garant.ru/document/redirect/12112604/1626" TargetMode="External"/><Relationship Id="rId89" Type="http://schemas.openxmlformats.org/officeDocument/2006/relationships/hyperlink" Target="https://internet.garant.ru/document/redirect/70103036/901" TargetMode="External"/><Relationship Id="rId112" Type="http://schemas.openxmlformats.org/officeDocument/2006/relationships/hyperlink" Target="https://internet.garant.ru/document/redirect/70353464/22" TargetMode="External"/><Relationship Id="rId133" Type="http://schemas.openxmlformats.org/officeDocument/2006/relationships/header" Target="header3.xml"/><Relationship Id="rId16" Type="http://schemas.openxmlformats.org/officeDocument/2006/relationships/hyperlink" Target="https://internet.garant.ru/document/redirect/70756458/1108" TargetMode="External"/><Relationship Id="rId107" Type="http://schemas.openxmlformats.org/officeDocument/2006/relationships/hyperlink" Target="https://internet.garant.ru/document/redirect/12112604/721" TargetMode="External"/><Relationship Id="rId11" Type="http://schemas.openxmlformats.org/officeDocument/2006/relationships/hyperlink" Target="https://internet.garant.ru/document/redirect/12112604/21911" TargetMode="External"/><Relationship Id="rId32" Type="http://schemas.openxmlformats.org/officeDocument/2006/relationships/hyperlink" Target="https://internet.garant.ru/document/redirect/70644062/8614" TargetMode="External"/><Relationship Id="rId37" Type="http://schemas.openxmlformats.org/officeDocument/2006/relationships/hyperlink" Target="https://internet.garant.ru/document/redirect/70756458/1103" TargetMode="External"/><Relationship Id="rId53" Type="http://schemas.openxmlformats.org/officeDocument/2006/relationships/hyperlink" Target="https://internet.garant.ru/document/redirect/71586636/0" TargetMode="External"/><Relationship Id="rId58" Type="http://schemas.openxmlformats.org/officeDocument/2006/relationships/hyperlink" Target="https://internet.garant.ru/document/redirect/12180849/2351" TargetMode="External"/><Relationship Id="rId74" Type="http://schemas.openxmlformats.org/officeDocument/2006/relationships/hyperlink" Target="https://internet.garant.ru/document/redirect/70103036/901" TargetMode="External"/><Relationship Id="rId79" Type="http://schemas.openxmlformats.org/officeDocument/2006/relationships/hyperlink" Target="https://internet.garant.ru/document/redirect/71947650/10121" TargetMode="External"/><Relationship Id="rId102" Type="http://schemas.openxmlformats.org/officeDocument/2006/relationships/hyperlink" Target="https://internet.garant.ru/document/redirect/12112604/721" TargetMode="External"/><Relationship Id="rId123" Type="http://schemas.openxmlformats.org/officeDocument/2006/relationships/hyperlink" Target="https://internet.garant.ru/document/redirect/70353464/10328" TargetMode="External"/><Relationship Id="rId128" Type="http://schemas.openxmlformats.org/officeDocument/2006/relationships/hyperlink" Target="https://internet.garant.ru/document/redirect/70520982/0" TargetMode="External"/><Relationship Id="rId5" Type="http://schemas.openxmlformats.org/officeDocument/2006/relationships/endnotes" Target="endnotes.xml"/><Relationship Id="rId90" Type="http://schemas.openxmlformats.org/officeDocument/2006/relationships/hyperlink" Target="https://internet.garant.ru/document/redirect/70103036/9025" TargetMode="External"/><Relationship Id="rId95" Type="http://schemas.openxmlformats.org/officeDocument/2006/relationships/hyperlink" Target="https://internet.garant.ru/document/redirect/12180849/20034" TargetMode="External"/><Relationship Id="rId14" Type="http://schemas.openxmlformats.org/officeDocument/2006/relationships/hyperlink" Target="https://internet.garant.ru/document/redirect/12112604/670" TargetMode="External"/><Relationship Id="rId22" Type="http://schemas.openxmlformats.org/officeDocument/2006/relationships/hyperlink" Target="https://internet.garant.ru/document/redirect/12112604/1624" TargetMode="External"/><Relationship Id="rId27" Type="http://schemas.openxmlformats.org/officeDocument/2006/relationships/hyperlink" Target="https://internet.garant.ru/document/redirect/12112604/1624" TargetMode="External"/><Relationship Id="rId30" Type="http://schemas.openxmlformats.org/officeDocument/2006/relationships/hyperlink" Target="https://internet.garant.ru/document/redirect/12112604/1323" TargetMode="External"/><Relationship Id="rId35" Type="http://schemas.openxmlformats.org/officeDocument/2006/relationships/hyperlink" Target="https://internet.garant.ru/document/redirect/12112604/158013" TargetMode="External"/><Relationship Id="rId43" Type="http://schemas.openxmlformats.org/officeDocument/2006/relationships/hyperlink" Target="https://internet.garant.ru/document/redirect/70103036/903" TargetMode="External"/><Relationship Id="rId48" Type="http://schemas.openxmlformats.org/officeDocument/2006/relationships/hyperlink" Target="https://internet.garant.ru/document/redirect/12112604/264012" TargetMode="External"/><Relationship Id="rId56" Type="http://schemas.openxmlformats.org/officeDocument/2006/relationships/hyperlink" Target="https://internet.garant.ru/document/redirect/12180849/2003" TargetMode="External"/><Relationship Id="rId64" Type="http://schemas.openxmlformats.org/officeDocument/2006/relationships/hyperlink" Target="https://internet.garant.ru/document/redirect/71586636/1036" TargetMode="External"/><Relationship Id="rId69" Type="http://schemas.openxmlformats.org/officeDocument/2006/relationships/hyperlink" Target="https://internet.garant.ru/document/redirect/71947652/1034" TargetMode="External"/><Relationship Id="rId77" Type="http://schemas.openxmlformats.org/officeDocument/2006/relationships/hyperlink" Target="https://internet.garant.ru/document/redirect/70103036/8061" TargetMode="External"/><Relationship Id="rId100" Type="http://schemas.openxmlformats.org/officeDocument/2006/relationships/hyperlink" Target="https://internet.garant.ru/document/redirect/70353464/347" TargetMode="External"/><Relationship Id="rId105" Type="http://schemas.openxmlformats.org/officeDocument/2006/relationships/hyperlink" Target="https://internet.garant.ru/document/redirect/70353464/1102061" TargetMode="External"/><Relationship Id="rId113" Type="http://schemas.openxmlformats.org/officeDocument/2006/relationships/hyperlink" Target="https://internet.garant.ru/document/redirect/74530562/1009" TargetMode="External"/><Relationship Id="rId118" Type="http://schemas.openxmlformats.org/officeDocument/2006/relationships/hyperlink" Target="https://internet.garant.ru/document/redirect/70353464/9314" TargetMode="External"/><Relationship Id="rId126" Type="http://schemas.openxmlformats.org/officeDocument/2006/relationships/hyperlink" Target="https://internet.garant.ru/document/redirect/70353464/103215" TargetMode="External"/><Relationship Id="rId134" Type="http://schemas.openxmlformats.org/officeDocument/2006/relationships/footer" Target="footer3.xml"/><Relationship Id="rId8" Type="http://schemas.openxmlformats.org/officeDocument/2006/relationships/hyperlink" Target="https://internet.garant.ru/document/redirect/71830028/16011" TargetMode="External"/><Relationship Id="rId51" Type="http://schemas.openxmlformats.org/officeDocument/2006/relationships/hyperlink" Target="https://internet.garant.ru/document/redirect/71586636/10164" TargetMode="External"/><Relationship Id="rId72" Type="http://schemas.openxmlformats.org/officeDocument/2006/relationships/hyperlink" Target="https://internet.garant.ru/document/redirect/12180849/20032" TargetMode="External"/><Relationship Id="rId80" Type="http://schemas.openxmlformats.org/officeDocument/2006/relationships/hyperlink" Target="https://internet.garant.ru/document/redirect/71947650/0" TargetMode="External"/><Relationship Id="rId85" Type="http://schemas.openxmlformats.org/officeDocument/2006/relationships/hyperlink" Target="https://internet.garant.ru/document/redirect/70103036/903" TargetMode="External"/><Relationship Id="rId93" Type="http://schemas.openxmlformats.org/officeDocument/2006/relationships/hyperlink" Target="https://internet.garant.ru/document/redirect/70103036/1001" TargetMode="External"/><Relationship Id="rId98" Type="http://schemas.openxmlformats.org/officeDocument/2006/relationships/hyperlink" Target="https://internet.garant.ru/document/redirect/12180849/2318" TargetMode="External"/><Relationship Id="rId121" Type="http://schemas.openxmlformats.org/officeDocument/2006/relationships/hyperlink" Target="https://internet.garant.ru/document/redirect/70353464/947" TargetMode="External"/><Relationship Id="rId3" Type="http://schemas.openxmlformats.org/officeDocument/2006/relationships/webSettings" Target="webSettings.xml"/><Relationship Id="rId12" Type="http://schemas.openxmlformats.org/officeDocument/2006/relationships/hyperlink" Target="https://internet.garant.ru/document/redirect/12112604/21912" TargetMode="External"/><Relationship Id="rId17" Type="http://schemas.openxmlformats.org/officeDocument/2006/relationships/hyperlink" Target="https://internet.garant.ru/document/redirect/70756458/0" TargetMode="External"/><Relationship Id="rId25" Type="http://schemas.openxmlformats.org/officeDocument/2006/relationships/hyperlink" Target="https://internet.garant.ru/document/redirect/12112604/158010" TargetMode="External"/><Relationship Id="rId33" Type="http://schemas.openxmlformats.org/officeDocument/2006/relationships/hyperlink" Target="https://internet.garant.ru/document/redirect/12112604/1323" TargetMode="External"/><Relationship Id="rId38" Type="http://schemas.openxmlformats.org/officeDocument/2006/relationships/hyperlink" Target="https://internet.garant.ru/document/redirect/70756458/1111141" TargetMode="External"/><Relationship Id="rId46" Type="http://schemas.openxmlformats.org/officeDocument/2006/relationships/hyperlink" Target="https://internet.garant.ru/document/redirect/12180849/0" TargetMode="External"/><Relationship Id="rId59" Type="http://schemas.openxmlformats.org/officeDocument/2006/relationships/hyperlink" Target="https://internet.garant.ru/document/redirect/12112604/264012" TargetMode="External"/><Relationship Id="rId67" Type="http://schemas.openxmlformats.org/officeDocument/2006/relationships/hyperlink" Target="https://internet.garant.ru/document/redirect/71586636/0" TargetMode="External"/><Relationship Id="rId103" Type="http://schemas.openxmlformats.org/officeDocument/2006/relationships/hyperlink" Target="https://internet.garant.ru/document/redirect/70353464/341311" TargetMode="External"/><Relationship Id="rId108" Type="http://schemas.openxmlformats.org/officeDocument/2006/relationships/hyperlink" Target="https://internet.garant.ru/document/redirect/70353464/342" TargetMode="External"/><Relationship Id="rId116" Type="http://schemas.openxmlformats.org/officeDocument/2006/relationships/hyperlink" Target="https://internet.garant.ru/document/redirect/70353464/22912" TargetMode="External"/><Relationship Id="rId124" Type="http://schemas.openxmlformats.org/officeDocument/2006/relationships/hyperlink" Target="https://internet.garant.ru/document/redirect/70353464/10329" TargetMode="External"/><Relationship Id="rId129" Type="http://schemas.openxmlformats.org/officeDocument/2006/relationships/header" Target="header1.xml"/><Relationship Id="rId20" Type="http://schemas.openxmlformats.org/officeDocument/2006/relationships/hyperlink" Target="https://internet.garant.ru/document/redirect/12112604/1628" TargetMode="External"/><Relationship Id="rId41" Type="http://schemas.openxmlformats.org/officeDocument/2006/relationships/hyperlink" Target="https://internet.garant.ru/document/redirect/12112604/264012" TargetMode="External"/><Relationship Id="rId54" Type="http://schemas.openxmlformats.org/officeDocument/2006/relationships/hyperlink" Target="https://internet.garant.ru/document/redirect/12181732/1020" TargetMode="External"/><Relationship Id="rId62" Type="http://schemas.openxmlformats.org/officeDocument/2006/relationships/hyperlink" Target="https://internet.garant.ru/document/redirect/71586636/1017" TargetMode="External"/><Relationship Id="rId70" Type="http://schemas.openxmlformats.org/officeDocument/2006/relationships/hyperlink" Target="https://internet.garant.ru/document/redirect/71947652/1035" TargetMode="External"/><Relationship Id="rId75" Type="http://schemas.openxmlformats.org/officeDocument/2006/relationships/hyperlink" Target="https://internet.garant.ru/document/redirect/70103036/903" TargetMode="External"/><Relationship Id="rId83" Type="http://schemas.openxmlformats.org/officeDocument/2006/relationships/hyperlink" Target="https://internet.garant.ru/document/redirect/12180849/2006" TargetMode="External"/><Relationship Id="rId88" Type="http://schemas.openxmlformats.org/officeDocument/2006/relationships/hyperlink" Target="https://internet.garant.ru/document/redirect/12112604/1626" TargetMode="External"/><Relationship Id="rId91" Type="http://schemas.openxmlformats.org/officeDocument/2006/relationships/hyperlink" Target="https://internet.garant.ru/document/redirect/12180849/2011" TargetMode="External"/><Relationship Id="rId96" Type="http://schemas.openxmlformats.org/officeDocument/2006/relationships/hyperlink" Target="https://internet.garant.ru/document/redirect/12180849/200305" TargetMode="External"/><Relationship Id="rId111" Type="http://schemas.openxmlformats.org/officeDocument/2006/relationships/hyperlink" Target="https://internet.garant.ru/document/redirect/70353464/225" TargetMode="External"/><Relationship Id="rId132"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internet.garant.ru/document/redirect/70353464/0" TargetMode="External"/><Relationship Id="rId15" Type="http://schemas.openxmlformats.org/officeDocument/2006/relationships/hyperlink" Target="https://internet.garant.ru/document/redirect/12112604/1628" TargetMode="External"/><Relationship Id="rId23" Type="http://schemas.openxmlformats.org/officeDocument/2006/relationships/hyperlink" Target="https://internet.garant.ru/document/redirect/70353464/9412" TargetMode="External"/><Relationship Id="rId28" Type="http://schemas.openxmlformats.org/officeDocument/2006/relationships/hyperlink" Target="https://internet.garant.ru/document/redirect/70644062/8609" TargetMode="External"/><Relationship Id="rId36" Type="http://schemas.openxmlformats.org/officeDocument/2006/relationships/hyperlink" Target="https://internet.garant.ru/document/redirect/70756458/1102" TargetMode="External"/><Relationship Id="rId49" Type="http://schemas.openxmlformats.org/officeDocument/2006/relationships/hyperlink" Target="https://internet.garant.ru/document/redirect/70103036/1001" TargetMode="External"/><Relationship Id="rId57" Type="http://schemas.openxmlformats.org/officeDocument/2006/relationships/hyperlink" Target="https://internet.garant.ru/document/redirect/12180849/2333" TargetMode="External"/><Relationship Id="rId106" Type="http://schemas.openxmlformats.org/officeDocument/2006/relationships/hyperlink" Target="https://internet.garant.ru/document/redirect/70353464/9411" TargetMode="External"/><Relationship Id="rId114" Type="http://schemas.openxmlformats.org/officeDocument/2006/relationships/hyperlink" Target="https://internet.garant.ru/document/redirect/74530562/0" TargetMode="External"/><Relationship Id="rId119" Type="http://schemas.openxmlformats.org/officeDocument/2006/relationships/hyperlink" Target="https://internet.garant.ru/document/redirect/70353464/934" TargetMode="External"/><Relationship Id="rId127" Type="http://schemas.openxmlformats.org/officeDocument/2006/relationships/hyperlink" Target="https://internet.garant.ru/document/redirect/77323059/100291" TargetMode="External"/><Relationship Id="rId10" Type="http://schemas.openxmlformats.org/officeDocument/2006/relationships/hyperlink" Target="https://internet.garant.ru/document/redirect/12112604/15805" TargetMode="External"/><Relationship Id="rId31" Type="http://schemas.openxmlformats.org/officeDocument/2006/relationships/hyperlink" Target="https://internet.garant.ru/document/redirect/70644062/8613" TargetMode="External"/><Relationship Id="rId44" Type="http://schemas.openxmlformats.org/officeDocument/2006/relationships/hyperlink" Target="https://internet.garant.ru/document/redirect/12180849/2003" TargetMode="External"/><Relationship Id="rId52" Type="http://schemas.openxmlformats.org/officeDocument/2006/relationships/hyperlink" Target="https://internet.garant.ru/document/redirect/71586636/1068" TargetMode="External"/><Relationship Id="rId60" Type="http://schemas.openxmlformats.org/officeDocument/2006/relationships/hyperlink" Target="https://internet.garant.ru/document/redirect/70103036/9" TargetMode="External"/><Relationship Id="rId65" Type="http://schemas.openxmlformats.org/officeDocument/2006/relationships/hyperlink" Target="https://internet.garant.ru/document/redirect/71586636/1043" TargetMode="External"/><Relationship Id="rId73" Type="http://schemas.openxmlformats.org/officeDocument/2006/relationships/hyperlink" Target="https://internet.garant.ru/document/redirect/12112604/21904" TargetMode="External"/><Relationship Id="rId78" Type="http://schemas.openxmlformats.org/officeDocument/2006/relationships/hyperlink" Target="https://internet.garant.ru/document/redirect/71947650/1007" TargetMode="External"/><Relationship Id="rId81" Type="http://schemas.openxmlformats.org/officeDocument/2006/relationships/hyperlink" Target="https://internet.garant.ru/document/redirect/73153968/1002" TargetMode="External"/><Relationship Id="rId86" Type="http://schemas.openxmlformats.org/officeDocument/2006/relationships/hyperlink" Target="https://internet.garant.ru/document/redirect/12180849/2011" TargetMode="External"/><Relationship Id="rId94" Type="http://schemas.openxmlformats.org/officeDocument/2006/relationships/hyperlink" Target="https://internet.garant.ru/document/redirect/70103036/1002" TargetMode="External"/><Relationship Id="rId99" Type="http://schemas.openxmlformats.org/officeDocument/2006/relationships/hyperlink" Target="https://internet.garant.ru/document/redirect/70353464/346" TargetMode="External"/><Relationship Id="rId101" Type="http://schemas.openxmlformats.org/officeDocument/2006/relationships/hyperlink" Target="https://internet.garant.ru/document/redirect/70353464/9413" TargetMode="External"/><Relationship Id="rId122" Type="http://schemas.openxmlformats.org/officeDocument/2006/relationships/hyperlink" Target="https://internet.garant.ru/document/redirect/12105441/1038" TargetMode="External"/><Relationship Id="rId130" Type="http://schemas.openxmlformats.org/officeDocument/2006/relationships/header" Target="header2.xml"/><Relationship Id="rId13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nternet.garant.ru/document/redirect/71830028/0" TargetMode="External"/><Relationship Id="rId13" Type="http://schemas.openxmlformats.org/officeDocument/2006/relationships/hyperlink" Target="https://internet.garant.ru/document/redirect/12112604/1323" TargetMode="External"/><Relationship Id="rId18" Type="http://schemas.openxmlformats.org/officeDocument/2006/relationships/hyperlink" Target="https://internet.garant.ru/document/redirect/12112604/1323" TargetMode="External"/><Relationship Id="rId39" Type="http://schemas.openxmlformats.org/officeDocument/2006/relationships/hyperlink" Target="https://internet.garant.ru/document/redirect/12112604/1626" TargetMode="External"/><Relationship Id="rId109" Type="http://schemas.openxmlformats.org/officeDocument/2006/relationships/hyperlink" Target="https://internet.garant.ru/document/redirect/70353464/951" TargetMode="External"/><Relationship Id="rId34" Type="http://schemas.openxmlformats.org/officeDocument/2006/relationships/hyperlink" Target="https://internet.garant.ru/document/redirect/12112604/13941" TargetMode="External"/><Relationship Id="rId50" Type="http://schemas.openxmlformats.org/officeDocument/2006/relationships/hyperlink" Target="https://internet.garant.ru/document/redirect/70103036/1301" TargetMode="External"/><Relationship Id="rId55" Type="http://schemas.openxmlformats.org/officeDocument/2006/relationships/hyperlink" Target="https://internet.garant.ru/document/redirect/12181732/0" TargetMode="External"/><Relationship Id="rId76" Type="http://schemas.openxmlformats.org/officeDocument/2006/relationships/hyperlink" Target="https://internet.garant.ru/document/redirect/70103036/802" TargetMode="External"/><Relationship Id="rId97" Type="http://schemas.openxmlformats.org/officeDocument/2006/relationships/hyperlink" Target="https://internet.garant.ru/document/redirect/12180849/2011" TargetMode="External"/><Relationship Id="rId104" Type="http://schemas.openxmlformats.org/officeDocument/2006/relationships/hyperlink" Target="https://internet.garant.ru/document/redirect/70353464/9412" TargetMode="External"/><Relationship Id="rId120" Type="http://schemas.openxmlformats.org/officeDocument/2006/relationships/hyperlink" Target="https://internet.garant.ru/document/redirect/70353464/9471" TargetMode="External"/><Relationship Id="rId125" Type="http://schemas.openxmlformats.org/officeDocument/2006/relationships/hyperlink" Target="https://internet.garant.ru/document/redirect/70353464/103210" TargetMode="External"/><Relationship Id="rId7" Type="http://schemas.openxmlformats.org/officeDocument/2006/relationships/hyperlink" Target="https://internet.garant.ru/document/redirect/12112604/78024" TargetMode="External"/><Relationship Id="rId71" Type="http://schemas.openxmlformats.org/officeDocument/2006/relationships/hyperlink" Target="https://internet.garant.ru/document/redirect/71947652/0" TargetMode="External"/><Relationship Id="rId92" Type="http://schemas.openxmlformats.org/officeDocument/2006/relationships/hyperlink" Target="https://internet.garant.ru/document/redirect/12112604/1626" TargetMode="External"/><Relationship Id="rId2" Type="http://schemas.openxmlformats.org/officeDocument/2006/relationships/settings" Target="settings.xml"/><Relationship Id="rId29" Type="http://schemas.openxmlformats.org/officeDocument/2006/relationships/hyperlink" Target="https://internet.garant.ru/document/redirect/70644062/0" TargetMode="External"/><Relationship Id="rId24" Type="http://schemas.openxmlformats.org/officeDocument/2006/relationships/hyperlink" Target="https://internet.garant.ru/document/redirect/12112604/1544" TargetMode="External"/><Relationship Id="rId40" Type="http://schemas.openxmlformats.org/officeDocument/2006/relationships/hyperlink" Target="https://internet.garant.ru/document/redirect/12112604/264011" TargetMode="External"/><Relationship Id="rId45" Type="http://schemas.openxmlformats.org/officeDocument/2006/relationships/hyperlink" Target="https://internet.garant.ru/document/redirect/12180849/2011" TargetMode="External"/><Relationship Id="rId66" Type="http://schemas.openxmlformats.org/officeDocument/2006/relationships/hyperlink" Target="https://internet.garant.ru/document/redirect/71586636/1065" TargetMode="External"/><Relationship Id="rId87" Type="http://schemas.openxmlformats.org/officeDocument/2006/relationships/hyperlink" Target="https://internet.garant.ru/document/redirect/12117360/2000" TargetMode="External"/><Relationship Id="rId110" Type="http://schemas.openxmlformats.org/officeDocument/2006/relationships/hyperlink" Target="https://internet.garant.ru/document/redirect/70353464/223" TargetMode="External"/><Relationship Id="rId115" Type="http://schemas.openxmlformats.org/officeDocument/2006/relationships/hyperlink" Target="https://internet.garant.ru/document/redirect/70353464/9411"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s://internet.garant.ru/document/redirect/70103036/13" TargetMode="External"/><Relationship Id="rId82" Type="http://schemas.openxmlformats.org/officeDocument/2006/relationships/hyperlink" Target="https://internet.garant.ru/document/redirect/73153968/0" TargetMode="External"/><Relationship Id="rId19" Type="http://schemas.openxmlformats.org/officeDocument/2006/relationships/hyperlink" Target="https://internet.garant.ru/document/redirect/12112604/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5440</Words>
  <Characters>31011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2024-07-02T05:06:00Z</dcterms:created>
  <dcterms:modified xsi:type="dcterms:W3CDTF">2024-07-02T05:08:00Z</dcterms:modified>
</cp:coreProperties>
</file>