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дошкольное образовательное  учреждение</w:t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«Детский сад №127 «Малышка» города Чебоксары Чувашской Республики</w:t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-946785</wp:posOffset>
                </wp:positionH>
                <wp:positionV relativeFrom="paragraph">
                  <wp:posOffset>208280</wp:posOffset>
                </wp:positionV>
                <wp:extent cx="7524750" cy="19050"/>
                <wp:effectExtent l="10160" t="9525" r="9525" b="9525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2472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4.55pt,16.4pt" to="517.9pt,17.85pt" ID="Picture 1" stroked="t" o:allowincell="f" style="position:absolute;flip:y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 :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Заведующий МБДОУ «Детский сад №127»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г.Чебоксары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Трофимова Л.С.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«02» сентября 2024г.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План работы  инновационной площадки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/>
        <w:t xml:space="preserve"> 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АНО ДПО «НИИ дошкольного образования «Воспитатели России» по проекту:  «ТехноМир: развитие без границ» 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 – 2025 учебный  год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Чебоксары, 2024г.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инновационной площадки АНО ДПО «НИИ дошкольного образования «Воспитатели России»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проекту: «ТехноМир: развитие без границ»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072"/>
        <w:gridCol w:w="106"/>
        <w:gridCol w:w="2203"/>
        <w:gridCol w:w="2327"/>
      </w:tblGrid>
      <w:tr>
        <w:trPr/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40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Содержание деятельности</w:t>
            </w:r>
          </w:p>
        </w:tc>
        <w:tc>
          <w:tcPr>
            <w:tcW w:w="23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Сроки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Ответственный</w:t>
            </w:r>
          </w:p>
        </w:tc>
      </w:tr>
      <w:tr>
        <w:trPr/>
        <w:tc>
          <w:tcPr>
            <w:tcW w:w="9344" w:type="dxa"/>
            <w:gridSpan w:val="5"/>
            <w:tcBorders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left="720" w:right="0" w:hanging="360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Нормативно-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правовые условия</w:t>
            </w:r>
          </w:p>
        </w:tc>
      </w:tr>
      <w:tr>
        <w:trPr>
          <w:trHeight w:val="630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1.1.</w:t>
            </w:r>
          </w:p>
        </w:tc>
        <w:tc>
          <w:tcPr>
            <w:tcW w:w="40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Утверждение приказа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 создании рабочей группы ИП </w:t>
            </w:r>
          </w:p>
        </w:tc>
        <w:tc>
          <w:tcPr>
            <w:tcW w:w="23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Сентябрь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Заведующий ДОО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Трофимова Л.С.</w:t>
            </w:r>
          </w:p>
        </w:tc>
      </w:tr>
      <w:tr>
        <w:trPr>
          <w:trHeight w:val="330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1.2.</w:t>
            </w:r>
          </w:p>
        </w:tc>
        <w:tc>
          <w:tcPr>
            <w:tcW w:w="40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Оформление договора с социальными партнерами о сотрудничестве в рамках реализации плана деятельности ИП </w:t>
            </w:r>
          </w:p>
        </w:tc>
        <w:tc>
          <w:tcPr>
            <w:tcW w:w="23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В течение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инновационной деятельности (ИД)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Ст. воспитатель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Чермакова А.Н.</w:t>
            </w:r>
          </w:p>
        </w:tc>
      </w:tr>
      <w:tr>
        <w:trPr/>
        <w:tc>
          <w:tcPr>
            <w:tcW w:w="9344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2.Организационные и научно-методические условия</w:t>
            </w:r>
          </w:p>
        </w:tc>
      </w:tr>
      <w:tr>
        <w:trPr>
          <w:trHeight w:val="1380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</w:t>
            </w:r>
          </w:p>
        </w:tc>
        <w:tc>
          <w:tcPr>
            <w:tcW w:w="40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Утверждение плана деятельности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инновационной площадки на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учебный год</w:t>
            </w:r>
          </w:p>
        </w:tc>
        <w:tc>
          <w:tcPr>
            <w:tcW w:w="23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Сентябрь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Заведующий ДОО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Трофимова Л.С.</w:t>
            </w:r>
          </w:p>
        </w:tc>
      </w:tr>
      <w:tr>
        <w:trPr>
          <w:trHeight w:val="127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2.2</w:t>
            </w:r>
          </w:p>
        </w:tc>
        <w:tc>
          <w:tcPr>
            <w:tcW w:w="40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Создать методический и цифровой ресурс методик, технологий, активизирующих конструктивно-модельную, познавательно-исследовательскую деятельность детей дошкольного возраста (учебно-методические пособия, методические рекомендации, банк развивающих технологий, эталонные проекты занятий по развитию технического творчества детей)</w:t>
            </w:r>
          </w:p>
        </w:tc>
        <w:tc>
          <w:tcPr>
            <w:tcW w:w="23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В течение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инновационной деятельности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Члены творческой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группы</w:t>
            </w:r>
          </w:p>
        </w:tc>
      </w:tr>
      <w:tr>
        <w:trPr>
          <w:trHeight w:val="150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2.3</w:t>
            </w:r>
          </w:p>
        </w:tc>
        <w:tc>
          <w:tcPr>
            <w:tcW w:w="40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Сформировать электронный ресурс авторских, информационных и обучающих материалов для воспитателей и родителей (вебинары, презентации, видеосюжеты и др.)</w:t>
            </w:r>
          </w:p>
        </w:tc>
        <w:tc>
          <w:tcPr>
            <w:tcW w:w="23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В течение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инновационной деятельности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Члены творческой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группы</w:t>
            </w:r>
          </w:p>
        </w:tc>
      </w:tr>
      <w:tr>
        <w:trPr>
          <w:trHeight w:val="157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23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9344" w:type="dxa"/>
            <w:gridSpan w:val="5"/>
            <w:tcBorders/>
          </w:tcPr>
          <w:p>
            <w:pPr>
              <w:pStyle w:val="ListParagraph1"/>
              <w:widowControl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Кадровые условия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3.1</w:t>
            </w:r>
          </w:p>
        </w:tc>
        <w:tc>
          <w:tcPr>
            <w:tcW w:w="40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Обеспечить условия для обучения участников ИП на курсах повышения квалификации по теме: «Содержание и технологии в развитии технического творчества детей дошкольного образования в условиях реализации ФГОС» 72 ч </w:t>
            </w:r>
          </w:p>
        </w:tc>
        <w:tc>
          <w:tcPr>
            <w:tcW w:w="23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 соответствии с графиком проведения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Ст. воспитатель Чермакова А.Н.</w:t>
            </w:r>
          </w:p>
        </w:tc>
      </w:tr>
      <w:tr>
        <w:trPr>
          <w:trHeight w:val="615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3.2</w:t>
            </w:r>
          </w:p>
        </w:tc>
        <w:tc>
          <w:tcPr>
            <w:tcW w:w="40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Участие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педагогов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ДОО в серии методических семинаров,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конференциях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по темам инновационной деятельности  </w:t>
            </w:r>
          </w:p>
        </w:tc>
        <w:tc>
          <w:tcPr>
            <w:tcW w:w="23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Сентябрь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-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август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Педагоги ДОУ</w:t>
            </w:r>
          </w:p>
        </w:tc>
      </w:tr>
      <w:tr>
        <w:trPr>
          <w:trHeight w:val="120" w:hRule="atLeast"/>
        </w:trPr>
        <w:tc>
          <w:tcPr>
            <w:tcW w:w="9344" w:type="dxa"/>
            <w:gridSpan w:val="5"/>
            <w:tcBorders/>
          </w:tcPr>
          <w:p>
            <w:pPr>
              <w:pStyle w:val="ListParagraph1"/>
              <w:widowControl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Материальные условия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Организация в образовательном пространстве ДОО развивающей предметно-пространственная среды по техническому развитию дошкольников</w:t>
            </w:r>
          </w:p>
        </w:tc>
      </w:tr>
      <w:tr>
        <w:trPr>
          <w:trHeight w:val="135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4.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.</w:t>
            </w:r>
          </w:p>
        </w:tc>
        <w:tc>
          <w:tcPr>
            <w:tcW w:w="40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Подготовка дидактического обеспечения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для образовательной деятельности</w:t>
            </w:r>
          </w:p>
        </w:tc>
        <w:tc>
          <w:tcPr>
            <w:tcW w:w="23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Декабрь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август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Члены творческой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группы</w:t>
            </w:r>
          </w:p>
        </w:tc>
      </w:tr>
      <w:tr>
        <w:trPr>
          <w:trHeight w:val="135" w:hRule="atLeast"/>
        </w:trPr>
        <w:tc>
          <w:tcPr>
            <w:tcW w:w="9344" w:type="dxa"/>
            <w:gridSpan w:val="5"/>
            <w:tcBorders/>
          </w:tcPr>
          <w:p>
            <w:pPr>
              <w:pStyle w:val="ListParagraph1"/>
              <w:widowControl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Реализация проекта.</w:t>
            </w:r>
          </w:p>
          <w:p>
            <w:pPr>
              <w:pStyle w:val="ListParagraph1"/>
              <w:widowControl/>
              <w:spacing w:lineRule="auto" w:line="240" w:before="0" w:after="0"/>
              <w:ind w:left="720" w:right="0" w:hanging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Формирование основ технической грамотности воспитанников, отдельных видов технической деятельности и технической компетентности воспитанников, на основе проектной деятельности по изучению предприятий родного города</w:t>
            </w:r>
          </w:p>
        </w:tc>
      </w:tr>
      <w:tr>
        <w:trPr>
          <w:trHeight w:val="2298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5.1.</w:t>
            </w:r>
          </w:p>
        </w:tc>
        <w:tc>
          <w:tcPr>
            <w:tcW w:w="417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Экскурсия в музей трактора города Чебоксары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22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Октябрь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-май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Педагоги ДОУ</w:t>
            </w:r>
          </w:p>
        </w:tc>
      </w:tr>
      <w:tr>
        <w:trPr>
          <w:trHeight w:val="1605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5.2</w:t>
            </w:r>
          </w:p>
        </w:tc>
        <w:tc>
          <w:tcPr>
            <w:tcW w:w="417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Реализация содержания программы в образовательной деятельности.</w:t>
            </w:r>
          </w:p>
        </w:tc>
        <w:tc>
          <w:tcPr>
            <w:tcW w:w="22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Сентябрь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- май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Педагоги ДОУ</w:t>
            </w:r>
          </w:p>
        </w:tc>
      </w:tr>
      <w:tr>
        <w:trPr>
          <w:trHeight w:val="312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5.3.</w:t>
            </w:r>
          </w:p>
        </w:tc>
        <w:tc>
          <w:tcPr>
            <w:tcW w:w="417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Реализация проект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ов технической направленности «Конструирование и творчество»</w:t>
            </w:r>
          </w:p>
        </w:tc>
        <w:tc>
          <w:tcPr>
            <w:tcW w:w="22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Октябрь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- апрель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Педагоги ДОУ</w:t>
            </w:r>
          </w:p>
        </w:tc>
      </w:tr>
      <w:tr>
        <w:trPr>
          <w:trHeight w:val="104" w:hRule="atLeast"/>
        </w:trPr>
        <w:tc>
          <w:tcPr>
            <w:tcW w:w="9344" w:type="dxa"/>
            <w:gridSpan w:val="5"/>
            <w:tcBorders/>
          </w:tcPr>
          <w:p>
            <w:pPr>
              <w:pStyle w:val="ListParagraph1"/>
              <w:widowControl/>
              <w:numPr>
                <w:ilvl w:val="0"/>
                <w:numId w:val="3"/>
              </w:numPr>
              <w:spacing w:lineRule="auto" w:line="240" w:before="0" w:after="0"/>
              <w:ind w:left="720" w:right="0" w:hanging="360"/>
              <w:contextualSpacing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Формирование компетентности родителей в области технического творчества детей дошкольного возраста </w:t>
            </w:r>
          </w:p>
        </w:tc>
      </w:tr>
      <w:tr>
        <w:trPr>
          <w:trHeight w:val="90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6.1</w:t>
            </w:r>
          </w:p>
        </w:tc>
        <w:tc>
          <w:tcPr>
            <w:tcW w:w="417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Проведение консультаций по развитию детского технического творчества</w:t>
            </w:r>
          </w:p>
        </w:tc>
        <w:tc>
          <w:tcPr>
            <w:tcW w:w="22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Ноябрь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– май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Члены творческой группы</w:t>
            </w:r>
          </w:p>
        </w:tc>
      </w:tr>
      <w:tr>
        <w:trPr>
          <w:trHeight w:val="120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6.2.</w:t>
            </w:r>
          </w:p>
        </w:tc>
        <w:tc>
          <w:tcPr>
            <w:tcW w:w="417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Совместная разработка и реализация внутригрупповых проектов</w:t>
            </w:r>
          </w:p>
        </w:tc>
        <w:tc>
          <w:tcPr>
            <w:tcW w:w="22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Ноябрь 20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– май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Члены творческой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группы</w:t>
            </w:r>
          </w:p>
        </w:tc>
      </w:tr>
      <w:tr>
        <w:trPr>
          <w:trHeight w:val="119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6.3.</w:t>
            </w:r>
          </w:p>
        </w:tc>
        <w:tc>
          <w:tcPr>
            <w:tcW w:w="417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Проведение совместных мероприятий по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конструированию (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развлечения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праздники,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квест-игры)</w:t>
            </w:r>
          </w:p>
        </w:tc>
        <w:tc>
          <w:tcPr>
            <w:tcW w:w="22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Ноябрь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– май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Члены творческой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группы</w:t>
            </w:r>
          </w:p>
        </w:tc>
      </w:tr>
      <w:tr>
        <w:trPr>
          <w:trHeight w:val="105" w:hRule="atLeast"/>
        </w:trPr>
        <w:tc>
          <w:tcPr>
            <w:tcW w:w="9344" w:type="dxa"/>
            <w:gridSpan w:val="5"/>
            <w:tcBorders/>
          </w:tcPr>
          <w:p>
            <w:pPr>
              <w:pStyle w:val="ListParagraph1"/>
              <w:widowControl/>
              <w:numPr>
                <w:ilvl w:val="0"/>
                <w:numId w:val="3"/>
              </w:numPr>
              <w:spacing w:lineRule="auto" w:line="240" w:before="0" w:after="0"/>
              <w:ind w:left="720" w:right="0" w:hanging="360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Оценивание результативности системы педагогической работы, направленной на формирование системы работы по техническому направлению с привлечением родительского сообщества и с учетом предприятий родного города</w:t>
            </w:r>
          </w:p>
        </w:tc>
      </w:tr>
      <w:tr>
        <w:trPr>
          <w:trHeight w:val="120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7.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.</w:t>
            </w:r>
          </w:p>
        </w:tc>
        <w:tc>
          <w:tcPr>
            <w:tcW w:w="417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Обобщение опыта работы</w:t>
            </w:r>
          </w:p>
        </w:tc>
        <w:tc>
          <w:tcPr>
            <w:tcW w:w="22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Май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Члены творческой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группы</w:t>
            </w:r>
          </w:p>
        </w:tc>
      </w:tr>
      <w:tr>
        <w:trPr>
          <w:trHeight w:val="120" w:hRule="atLeast"/>
        </w:trPr>
        <w:tc>
          <w:tcPr>
            <w:tcW w:w="9344" w:type="dxa"/>
            <w:gridSpan w:val="5"/>
            <w:tcBorders/>
          </w:tcPr>
          <w:p>
            <w:pPr>
              <w:pStyle w:val="ListParagraph1"/>
              <w:widowControl/>
              <w:numPr>
                <w:ilvl w:val="0"/>
                <w:numId w:val="3"/>
              </w:numPr>
              <w:spacing w:lineRule="auto" w:line="240" w:before="0" w:after="0"/>
              <w:ind w:left="720" w:right="0" w:hanging="360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Тиражирование и распространение опыта инновационной педагогической деятельности</w:t>
            </w:r>
            <w:r>
              <w:rPr>
                <w:rFonts w:ascii="Helvetica" w:hAnsi="Helvetica"/>
                <w:color w:val="000000"/>
                <w:spacing w:val="0"/>
                <w:kern w:val="0"/>
                <w:sz w:val="22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по теме площадки </w:t>
            </w:r>
          </w:p>
        </w:tc>
      </w:tr>
      <w:tr>
        <w:trPr>
          <w:trHeight w:val="142" w:hRule="atLeast"/>
        </w:trPr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8.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.</w:t>
            </w:r>
          </w:p>
        </w:tc>
        <w:tc>
          <w:tcPr>
            <w:tcW w:w="417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Публикации за отчетный период по теме площадки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 сборниках и журналах.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22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Ноябрь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– май 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Члены творческой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группы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/>
          <w:sz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TOC 2"/>
    <w:next w:val="Normal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7">
    <w:name w:val="TOC 7"/>
    <w:next w:val="Normal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bidi w:val="0"/>
      <w:spacing w:lineRule="auto" w:line="240" w:before="0" w:after="16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next w:val="Normal"/>
    <w:uiPriority w:val="11"/>
    <w:qFormat/>
    <w:pPr>
      <w:widowControl/>
      <w:bidi w:val="0"/>
      <w:spacing w:lineRule="auto" w:line="264" w:before="0" w:after="16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table" w:styleId="Style_1">
    <w:name w:val="Table Grid"/>
    <w:basedOn w:val="Style_24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LibreOffice/7.5.3.2$Windows_X86_64 LibreOffice_project/9f56dff12ba03b9acd7730a5a481eea045e468f3</Application>
  <AppVersion>15.0000</AppVersion>
  <Pages>4</Pages>
  <Words>468</Words>
  <Characters>3455</Characters>
  <CharactersWithSpaces>3828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2024-08-26T14:36:58Z</dcterms:modified>
  <cp:revision>1</cp:revision>
  <dc:subject/>
  <dc:title/>
</cp:coreProperties>
</file>