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AC" w:rsidRDefault="00CD2EAC" w:rsidP="00ED7239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муниципального проекта </w:t>
      </w:r>
    </w:p>
    <w:p w:rsidR="002C5E91" w:rsidRPr="002C5E91" w:rsidRDefault="002C5E91" w:rsidP="00ED7239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2C5E91">
        <w:rPr>
          <w:rFonts w:ascii="Times New Roman" w:eastAsia="Calibri" w:hAnsi="Times New Roman" w:cs="Times New Roman"/>
          <w:i/>
          <w:sz w:val="32"/>
          <w:szCs w:val="32"/>
        </w:rPr>
        <w:t>«</w:t>
      </w:r>
      <w:r w:rsidR="009D410F">
        <w:rPr>
          <w:rFonts w:ascii="Times New Roman" w:eastAsia="Calibri" w:hAnsi="Times New Roman" w:cs="Times New Roman"/>
          <w:i/>
          <w:sz w:val="32"/>
          <w:szCs w:val="32"/>
        </w:rPr>
        <w:t>Волшебный мир театра</w:t>
      </w:r>
      <w:r w:rsidRPr="002C5E91"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:rsidR="00CD2EAC" w:rsidRDefault="002C5E91" w:rsidP="00ED723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 МБДОУ «Детский сад № </w:t>
      </w:r>
      <w:r w:rsidR="008801B4">
        <w:rPr>
          <w:rFonts w:ascii="Times New Roman" w:eastAsia="Calibri" w:hAnsi="Times New Roman" w:cs="Times New Roman"/>
          <w:b/>
          <w:sz w:val="32"/>
          <w:szCs w:val="32"/>
        </w:rPr>
        <w:t>205 «Новоград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:rsidR="00CD2EAC" w:rsidRDefault="00B554EB" w:rsidP="00ED723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013971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9D410F">
        <w:rPr>
          <w:rFonts w:ascii="Times New Roman" w:eastAsia="Calibri" w:hAnsi="Times New Roman" w:cs="Times New Roman"/>
          <w:b/>
          <w:sz w:val="32"/>
          <w:szCs w:val="32"/>
        </w:rPr>
        <w:t>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13971">
        <w:rPr>
          <w:rFonts w:ascii="Times New Roman" w:eastAsia="Calibri" w:hAnsi="Times New Roman" w:cs="Times New Roman"/>
          <w:b/>
          <w:sz w:val="32"/>
          <w:szCs w:val="32"/>
          <w:lang w:val="en-US"/>
        </w:rPr>
        <w:t>– 202</w:t>
      </w:r>
      <w:r w:rsidR="009D410F">
        <w:rPr>
          <w:rFonts w:ascii="Times New Roman" w:eastAsia="Calibri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ED72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07AC9">
        <w:rPr>
          <w:rFonts w:ascii="Times New Roman" w:eastAsia="Calibri" w:hAnsi="Times New Roman" w:cs="Times New Roman"/>
          <w:b/>
          <w:sz w:val="32"/>
          <w:szCs w:val="32"/>
        </w:rPr>
        <w:t>учебный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>од</w:t>
      </w:r>
    </w:p>
    <w:p w:rsidR="004518D1" w:rsidRPr="004518D1" w:rsidRDefault="004518D1" w:rsidP="00ED723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tbl>
      <w:tblPr>
        <w:tblStyle w:val="-66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268"/>
        <w:gridCol w:w="2297"/>
        <w:gridCol w:w="2239"/>
      </w:tblGrid>
      <w:tr w:rsidR="003118FF" w:rsidRPr="003118FF" w:rsidTr="002C5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4"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297" w:type="dxa"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2239" w:type="dxa"/>
          </w:tcPr>
          <w:p w:rsidR="003118FF" w:rsidRPr="003118FF" w:rsidRDefault="003118FF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B554EB" w:rsidRPr="003118FF" w:rsidTr="002C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54EB" w:rsidRPr="003118FF" w:rsidRDefault="00B554EB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B554EB" w:rsidRPr="009D025B" w:rsidRDefault="009E4A47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Виртуальная экскурсия «Путешествие по детским театрам»</w:t>
            </w:r>
          </w:p>
        </w:tc>
        <w:tc>
          <w:tcPr>
            <w:tcW w:w="2268" w:type="dxa"/>
          </w:tcPr>
          <w:p w:rsidR="00B554EB" w:rsidRPr="00894C15" w:rsidRDefault="009E4A47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виртуальной экскурсии «Путешествие по детским театрам»</w:t>
            </w:r>
          </w:p>
        </w:tc>
        <w:tc>
          <w:tcPr>
            <w:tcW w:w="2297" w:type="dxa"/>
          </w:tcPr>
          <w:p w:rsidR="00B554EB" w:rsidRPr="009D025B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Наглядная информация о театрах города Чебоксары </w:t>
            </w:r>
          </w:p>
        </w:tc>
        <w:tc>
          <w:tcPr>
            <w:tcW w:w="2239" w:type="dxa"/>
          </w:tcPr>
          <w:p w:rsidR="00B554EB" w:rsidRPr="009D025B" w:rsidRDefault="00594522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5945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Сотрудничество с театром кукол </w:t>
            </w:r>
          </w:p>
        </w:tc>
      </w:tr>
      <w:tr w:rsidR="00B554EB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54EB" w:rsidRPr="003118FF" w:rsidRDefault="00B554EB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B554EB" w:rsidRPr="009D025B" w:rsidRDefault="00594522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Осенний бал. Драматизация сказки «Стрекоза и муравей»</w:t>
            </w:r>
          </w:p>
        </w:tc>
        <w:tc>
          <w:tcPr>
            <w:tcW w:w="2268" w:type="dxa"/>
          </w:tcPr>
          <w:p w:rsidR="00B554EB" w:rsidRPr="00894C15" w:rsidRDefault="00594522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Репетиции с детьми, подготовка атрибутов.</w:t>
            </w:r>
          </w:p>
        </w:tc>
        <w:tc>
          <w:tcPr>
            <w:tcW w:w="2297" w:type="dxa"/>
          </w:tcPr>
          <w:p w:rsidR="00B554EB" w:rsidRPr="009D025B" w:rsidRDefault="00594522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подготовке</w:t>
            </w:r>
            <w:r w:rsidRPr="005945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атрибутов</w:t>
            </w:r>
          </w:p>
        </w:tc>
        <w:tc>
          <w:tcPr>
            <w:tcW w:w="2239" w:type="dxa"/>
          </w:tcPr>
          <w:p w:rsidR="00B554EB" w:rsidRPr="009D025B" w:rsidRDefault="00594522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5945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</w:p>
        </w:tc>
      </w:tr>
      <w:tr w:rsidR="00B554EB" w:rsidRPr="003118FF" w:rsidTr="002C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54EB" w:rsidRPr="003118FF" w:rsidRDefault="00B554EB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B554EB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B554EB" w:rsidRPr="009D025B" w:rsidRDefault="009E4A47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«Волшебство сказки» Мастер-класс по изготовлению настольного театра</w:t>
            </w:r>
          </w:p>
        </w:tc>
        <w:tc>
          <w:tcPr>
            <w:tcW w:w="2268" w:type="dxa"/>
          </w:tcPr>
          <w:p w:rsidR="00B554EB" w:rsidRPr="00894C15" w:rsidRDefault="009E4A47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к мастер-классу</w:t>
            </w:r>
          </w:p>
        </w:tc>
        <w:tc>
          <w:tcPr>
            <w:tcW w:w="2297" w:type="dxa"/>
          </w:tcPr>
          <w:p w:rsidR="00B554EB" w:rsidRPr="009D025B" w:rsidRDefault="009E4A47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родителей в мастер-классе</w:t>
            </w:r>
          </w:p>
        </w:tc>
        <w:tc>
          <w:tcPr>
            <w:tcW w:w="2239" w:type="dxa"/>
          </w:tcPr>
          <w:p w:rsidR="00B554EB" w:rsidRPr="009D025B" w:rsidRDefault="00594522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5945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Чувашским театром кукол</w:t>
            </w:r>
          </w:p>
        </w:tc>
      </w:tr>
      <w:tr w:rsidR="00B554EB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54EB" w:rsidRPr="003118FF" w:rsidRDefault="00B554EB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B554EB" w:rsidRPr="009D025B" w:rsidRDefault="00594522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Новогоднее театрализованное представление</w:t>
            </w:r>
          </w:p>
        </w:tc>
        <w:tc>
          <w:tcPr>
            <w:tcW w:w="2268" w:type="dxa"/>
          </w:tcPr>
          <w:p w:rsidR="00B554EB" w:rsidRPr="00894C15" w:rsidRDefault="009E4A47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к Новогодним театрализованым  представлениям</w:t>
            </w:r>
          </w:p>
        </w:tc>
        <w:tc>
          <w:tcPr>
            <w:tcW w:w="2297" w:type="dxa"/>
          </w:tcPr>
          <w:p w:rsidR="00B554EB" w:rsidRPr="009D025B" w:rsidRDefault="009E4A47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подготовке</w:t>
            </w:r>
            <w:r w:rsidR="005945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к Новогодним театрализованым  представлениям</w:t>
            </w:r>
          </w:p>
        </w:tc>
        <w:tc>
          <w:tcPr>
            <w:tcW w:w="2239" w:type="dxa"/>
          </w:tcPr>
          <w:p w:rsidR="00B554EB" w:rsidRPr="009D025B" w:rsidRDefault="00B554EB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E07AC9" w:rsidRPr="003118FF" w:rsidTr="002C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Просмотр театрализованого представления  «В гостях у гусенка Дорофея» театра кукол </w:t>
            </w:r>
          </w:p>
        </w:tc>
        <w:tc>
          <w:tcPr>
            <w:tcW w:w="2268" w:type="dxa"/>
          </w:tcPr>
          <w:p w:rsidR="00E07AC9" w:rsidRPr="00B2645F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Беседы с детьми о театре.</w:t>
            </w:r>
          </w:p>
        </w:tc>
        <w:tc>
          <w:tcPr>
            <w:tcW w:w="2297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Наглядна информация о театральной афише города.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Сотрудничество с театром кукол </w:t>
            </w:r>
          </w:p>
        </w:tc>
      </w:tr>
      <w:tr w:rsidR="00E07AC9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07AC9" w:rsidRP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Субботний день в театре. «В гостях у сказки».</w:t>
            </w:r>
          </w:p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Посещение театра кукол</w:t>
            </w:r>
          </w:p>
        </w:tc>
        <w:tc>
          <w:tcPr>
            <w:tcW w:w="2268" w:type="dxa"/>
          </w:tcPr>
          <w:p w:rsidR="00E07AC9" w:rsidRP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 гостях у сказки».</w:t>
            </w:r>
          </w:p>
          <w:p w:rsidR="00E07AC9" w:rsidRPr="00B2645F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Посещение театра кукол</w:t>
            </w:r>
          </w:p>
        </w:tc>
        <w:tc>
          <w:tcPr>
            <w:tcW w:w="2297" w:type="dxa"/>
          </w:tcPr>
          <w:p w:rsidR="00E07AC9" w:rsidRP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 гостях у сказки».</w:t>
            </w:r>
          </w:p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Посещение театра кукол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Чувашским театром кукол</w:t>
            </w:r>
          </w:p>
        </w:tc>
      </w:tr>
      <w:tr w:rsidR="00E07AC9" w:rsidRPr="003118FF" w:rsidTr="002C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Всероссийская неделя детской и юношеской книги. Театрализованное представление "Снежная королева" </w:t>
            </w: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для учени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ков начальных классов СОШ № </w:t>
            </w:r>
            <w:r w:rsidR="008801B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</w:tcPr>
          <w:p w:rsidR="00E07AC9" w:rsidRP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Репетиции сказки</w:t>
            </w:r>
          </w:p>
          <w:p w:rsidR="00E07AC9" w:rsidRPr="00B2645F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"Снежная королева", подготовка костюмов и атрибутов.</w:t>
            </w:r>
          </w:p>
        </w:tc>
        <w:tc>
          <w:tcPr>
            <w:tcW w:w="2297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декораций и костюмов к сказке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</w:p>
        </w:tc>
      </w:tr>
      <w:tr w:rsidR="00E07AC9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Показ сказ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ок</w:t>
            </w: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детьми старшего возраста для детей младшего возраста</w:t>
            </w:r>
          </w:p>
        </w:tc>
        <w:tc>
          <w:tcPr>
            <w:tcW w:w="2268" w:type="dxa"/>
          </w:tcPr>
          <w:p w:rsidR="00E07AC9" w:rsidRPr="00B2645F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Репетиции сказок, изготовление декораций</w:t>
            </w:r>
          </w:p>
        </w:tc>
        <w:tc>
          <w:tcPr>
            <w:tcW w:w="2297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декораций и костюмов к сказке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E07AC9" w:rsidRPr="003118FF" w:rsidTr="002C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Посещение русского драмтеатра,  спектакль «Царевна-лягушка»</w:t>
            </w:r>
          </w:p>
        </w:tc>
        <w:tc>
          <w:tcPr>
            <w:tcW w:w="2268" w:type="dxa"/>
          </w:tcPr>
          <w:p w:rsidR="00E07AC9" w:rsidRPr="00B2645F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Посещение русского драмтеатра,  спектакль «Царевна-лягушка»</w:t>
            </w:r>
          </w:p>
        </w:tc>
        <w:tc>
          <w:tcPr>
            <w:tcW w:w="2297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Посещение русского драмтеатра,  спектакль «Царевна-лягушка» вместе с детьми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русским драмтеатром</w:t>
            </w:r>
          </w:p>
        </w:tc>
      </w:tr>
      <w:tr w:rsidR="00E07AC9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Пушкина. По страницам сказок А.Пушкина</w:t>
            </w:r>
          </w:p>
        </w:tc>
        <w:tc>
          <w:tcPr>
            <w:tcW w:w="2268" w:type="dxa"/>
          </w:tcPr>
          <w:p w:rsidR="00E07AC9" w:rsidRPr="00B2645F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к Дню Пушкина.</w:t>
            </w:r>
          </w:p>
        </w:tc>
        <w:tc>
          <w:tcPr>
            <w:tcW w:w="2297" w:type="dxa"/>
          </w:tcPr>
          <w:p w:rsidR="00E07AC9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07AC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Наглдная информация о Дне Пушкина</w:t>
            </w:r>
          </w:p>
        </w:tc>
        <w:tc>
          <w:tcPr>
            <w:tcW w:w="2239" w:type="dxa"/>
          </w:tcPr>
          <w:p w:rsidR="00E07AC9" w:rsidRPr="009D025B" w:rsidRDefault="00B3259B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</w:p>
        </w:tc>
      </w:tr>
      <w:tr w:rsidR="00E07AC9" w:rsidRPr="003118FF" w:rsidTr="002C5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B3259B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E07AC9" w:rsidRDefault="00B3259B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Конкурс рисунков «Любимые сказки»</w:t>
            </w:r>
          </w:p>
        </w:tc>
        <w:tc>
          <w:tcPr>
            <w:tcW w:w="2268" w:type="dxa"/>
          </w:tcPr>
          <w:p w:rsidR="00B3259B" w:rsidRPr="00B3259B" w:rsidRDefault="00B3259B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выставки творческих работ</w:t>
            </w:r>
          </w:p>
          <w:p w:rsidR="00E07AC9" w:rsidRPr="00B2645F" w:rsidRDefault="00B3259B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«Любимые сказки»</w:t>
            </w:r>
          </w:p>
        </w:tc>
        <w:tc>
          <w:tcPr>
            <w:tcW w:w="2297" w:type="dxa"/>
          </w:tcPr>
          <w:p w:rsidR="00E07AC9" w:rsidRDefault="00B3259B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творческом конкурсе «Любимые сказки»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E07AC9" w:rsidRPr="003118FF" w:rsidTr="002C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7AC9" w:rsidRDefault="00B3259B" w:rsidP="00ED723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</w:tcPr>
          <w:p w:rsidR="00E07AC9" w:rsidRDefault="00B3259B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Пальчиковый театр для детей</w:t>
            </w:r>
          </w:p>
        </w:tc>
        <w:tc>
          <w:tcPr>
            <w:tcW w:w="2268" w:type="dxa"/>
          </w:tcPr>
          <w:p w:rsidR="00E07AC9" w:rsidRPr="00B2645F" w:rsidRDefault="00B3259B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 «Делаем пальчиковый театр для детей»</w:t>
            </w:r>
          </w:p>
        </w:tc>
        <w:tc>
          <w:tcPr>
            <w:tcW w:w="2297" w:type="dxa"/>
          </w:tcPr>
          <w:p w:rsidR="00E07AC9" w:rsidRDefault="00B3259B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3259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мастер-класс, изготовление пальчиковых кукол</w:t>
            </w:r>
          </w:p>
        </w:tc>
        <w:tc>
          <w:tcPr>
            <w:tcW w:w="2239" w:type="dxa"/>
          </w:tcPr>
          <w:p w:rsidR="00E07AC9" w:rsidRPr="009D025B" w:rsidRDefault="00E07AC9" w:rsidP="00ED723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3118FF" w:rsidRPr="003118FF" w:rsidRDefault="003118FF" w:rsidP="00ED723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118FF" w:rsidRPr="003118FF" w:rsidRDefault="003118FF" w:rsidP="00ED7239">
      <w:pPr>
        <w:shd w:val="clear" w:color="auto" w:fill="FFFFFF" w:themeFill="background1"/>
        <w:spacing w:after="160" w:line="259" w:lineRule="auto"/>
        <w:rPr>
          <w:rFonts w:ascii="Calibri" w:eastAsia="Calibri" w:hAnsi="Calibri" w:cs="Times New Roman"/>
        </w:rPr>
      </w:pPr>
    </w:p>
    <w:p w:rsidR="00F4486D" w:rsidRDefault="009E4A47" w:rsidP="00ED7239">
      <w:pPr>
        <w:shd w:val="clear" w:color="auto" w:fill="FFFFFF" w:themeFill="background1"/>
      </w:pPr>
      <w:r w:rsidRPr="00B11E98">
        <w:rPr>
          <w:rFonts w:ascii="Times New Roman" w:eastAsia="Calibri" w:hAnsi="Times New Roman" w:cs="Times New Roman"/>
          <w:b/>
          <w:sz w:val="28"/>
        </w:rPr>
        <w:t>Примечание:</w:t>
      </w:r>
      <w:r w:rsidRPr="00B11E98">
        <w:rPr>
          <w:rFonts w:ascii="Times New Roman" w:eastAsia="Calibri" w:hAnsi="Times New Roman" w:cs="Times New Roman"/>
          <w:sz w:val="28"/>
        </w:rPr>
        <w:t xml:space="preserve"> При необходимости </w:t>
      </w:r>
      <w:r>
        <w:rPr>
          <w:rFonts w:ascii="Times New Roman" w:eastAsia="Calibri" w:hAnsi="Times New Roman" w:cs="Times New Roman"/>
          <w:sz w:val="28"/>
        </w:rPr>
        <w:t>(</w:t>
      </w:r>
      <w:r w:rsidRPr="00B11E98">
        <w:rPr>
          <w:rFonts w:ascii="Times New Roman" w:eastAsia="Calibri" w:hAnsi="Times New Roman" w:cs="Times New Roman"/>
          <w:sz w:val="28"/>
        </w:rPr>
        <w:t>в связи с эпидемиологической обстановкой)</w:t>
      </w:r>
      <w:r>
        <w:rPr>
          <w:rFonts w:ascii="Times New Roman" w:eastAsia="Calibri" w:hAnsi="Times New Roman" w:cs="Times New Roman"/>
          <w:sz w:val="28"/>
        </w:rPr>
        <w:t xml:space="preserve"> посещения театров заменяются просмотром спектаклей </w:t>
      </w:r>
      <w:r w:rsidR="00013971">
        <w:rPr>
          <w:rFonts w:ascii="Times New Roman" w:eastAsia="Calibri" w:hAnsi="Times New Roman" w:cs="Times New Roman"/>
          <w:sz w:val="28"/>
        </w:rPr>
        <w:t>в видео формате.</w:t>
      </w:r>
    </w:p>
    <w:sectPr w:rsidR="00F4486D" w:rsidSect="00B3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34"/>
    <w:rsid w:val="00013971"/>
    <w:rsid w:val="00261E0A"/>
    <w:rsid w:val="002C5E91"/>
    <w:rsid w:val="003118FF"/>
    <w:rsid w:val="003D2393"/>
    <w:rsid w:val="004518D1"/>
    <w:rsid w:val="00462519"/>
    <w:rsid w:val="004640FE"/>
    <w:rsid w:val="00511D79"/>
    <w:rsid w:val="00594522"/>
    <w:rsid w:val="00627740"/>
    <w:rsid w:val="006B3F3B"/>
    <w:rsid w:val="00734A8B"/>
    <w:rsid w:val="00791256"/>
    <w:rsid w:val="008801B4"/>
    <w:rsid w:val="00894C15"/>
    <w:rsid w:val="00962FCF"/>
    <w:rsid w:val="0099061B"/>
    <w:rsid w:val="009D025B"/>
    <w:rsid w:val="009D410F"/>
    <w:rsid w:val="009E4A47"/>
    <w:rsid w:val="00B2645F"/>
    <w:rsid w:val="00B3244F"/>
    <w:rsid w:val="00B3259B"/>
    <w:rsid w:val="00B46DF2"/>
    <w:rsid w:val="00B554EB"/>
    <w:rsid w:val="00CD2EAC"/>
    <w:rsid w:val="00D01408"/>
    <w:rsid w:val="00DB78E8"/>
    <w:rsid w:val="00E07AC9"/>
    <w:rsid w:val="00ED7239"/>
    <w:rsid w:val="00ED7434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07C7"/>
  <w15:docId w15:val="{10DCC67E-35AF-4550-8A7F-794E20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Metodist</cp:lastModifiedBy>
  <cp:revision>2</cp:revision>
  <dcterms:created xsi:type="dcterms:W3CDTF">2024-09-09T05:05:00Z</dcterms:created>
  <dcterms:modified xsi:type="dcterms:W3CDTF">2024-09-09T05:05:00Z</dcterms:modified>
</cp:coreProperties>
</file>