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E3" w:rsidRDefault="00200FA9" w:rsidP="00200FA9">
      <w:pPr>
        <w:ind w:left="1509" w:right="-1473"/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-62230</wp:posOffset>
            </wp:positionV>
            <wp:extent cx="2257425" cy="1504950"/>
            <wp:effectExtent l="0" t="0" r="0" b="0"/>
            <wp:wrapSquare wrapText="bothSides"/>
            <wp:docPr id="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</w:t>
      </w:r>
      <w:bookmarkStart w:id="0" w:name="_GoBack"/>
      <w:bookmarkEnd w:id="0"/>
      <w:r>
        <w:t>ПАСПОРТ</w:t>
      </w:r>
    </w:p>
    <w:p w:rsidR="004D05E3" w:rsidRDefault="00200FA9" w:rsidP="00200FA9">
      <w:pPr>
        <w:ind w:left="0" w:right="-1499" w:firstLine="0"/>
        <w:jc w:val="both"/>
      </w:pPr>
      <w:r>
        <w:t xml:space="preserve">          </w:t>
      </w:r>
      <w:r>
        <w:t>муниципального проекта</w:t>
      </w:r>
    </w:p>
    <w:p w:rsidR="004D05E3" w:rsidRDefault="00200FA9" w:rsidP="00200FA9">
      <w:pPr>
        <w:ind w:left="0" w:right="-554" w:firstLine="0"/>
      </w:pPr>
      <w:r>
        <w:t>«Здоровые дети счастливые родители»</w:t>
      </w:r>
    </w:p>
    <w:p w:rsidR="004D05E3" w:rsidRDefault="00200FA9">
      <w:pPr>
        <w:spacing w:after="0" w:line="259" w:lineRule="auto"/>
        <w:ind w:left="3097" w:firstLine="0"/>
      </w:pPr>
      <w:r>
        <w:t xml:space="preserve"> </w:t>
      </w:r>
    </w:p>
    <w:p w:rsidR="004D05E3" w:rsidRDefault="00200FA9">
      <w:pPr>
        <w:spacing w:after="0" w:line="259" w:lineRule="auto"/>
        <w:ind w:left="2734" w:firstLine="0"/>
        <w:jc w:val="left"/>
      </w:pPr>
      <w:r>
        <w:rPr>
          <w:b w:val="0"/>
          <w:sz w:val="24"/>
        </w:rPr>
        <w:t xml:space="preserve"> </w:t>
      </w:r>
    </w:p>
    <w:tbl>
      <w:tblPr>
        <w:tblStyle w:val="TableGrid"/>
        <w:tblW w:w="9607" w:type="dxa"/>
        <w:tblInd w:w="-992" w:type="dxa"/>
        <w:tblCellMar>
          <w:top w:w="98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670"/>
        <w:gridCol w:w="6937"/>
      </w:tblGrid>
      <w:tr w:rsidR="004D05E3">
        <w:trPr>
          <w:trHeight w:val="686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t xml:space="preserve">Наименование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right="61" w:firstLine="0"/>
            </w:pPr>
            <w:r>
              <w:rPr>
                <w:color w:val="000000"/>
                <w:sz w:val="28"/>
              </w:rPr>
              <w:t xml:space="preserve">«Здоровые дети – счастливые родители»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4D05E3">
        <w:trPr>
          <w:trHeight w:val="643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t xml:space="preserve">Муниципальный заказчик 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Управление образования администрации города Чебоксары </w:t>
            </w:r>
          </w:p>
        </w:tc>
      </w:tr>
      <w:tr w:rsidR="004D05E3">
        <w:trPr>
          <w:trHeight w:val="1585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F243E"/>
                <w:sz w:val="24"/>
              </w:rPr>
              <w:t>Программноцелевые</w:t>
            </w:r>
            <w:proofErr w:type="spellEnd"/>
            <w:r>
              <w:rPr>
                <w:color w:val="0F243E"/>
                <w:sz w:val="24"/>
              </w:rPr>
              <w:t xml:space="preserve"> инструменты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-Конвенция о правах ребенка; </w:t>
            </w:r>
          </w:p>
          <w:p w:rsidR="004D05E3" w:rsidRDefault="00200FA9">
            <w:pPr>
              <w:spacing w:after="23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Всеобщая декларация прав человека; </w:t>
            </w:r>
          </w:p>
          <w:p w:rsidR="004D05E3" w:rsidRDefault="00200FA9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Всемирная декларация об обеспечении выживания, защиты и развития детей; - Конституция РФ;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Семейный кодекс РФ; </w:t>
            </w:r>
          </w:p>
          <w:p w:rsidR="004D05E3" w:rsidRDefault="00200FA9">
            <w:pPr>
              <w:spacing w:after="46" w:line="237" w:lineRule="auto"/>
              <w:ind w:left="0" w:firstLine="0"/>
              <w:jc w:val="left"/>
            </w:pPr>
            <w:proofErr w:type="gramStart"/>
            <w:r>
              <w:rPr>
                <w:b w:val="0"/>
                <w:color w:val="000000"/>
                <w:sz w:val="24"/>
              </w:rPr>
              <w:t xml:space="preserve">- Федеральный закон от 29 декабря 2012 г. № 273-ФЗ «Об образовании в Российской Федерации» (с изменениями и </w:t>
            </w:r>
            <w:proofErr w:type="gramEnd"/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дополнениями); </w:t>
            </w:r>
          </w:p>
          <w:p w:rsidR="004D05E3" w:rsidRDefault="00200FA9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Федеральный закон Российской Федерации от 24 июля 1998 г. N </w:t>
            </w:r>
          </w:p>
          <w:p w:rsidR="004D05E3" w:rsidRDefault="00200FA9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124-ФЗ "Об основных гарантиях прав ребенка в </w:t>
            </w:r>
            <w:proofErr w:type="gramStart"/>
            <w:r>
              <w:rPr>
                <w:b w:val="0"/>
                <w:color w:val="000000"/>
                <w:sz w:val="24"/>
              </w:rPr>
              <w:t>Российской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>Федерации";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4D05E3" w:rsidRDefault="00200FA9">
            <w:pPr>
              <w:spacing w:after="47" w:line="237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-Указ Президента Российской Федерации от  07 мая 2012 г. № 599 «О мерах по реализации государственной политики в области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образования и науки»; </w:t>
            </w:r>
          </w:p>
          <w:p w:rsidR="004D05E3" w:rsidRDefault="00200FA9">
            <w:pPr>
              <w:spacing w:after="24" w:line="256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>-Постановление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</w:t>
            </w:r>
            <w:r>
              <w:rPr>
                <w:b w:val="0"/>
                <w:color w:val="000000"/>
                <w:sz w:val="24"/>
              </w:rPr>
              <w:t xml:space="preserve">бразовательных организаций»; </w:t>
            </w:r>
          </w:p>
          <w:p w:rsidR="004D05E3" w:rsidRDefault="00200FA9">
            <w:pPr>
              <w:spacing w:after="31" w:line="252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>-Приказ Министерства образования и науки Российской Федерации (</w:t>
            </w:r>
            <w:proofErr w:type="spellStart"/>
            <w:r>
              <w:rPr>
                <w:b w:val="0"/>
                <w:color w:val="000000"/>
                <w:sz w:val="24"/>
              </w:rPr>
              <w:t>Минобрнауки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 </w:t>
            </w:r>
          </w:p>
          <w:p w:rsidR="004D05E3" w:rsidRDefault="00200FA9">
            <w:pPr>
              <w:spacing w:after="47" w:line="237" w:lineRule="auto"/>
              <w:ind w:left="0" w:right="63" w:firstLine="0"/>
              <w:jc w:val="both"/>
            </w:pPr>
            <w:r>
              <w:rPr>
                <w:b w:val="0"/>
                <w:color w:val="000000"/>
                <w:sz w:val="24"/>
              </w:rPr>
              <w:t>-Рес</w:t>
            </w:r>
            <w:r>
              <w:rPr>
                <w:b w:val="0"/>
                <w:color w:val="000000"/>
                <w:sz w:val="24"/>
              </w:rPr>
              <w:t xml:space="preserve">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 от 25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сентября 2008 г. № 293 (в действующей редакции); </w:t>
            </w:r>
          </w:p>
          <w:p w:rsidR="004D05E3" w:rsidRDefault="00200FA9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>-Закон Чувашской Республики от 27.05</w:t>
            </w:r>
            <w:r>
              <w:rPr>
                <w:b w:val="0"/>
                <w:color w:val="000000"/>
                <w:sz w:val="24"/>
              </w:rPr>
              <w:t xml:space="preserve">.1993 "О культуре"; </w:t>
            </w:r>
          </w:p>
          <w:p w:rsidR="004D05E3" w:rsidRDefault="00200FA9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lastRenderedPageBreak/>
              <w:t xml:space="preserve">-  Закон Чувашской Республики от 30 июля 2013 года N 50 «Об образовании в Чувашской Республике»;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4D05E3">
        <w:trPr>
          <w:trHeight w:val="1469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lastRenderedPageBreak/>
              <w:t xml:space="preserve">Цель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76" w:lineRule="auto"/>
              <w:ind w:left="0" w:right="374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совершенствование и обновление  практики «здорового питания» среди воспитанников и их семей; </w:t>
            </w:r>
          </w:p>
          <w:p w:rsidR="004D05E3" w:rsidRDefault="00200FA9">
            <w:pPr>
              <w:spacing w:after="0" w:line="259" w:lineRule="auto"/>
              <w:ind w:left="0" w:right="374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формирование </w:t>
            </w:r>
            <w:proofErr w:type="spellStart"/>
            <w:r>
              <w:rPr>
                <w:b w:val="0"/>
                <w:color w:val="000000"/>
                <w:sz w:val="24"/>
              </w:rPr>
              <w:t>здоровьесберегающей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пищевой привычки;  привитие нормы здорового питания для детей в семье с самого начала знакомства </w:t>
            </w:r>
            <w:proofErr w:type="gramStart"/>
            <w:r>
              <w:rPr>
                <w:b w:val="0"/>
                <w:color w:val="000000"/>
                <w:sz w:val="24"/>
              </w:rPr>
              <w:t>со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взрослой пищей. </w:t>
            </w:r>
          </w:p>
        </w:tc>
      </w:tr>
      <w:tr w:rsidR="004D05E3">
        <w:trPr>
          <w:trHeight w:val="367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t xml:space="preserve">Задачи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усилить работу по формированию </w:t>
            </w:r>
            <w:proofErr w:type="spellStart"/>
            <w:r>
              <w:rPr>
                <w:b w:val="0"/>
                <w:color w:val="000000"/>
                <w:sz w:val="24"/>
              </w:rPr>
              <w:t>здоровьесберегающей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 пищевой  привычки детей </w:t>
            </w:r>
            <w:r>
              <w:rPr>
                <w:b w:val="0"/>
                <w:color w:val="000000"/>
                <w:sz w:val="24"/>
              </w:rPr>
              <w:t>дошкольного возраста в семье и социуме;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расширить возможности и условия развития принципов здорового питания среди семей воспитанников, </w:t>
            </w:r>
          </w:p>
          <w:p w:rsidR="004D05E3" w:rsidRDefault="00200FA9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привить ребенку культуру гигиены здорового питания,  сохранение физического здоровья,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 -уменьшение уровня заболева</w:t>
            </w:r>
            <w:r>
              <w:rPr>
                <w:b w:val="0"/>
                <w:color w:val="000000"/>
                <w:sz w:val="24"/>
              </w:rPr>
              <w:t xml:space="preserve">емости среди детей  </w:t>
            </w:r>
          </w:p>
        </w:tc>
      </w:tr>
      <w:tr w:rsidR="004D05E3">
        <w:trPr>
          <w:trHeight w:val="1745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t xml:space="preserve">Целевые индикаторы и показатели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Реализация проекта позволит достичь следующих показателей: </w:t>
            </w:r>
          </w:p>
          <w:p w:rsidR="004D05E3" w:rsidRDefault="00200FA9">
            <w:pPr>
              <w:spacing w:after="0" w:line="259" w:lineRule="auto"/>
              <w:ind w:left="0" w:right="181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охрана и укрепление физического и психического здоровья детей; - обеспечение психолого-педагогической поддержки семьи и повышение </w:t>
            </w:r>
            <w:r>
              <w:rPr>
                <w:b w:val="0"/>
                <w:color w:val="000000"/>
                <w:sz w:val="24"/>
              </w:rPr>
              <w:t>компетентности родителей (законных представителей) в вопросах развития и образования, охраны и укрепления здоровья детей.</w:t>
            </w:r>
            <w:r>
              <w:rPr>
                <w:color w:val="111111"/>
                <w:sz w:val="24"/>
              </w:rPr>
              <w:t xml:space="preserve"> </w:t>
            </w:r>
          </w:p>
        </w:tc>
      </w:tr>
      <w:tr w:rsidR="004D05E3">
        <w:trPr>
          <w:trHeight w:val="919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t xml:space="preserve">Сроки реализации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right="346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С сентября 2018 года  </w:t>
            </w:r>
            <w:proofErr w:type="gramStart"/>
            <w:r>
              <w:rPr>
                <w:b w:val="0"/>
                <w:color w:val="000000"/>
                <w:sz w:val="24"/>
              </w:rPr>
              <w:t>Долгосрочный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4D05E3">
        <w:trPr>
          <w:trHeight w:val="2021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t>Основные мероприятия проекта</w:t>
            </w:r>
            <w:r>
              <w:rPr>
                <w:b w:val="0"/>
                <w:color w:val="0F243E"/>
                <w:sz w:val="24"/>
              </w:rPr>
              <w:t xml:space="preserve">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76" w:lineRule="auto"/>
              <w:ind w:left="0" w:right="225" w:firstLine="0"/>
              <w:jc w:val="left"/>
            </w:pPr>
            <w:r>
              <w:rPr>
                <w:b w:val="0"/>
                <w:color w:val="111111"/>
                <w:sz w:val="24"/>
              </w:rPr>
              <w:t xml:space="preserve">-приобщение детей с юных лет к здоровому питанию, </w:t>
            </w:r>
          </w:p>
          <w:p w:rsidR="004D05E3" w:rsidRDefault="00200FA9">
            <w:pPr>
              <w:spacing w:after="0" w:line="276" w:lineRule="auto"/>
              <w:ind w:left="0" w:right="225" w:firstLine="0"/>
              <w:jc w:val="left"/>
            </w:pPr>
            <w:r>
              <w:rPr>
                <w:b w:val="0"/>
                <w:color w:val="111111"/>
                <w:sz w:val="24"/>
              </w:rPr>
              <w:t xml:space="preserve">- вовлечение родителей и общественности к вопросам сбалансированного и полноценного питания детей,  </w:t>
            </w:r>
          </w:p>
          <w:p w:rsidR="004D05E3" w:rsidRDefault="00200FA9">
            <w:pPr>
              <w:spacing w:after="0" w:line="259" w:lineRule="auto"/>
              <w:ind w:left="0" w:right="225" w:firstLine="0"/>
              <w:jc w:val="left"/>
            </w:pPr>
            <w:r>
              <w:rPr>
                <w:b w:val="0"/>
                <w:color w:val="111111"/>
                <w:sz w:val="24"/>
              </w:rPr>
              <w:t xml:space="preserve">- проведение круглых столов,  </w:t>
            </w:r>
          </w:p>
          <w:p w:rsidR="004D05E3" w:rsidRDefault="00200FA9">
            <w:pPr>
              <w:spacing w:after="0" w:line="259" w:lineRule="auto"/>
              <w:ind w:left="0" w:right="225" w:firstLine="0"/>
              <w:jc w:val="left"/>
            </w:pPr>
            <w:r>
              <w:rPr>
                <w:b w:val="0"/>
                <w:color w:val="111111"/>
                <w:sz w:val="24"/>
              </w:rPr>
              <w:t>-подготовка методических рекомендаций по здоровому питанию, - информирова</w:t>
            </w:r>
            <w:r>
              <w:rPr>
                <w:b w:val="0"/>
                <w:color w:val="111111"/>
                <w:sz w:val="24"/>
              </w:rPr>
              <w:t xml:space="preserve">ние населения города Чебоксары о системе питания в детских садах. </w:t>
            </w:r>
          </w:p>
        </w:tc>
      </w:tr>
      <w:tr w:rsidR="004D05E3">
        <w:trPr>
          <w:trHeight w:val="1748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t xml:space="preserve">Ожидаемый конечный результат реализации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78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сформирована привычка употреблять здоровую и полезную пищу, сформирована культура потребления еды за столом, </w:t>
            </w:r>
          </w:p>
          <w:p w:rsidR="004D05E3" w:rsidRDefault="00200FA9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активное участие родителей в жизни ребенка в части формирования здорового образа жизни,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 xml:space="preserve">- формирование культуры питания с юных лет и передача опыта подрастающему поколению. </w:t>
            </w:r>
          </w:p>
        </w:tc>
      </w:tr>
      <w:tr w:rsidR="004D05E3">
        <w:trPr>
          <w:trHeight w:val="1471"/>
        </w:trPr>
        <w:tc>
          <w:tcPr>
            <w:tcW w:w="2670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color w:val="0F243E"/>
                <w:sz w:val="24"/>
              </w:rPr>
              <w:lastRenderedPageBreak/>
              <w:t xml:space="preserve">Система организации </w:t>
            </w:r>
            <w:proofErr w:type="gramStart"/>
            <w:r>
              <w:rPr>
                <w:color w:val="0F243E"/>
                <w:sz w:val="24"/>
              </w:rPr>
              <w:t>контроля за</w:t>
            </w:r>
            <w:proofErr w:type="gramEnd"/>
            <w:r>
              <w:rPr>
                <w:color w:val="0F243E"/>
                <w:sz w:val="24"/>
              </w:rPr>
              <w:t xml:space="preserve"> исполнением проекта </w:t>
            </w:r>
          </w:p>
        </w:tc>
        <w:tc>
          <w:tcPr>
            <w:tcW w:w="6936" w:type="dxa"/>
            <w:tcBorders>
              <w:top w:val="single" w:sz="36" w:space="0" w:color="3366FF"/>
              <w:left w:val="single" w:sz="36" w:space="0" w:color="3366FF"/>
              <w:bottom w:val="single" w:sz="36" w:space="0" w:color="3366FF"/>
              <w:right w:val="single" w:sz="36" w:space="0" w:color="3366FF"/>
            </w:tcBorders>
            <w:shd w:val="clear" w:color="auto" w:fill="auto"/>
          </w:tcPr>
          <w:p w:rsidR="004D05E3" w:rsidRDefault="00200FA9">
            <w:pPr>
              <w:spacing w:after="0" w:line="278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>- Информация о ходе выпол</w:t>
            </w:r>
            <w:r>
              <w:rPr>
                <w:b w:val="0"/>
                <w:color w:val="000000"/>
                <w:sz w:val="24"/>
              </w:rPr>
              <w:t xml:space="preserve">нения проекта предоставляется исполнителями в установленном порядке. </w:t>
            </w:r>
          </w:p>
          <w:p w:rsidR="004D05E3" w:rsidRDefault="00200FA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color w:val="000000"/>
                <w:sz w:val="24"/>
              </w:rPr>
              <w:t>-Управление проектом и координация исполнения осуществляется управлением образования администрации города Чебоксары.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4D05E3" w:rsidRDefault="00200FA9">
      <w:pPr>
        <w:spacing w:after="0" w:line="259" w:lineRule="auto"/>
        <w:ind w:left="0" w:firstLine="0"/>
        <w:jc w:val="both"/>
      </w:pPr>
      <w:r>
        <w:rPr>
          <w:b w:val="0"/>
          <w:color w:val="000000"/>
          <w:sz w:val="20"/>
        </w:rPr>
        <w:t xml:space="preserve"> </w:t>
      </w:r>
    </w:p>
    <w:p w:rsidR="004D05E3" w:rsidRDefault="00200FA9">
      <w:pPr>
        <w:spacing w:after="0" w:line="259" w:lineRule="auto"/>
        <w:ind w:left="0" w:firstLine="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</w:t>
      </w:r>
    </w:p>
    <w:sectPr w:rsidR="004D05E3">
      <w:pgSz w:w="11906" w:h="16838"/>
      <w:pgMar w:top="752" w:right="1114" w:bottom="1420" w:left="241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9A3"/>
    <w:multiLevelType w:val="multilevel"/>
    <w:tmpl w:val="4E1046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3392350D"/>
    <w:multiLevelType w:val="multilevel"/>
    <w:tmpl w:val="069A9F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3F206F6C"/>
    <w:multiLevelType w:val="multilevel"/>
    <w:tmpl w:val="BE0ED0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43234DBA"/>
    <w:multiLevelType w:val="multilevel"/>
    <w:tmpl w:val="195058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50951AC7"/>
    <w:multiLevelType w:val="multilevel"/>
    <w:tmpl w:val="0248F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2A24B6E"/>
    <w:multiLevelType w:val="multilevel"/>
    <w:tmpl w:val="162E3C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11111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6D145880"/>
    <w:multiLevelType w:val="multilevel"/>
    <w:tmpl w:val="BB2405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E3"/>
    <w:rsid w:val="00200FA9"/>
    <w:rsid w:val="004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" w:line="268" w:lineRule="auto"/>
      <w:ind w:left="2982" w:hanging="10"/>
      <w:jc w:val="center"/>
    </w:pPr>
    <w:rPr>
      <w:rFonts w:ascii="Times New Roman" w:eastAsia="Times New Roman" w:hAnsi="Times New Roman" w:cs="Times New Roman"/>
      <w:b/>
      <w:color w:val="0070C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02D5"/>
    <w:rPr>
      <w:rFonts w:ascii="Segoe UI" w:eastAsia="Times New Roman" w:hAnsi="Segoe UI" w:cs="Segoe UI"/>
      <w:b/>
      <w:color w:val="0070C0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202D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" w:line="268" w:lineRule="auto"/>
      <w:ind w:left="2982" w:hanging="10"/>
      <w:jc w:val="center"/>
    </w:pPr>
    <w:rPr>
      <w:rFonts w:ascii="Times New Roman" w:eastAsia="Times New Roman" w:hAnsi="Times New Roman" w:cs="Times New Roman"/>
      <w:b/>
      <w:color w:val="0070C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02D5"/>
    <w:rPr>
      <w:rFonts w:ascii="Segoe UI" w:eastAsia="Times New Roman" w:hAnsi="Segoe UI" w:cs="Segoe UI"/>
      <w:b/>
      <w:color w:val="0070C0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202D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dc:description/>
  <cp:lastModifiedBy>Пользователь Windows</cp:lastModifiedBy>
  <cp:revision>6</cp:revision>
  <cp:lastPrinted>2020-03-11T06:24:00Z</cp:lastPrinted>
  <dcterms:created xsi:type="dcterms:W3CDTF">2020-03-11T06:15:00Z</dcterms:created>
  <dcterms:modified xsi:type="dcterms:W3CDTF">2021-09-24T07:29:00Z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