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BC" w:rsidRPr="005868BC" w:rsidRDefault="005868BC" w:rsidP="005868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8BC">
        <w:rPr>
          <w:rFonts w:ascii="Times New Roman" w:hAnsi="Times New Roman" w:cs="Times New Roman"/>
          <w:b/>
          <w:sz w:val="28"/>
          <w:szCs w:val="28"/>
        </w:rPr>
        <w:t>ФОРМИРО</w:t>
      </w:r>
      <w:bookmarkStart w:id="0" w:name="_GoBack"/>
      <w:bookmarkEnd w:id="0"/>
      <w:r w:rsidRPr="005868BC">
        <w:rPr>
          <w:rFonts w:ascii="Times New Roman" w:hAnsi="Times New Roman" w:cs="Times New Roman"/>
          <w:b/>
          <w:sz w:val="28"/>
          <w:szCs w:val="28"/>
        </w:rPr>
        <w:t xml:space="preserve">ВАНИЕ У ДОШКОЛЬНИКОВ ПРЕДПОСЫЛОК ИНЖЕНЕРНОГО МЫШЛЕНИЯ В СООТВЕТСТВИИ С ФГОС </w:t>
      </w:r>
      <w:proofErr w:type="gramStart"/>
      <w:r w:rsidRPr="005868BC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5868BC" w:rsidRPr="005868BC" w:rsidRDefault="005868BC" w:rsidP="005868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8BC" w:rsidRPr="005868BC" w:rsidRDefault="005868BC" w:rsidP="00586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5868B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868BC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proofErr w:type="gramStart"/>
      <w:r w:rsidRPr="005868B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868BC">
        <w:rPr>
          <w:rFonts w:ascii="Times New Roman" w:hAnsi="Times New Roman" w:cs="Times New Roman"/>
          <w:sz w:val="28"/>
          <w:szCs w:val="28"/>
        </w:rPr>
        <w:t xml:space="preserve"> дошкольного образования особую задачу - обеспечение преемственности целей, задач и содержания образования, реализуемых в рамках образовательных программ различных уровней. Развитие современных технологий, применение их в учебном процессе школы и при реализации профессиональных учебных программ делают необходимым приведение содержания программы дошкольного образования в соответствие с целью формирования предпосылок инженерного мышления. </w:t>
      </w:r>
    </w:p>
    <w:p w:rsidR="005868BC" w:rsidRPr="005868BC" w:rsidRDefault="005868BC" w:rsidP="005868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 xml:space="preserve">Инженерное мышление – мышление, направленное на обеспечение деятельности  с техническими объектами, осуществляемое на когнитивном и инструментальном уровнях и характеризующееся как </w:t>
      </w:r>
      <w:r w:rsidRPr="005868BC">
        <w:rPr>
          <w:rFonts w:ascii="Times New Roman" w:hAnsi="Times New Roman" w:cs="Times New Roman"/>
          <w:sz w:val="28"/>
          <w:szCs w:val="28"/>
        </w:rPr>
        <w:tab/>
        <w:t xml:space="preserve">конструктивное, научно-теоретическое, преобразующее, творческое, социально-позитивное. </w:t>
      </w:r>
    </w:p>
    <w:p w:rsidR="005868BC" w:rsidRPr="005868BC" w:rsidRDefault="005868BC" w:rsidP="005868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>Формирование предпосылок инженерного мышления  в дошкольном возрасте  - фундаментальная цель дошкольного образования.</w:t>
      </w:r>
    </w:p>
    <w:p w:rsidR="005868BC" w:rsidRPr="005868BC" w:rsidRDefault="005868BC" w:rsidP="005868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 xml:space="preserve">Предпосылки инженерного мышления, а именно – сформированные группы навыков по работе с техническими объектами с целью творческого преобразования, получения конструктивного результата, нужны ребенку в дошкольном возрасте с целью возможности  «погружения» в </w:t>
      </w:r>
      <w:proofErr w:type="spellStart"/>
      <w:r w:rsidRPr="005868BC">
        <w:rPr>
          <w:rFonts w:ascii="Times New Roman" w:hAnsi="Times New Roman" w:cs="Times New Roman"/>
          <w:sz w:val="28"/>
          <w:szCs w:val="28"/>
        </w:rPr>
        <w:t>техномир</w:t>
      </w:r>
      <w:proofErr w:type="spellEnd"/>
      <w:r w:rsidRPr="005868BC">
        <w:rPr>
          <w:rFonts w:ascii="Times New Roman" w:hAnsi="Times New Roman" w:cs="Times New Roman"/>
          <w:sz w:val="28"/>
          <w:szCs w:val="28"/>
        </w:rPr>
        <w:t xml:space="preserve"> (приучение с раннего возраста исследовать цепочку «воздействие – процесс - результат» вместо обучения простому и необдуманному действию).  </w:t>
      </w:r>
    </w:p>
    <w:p w:rsidR="005868BC" w:rsidRPr="005868BC" w:rsidRDefault="005868BC" w:rsidP="005868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 xml:space="preserve">Для формирования инженерного мышления педагог может использовать познавательную деятельность с техническими объектами  и конструктивно-модельную деятельность. </w:t>
      </w:r>
    </w:p>
    <w:p w:rsidR="005868BC" w:rsidRPr="005868BC" w:rsidRDefault="005868BC" w:rsidP="005868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 xml:space="preserve">Формирование основ инженерного мышления в ходе воздействия особых средств обучения и моделирования должны особым образом включаться в процесс развития ребенка так же, как формирование иных познавательных действий, развитие воображения и творческой активности, формирование первичных представлений об объектах окружающего мира, о свойствах и отношениях объектов окружающего мира. </w:t>
      </w:r>
    </w:p>
    <w:p w:rsidR="005868BC" w:rsidRPr="005868BC" w:rsidRDefault="005868BC" w:rsidP="005868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b/>
          <w:sz w:val="28"/>
          <w:szCs w:val="28"/>
        </w:rPr>
        <w:t xml:space="preserve">Очень </w:t>
      </w:r>
      <w:proofErr w:type="gramStart"/>
      <w:r w:rsidRPr="005868BC">
        <w:rPr>
          <w:rFonts w:ascii="Times New Roman" w:hAnsi="Times New Roman" w:cs="Times New Roman"/>
          <w:b/>
          <w:sz w:val="28"/>
          <w:szCs w:val="28"/>
        </w:rPr>
        <w:t>эффективна</w:t>
      </w:r>
      <w:proofErr w:type="gramEnd"/>
      <w:r w:rsidRPr="005868BC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5868BC">
        <w:rPr>
          <w:rFonts w:ascii="Times New Roman" w:hAnsi="Times New Roman" w:cs="Times New Roman"/>
          <w:sz w:val="28"/>
          <w:szCs w:val="28"/>
        </w:rPr>
        <w:t xml:space="preserve">формирования предпосылок инженерного мышления </w:t>
      </w:r>
      <w:r w:rsidRPr="005868BC"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Pr="005868BC">
        <w:rPr>
          <w:rFonts w:ascii="Times New Roman" w:hAnsi="Times New Roman" w:cs="Times New Roman"/>
          <w:sz w:val="28"/>
          <w:szCs w:val="28"/>
        </w:rPr>
        <w:t xml:space="preserve"> дидактического стола - как особого средства обучения – технического объекта, на которые дети в процессе творческого, конструктивного воздействия получают определенный результат. Существуют разные виды дидактических столов, которые используются, как правило, вместе с прилагаемыми дидактическими пособиями. Педагог может, с опорой на основные цели использования дидактического оборудования применять его в ходе непосредственной образовательной деятельности по ФЭМП. Так, детям могут, с соблюдением возрастных особенностей и образовательных целей по возрасту детей, ставиться задачи. </w:t>
      </w:r>
    </w:p>
    <w:p w:rsidR="005868BC" w:rsidRPr="005868BC" w:rsidRDefault="005868BC" w:rsidP="005868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>Используя такой стол, мы ставим перед детьми конструктивные и творческие задачи, согласующиеся с задачами изучения формы, цвета, количества и другими задачами ФЭМП. К примеру:</w:t>
      </w:r>
    </w:p>
    <w:p w:rsidR="005868BC" w:rsidRPr="005868BC" w:rsidRDefault="005868BC" w:rsidP="00586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lastRenderedPageBreak/>
        <w:t>1.  Конструирование по условиям – установление геометрических фигур друг на друга, на определенные части стола по форме, цветам с целью получения результата, соответствующего задаче;</w:t>
      </w:r>
    </w:p>
    <w:p w:rsidR="005868BC" w:rsidRPr="005868BC" w:rsidRDefault="005868BC" w:rsidP="00586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 xml:space="preserve">2. Конструирование по замыслу – самостоятельное установление детьми задачи конструктивной деятельности и достижение ее цели как самостоятельно, так и в группе. К примеру, построить замок с башенками на зеленой, треугольной области и оградить его забором. </w:t>
      </w:r>
    </w:p>
    <w:p w:rsidR="005868BC" w:rsidRPr="005868BC" w:rsidRDefault="005868BC" w:rsidP="00586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 xml:space="preserve">3. Конструирование по модели – установление педагогической задачи конструктивной деятельности в виде обозримого образца. </w:t>
      </w:r>
    </w:p>
    <w:p w:rsidR="005868BC" w:rsidRPr="005868BC" w:rsidRDefault="005868BC" w:rsidP="005868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>Работа с применением данной педагогической технологии позволяет достичь формирования навыков, лежащих в основе инженерного мышления:</w:t>
      </w:r>
    </w:p>
    <w:p w:rsidR="005868BC" w:rsidRPr="005868BC" w:rsidRDefault="005868BC" w:rsidP="00586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>- умение устанавливать связи между результатом деятельности и видимым образцом;</w:t>
      </w:r>
    </w:p>
    <w:p w:rsidR="005868BC" w:rsidRPr="005868BC" w:rsidRDefault="005868BC" w:rsidP="00586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>- умение устанавливать связи между результатом деятельности и замыслом;</w:t>
      </w:r>
    </w:p>
    <w:p w:rsidR="005868BC" w:rsidRPr="005868BC" w:rsidRDefault="005868BC" w:rsidP="00586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>- умение устанавливать связи между результатом деятельности и целью установленной педагогом целью деятельности;</w:t>
      </w:r>
    </w:p>
    <w:p w:rsidR="005868BC" w:rsidRPr="005868BC" w:rsidRDefault="005868BC" w:rsidP="00586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>- умение использовать и творчески сочетать ранее полученные навыки для достижения более сложных конструктивных задач.</w:t>
      </w:r>
    </w:p>
    <w:p w:rsidR="005868BC" w:rsidRPr="005868BC" w:rsidRDefault="005868BC" w:rsidP="00586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>Кроме того, дети получают навыки подбора материала для конструирования, навыки подбора сре</w:t>
      </w:r>
      <w:proofErr w:type="gramStart"/>
      <w:r w:rsidRPr="005868B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868BC">
        <w:rPr>
          <w:rFonts w:ascii="Times New Roman" w:hAnsi="Times New Roman" w:cs="Times New Roman"/>
          <w:sz w:val="28"/>
          <w:szCs w:val="28"/>
        </w:rPr>
        <w:t xml:space="preserve">я моделирования. Такая деятельность успешно интегрируются в достижении основных задач познавательного развития, в т. ч. ФЭМП.  </w:t>
      </w:r>
    </w:p>
    <w:p w:rsidR="005868BC" w:rsidRPr="005868BC" w:rsidRDefault="005868BC" w:rsidP="00586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8BC">
        <w:rPr>
          <w:rFonts w:ascii="Times New Roman" w:hAnsi="Times New Roman" w:cs="Times New Roman"/>
          <w:color w:val="000000"/>
          <w:sz w:val="28"/>
          <w:szCs w:val="28"/>
        </w:rPr>
        <w:t>Для интеграции детей в мир высоких технологий  и формирования основ программирования, инженерного мышления широко применяется робототехника. Отдельные ее элементы доступны для использования в детском саду, без включения в процесс педагогов в области обучения детей основам программирования. К примеру, программируемый мини робот «Умная пчела» (</w:t>
      </w:r>
      <w:r w:rsidRPr="005868BC">
        <w:rPr>
          <w:rFonts w:ascii="Times New Roman" w:hAnsi="Times New Roman" w:cs="Times New Roman"/>
          <w:color w:val="000000"/>
          <w:sz w:val="28"/>
          <w:szCs w:val="28"/>
          <w:lang w:val="en-US"/>
        </w:rPr>
        <w:t>bee</w:t>
      </w:r>
      <w:r w:rsidRPr="005868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8BC">
        <w:rPr>
          <w:rFonts w:ascii="Times New Roman" w:hAnsi="Times New Roman" w:cs="Times New Roman"/>
          <w:color w:val="000000"/>
          <w:sz w:val="28"/>
          <w:szCs w:val="28"/>
          <w:lang w:val="en-US"/>
        </w:rPr>
        <w:t>bot</w:t>
      </w:r>
      <w:r w:rsidRPr="005868BC">
        <w:rPr>
          <w:rFonts w:ascii="Times New Roman" w:hAnsi="Times New Roman" w:cs="Times New Roman"/>
          <w:color w:val="000000"/>
          <w:sz w:val="28"/>
          <w:szCs w:val="28"/>
        </w:rPr>
        <w:t xml:space="preserve">). Пчела   выступает как тот самый технический объект, для воздействия на который детям необходимо задействовать свои знания и навыки для достижения задачи – управлять движением пчелы      Элемент программирования заключается в том, что пчела двигается по специальному полю в соответствии с заданным алгоритмом. Поле состоит из объектов, располагающихся на квадратах. Программирование действий пчелы происходит на находящемся в комплекте с пчелой поле. От самого поля зависит сложность задач программирования, и именно оно должно соответствовать возрасту детей. На поле могут находиться геометрические фигуры и цифры, цветные фигуры, герои сказок и мультфильмов.  Игровое поле выступает отдельным дидактическим объектом и может быть выполнено педагогом самостоятельно. Для этого моделируют поле с квадратами стороной 15 см, 4 квадрата на 5 квадратов в силу того, что шаг пчелы – 15 см. Объекты на поле позволяют решать задачи ФЭМП. Для этого могут быть изготовлены индивидуальные поля многоразового использования на каждого ребенка. Так, для решения задач дети используют свои знания о </w:t>
      </w:r>
      <w:r w:rsidRPr="005868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цветах, формах. В подготовительной группе закрепляют навыки счета по полю из цифр.</w:t>
      </w:r>
    </w:p>
    <w:p w:rsidR="005868BC" w:rsidRPr="005868BC" w:rsidRDefault="005868BC" w:rsidP="005868B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868BC">
        <w:rPr>
          <w:color w:val="000000"/>
          <w:sz w:val="28"/>
          <w:szCs w:val="28"/>
        </w:rPr>
        <w:t xml:space="preserve">Итак, первый этап занятия – выбор  и моделирования поля. </w:t>
      </w:r>
    </w:p>
    <w:p w:rsidR="005868BC" w:rsidRPr="005868BC" w:rsidRDefault="005868BC" w:rsidP="005868B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868BC">
        <w:rPr>
          <w:color w:val="000000"/>
          <w:sz w:val="28"/>
          <w:szCs w:val="28"/>
        </w:rPr>
        <w:t xml:space="preserve">Второй этап – алгоритм движения пчелы. Составление программы для мини-робота по нарисованному ребенком пути. Для этой цели могут быть изготовлены карточки, дублирующие кнопки на мини-роботе и по форме и по цветовой гамме. </w:t>
      </w:r>
    </w:p>
    <w:p w:rsidR="005868BC" w:rsidRPr="005868BC" w:rsidRDefault="005868BC" w:rsidP="005868B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868BC">
        <w:rPr>
          <w:color w:val="000000"/>
          <w:sz w:val="28"/>
          <w:szCs w:val="28"/>
        </w:rPr>
        <w:t xml:space="preserve">Третий этап -  проверка заданного алгоритма движения пчелы на тематическом поле. Если алгоритм движения согласуется с карточками, которыми дети планируют движения пчелы – результат достигнут. </w:t>
      </w:r>
    </w:p>
    <w:p w:rsidR="005868BC" w:rsidRPr="005868BC" w:rsidRDefault="005868BC" w:rsidP="005868B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2"/>
          <w:color w:val="000000"/>
          <w:sz w:val="28"/>
          <w:szCs w:val="28"/>
        </w:rPr>
      </w:pPr>
      <w:r w:rsidRPr="005868BC">
        <w:rPr>
          <w:color w:val="000000"/>
          <w:sz w:val="28"/>
          <w:szCs w:val="28"/>
        </w:rPr>
        <w:t xml:space="preserve">Постановка образовательной задачи на занятиях с использованием </w:t>
      </w:r>
      <w:r w:rsidRPr="005868BC">
        <w:rPr>
          <w:color w:val="000000"/>
          <w:sz w:val="28"/>
          <w:szCs w:val="28"/>
          <w:lang w:val="en-US"/>
        </w:rPr>
        <w:t>Bee</w:t>
      </w:r>
      <w:r w:rsidRPr="005868BC">
        <w:rPr>
          <w:color w:val="000000"/>
          <w:sz w:val="28"/>
          <w:szCs w:val="28"/>
        </w:rPr>
        <w:t>-</w:t>
      </w:r>
      <w:r w:rsidRPr="005868BC">
        <w:rPr>
          <w:color w:val="000000"/>
          <w:sz w:val="28"/>
          <w:szCs w:val="28"/>
          <w:lang w:val="en-US"/>
        </w:rPr>
        <w:t>bot</w:t>
      </w:r>
      <w:r w:rsidRPr="005868BC">
        <w:rPr>
          <w:color w:val="000000"/>
          <w:sz w:val="28"/>
          <w:szCs w:val="28"/>
        </w:rPr>
        <w:t xml:space="preserve"> является возможностью реализовать задачу развития инженерного мышления. </w:t>
      </w:r>
    </w:p>
    <w:p w:rsidR="005868BC" w:rsidRPr="005868BC" w:rsidRDefault="005868BC" w:rsidP="005868BC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868BC">
        <w:rPr>
          <w:rStyle w:val="c2"/>
          <w:b/>
          <w:bCs/>
          <w:iCs/>
          <w:color w:val="000000"/>
          <w:sz w:val="28"/>
          <w:szCs w:val="28"/>
        </w:rPr>
        <w:t>Игра «Помоги пчеле найти цветок»</w:t>
      </w:r>
    </w:p>
    <w:p w:rsidR="005868BC" w:rsidRPr="005868BC" w:rsidRDefault="005868BC" w:rsidP="005868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5868BC">
        <w:rPr>
          <w:rStyle w:val="c4"/>
          <w:color w:val="000000"/>
          <w:sz w:val="28"/>
          <w:szCs w:val="28"/>
        </w:rPr>
        <w:t>Нам нужно собрать такие цвета: красный, синий, жёлтый и зелёный. Нашими отправными точками будут круги, а конечными – треугольники. </w:t>
      </w:r>
      <w:r w:rsidRPr="005868BC">
        <w:rPr>
          <w:color w:val="000000"/>
          <w:sz w:val="28"/>
          <w:szCs w:val="28"/>
        </w:rPr>
        <w:t xml:space="preserve"> </w:t>
      </w:r>
    </w:p>
    <w:p w:rsidR="005868BC" w:rsidRPr="005868BC" w:rsidRDefault="005868BC" w:rsidP="005868BC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868BC">
        <w:rPr>
          <w:rStyle w:val="c2"/>
          <w:b/>
          <w:bCs/>
          <w:iCs/>
          <w:color w:val="000000"/>
          <w:sz w:val="28"/>
          <w:szCs w:val="28"/>
        </w:rPr>
        <w:t>Игра «Остров сокровищ»</w:t>
      </w:r>
    </w:p>
    <w:p w:rsidR="005868BC" w:rsidRPr="005868BC" w:rsidRDefault="005868BC" w:rsidP="005868BC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5868BC">
        <w:rPr>
          <w:rStyle w:val="c4"/>
          <w:color w:val="000000"/>
          <w:sz w:val="28"/>
          <w:szCs w:val="28"/>
        </w:rPr>
        <w:t xml:space="preserve">Как можно быстрее добраться до прибившейся к берегу бутылки с посланием (выбор кратчайшего пути). </w:t>
      </w:r>
    </w:p>
    <w:p w:rsidR="005868BC" w:rsidRPr="005868BC" w:rsidRDefault="005868BC" w:rsidP="005868BC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color w:val="000000"/>
          <w:sz w:val="28"/>
          <w:szCs w:val="28"/>
        </w:rPr>
      </w:pPr>
      <w:r w:rsidRPr="005868BC">
        <w:rPr>
          <w:rStyle w:val="c4"/>
          <w:b/>
          <w:color w:val="000000"/>
          <w:sz w:val="28"/>
          <w:szCs w:val="28"/>
        </w:rPr>
        <w:t>Игра «Помоги пчелке нарисовать замок»</w:t>
      </w:r>
    </w:p>
    <w:p w:rsidR="005868BC" w:rsidRPr="005868BC" w:rsidRDefault="005868BC" w:rsidP="005868BC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68BC">
        <w:rPr>
          <w:rStyle w:val="c4"/>
          <w:color w:val="000000"/>
          <w:sz w:val="28"/>
          <w:szCs w:val="28"/>
        </w:rPr>
        <w:t xml:space="preserve">Алгоритм движения пчелы должен быть задан так, чтобы проводя линии по полю за пчелой, мы получили отображение замка, как на чертеже. </w:t>
      </w:r>
    </w:p>
    <w:p w:rsidR="005868BC" w:rsidRPr="005868BC" w:rsidRDefault="005868BC" w:rsidP="00586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 xml:space="preserve"> </w:t>
      </w:r>
      <w:r w:rsidRPr="005868BC">
        <w:rPr>
          <w:rFonts w:ascii="Times New Roman" w:hAnsi="Times New Roman" w:cs="Times New Roman"/>
          <w:sz w:val="28"/>
          <w:szCs w:val="28"/>
        </w:rPr>
        <w:tab/>
        <w:t xml:space="preserve">Таким образом, использование </w:t>
      </w:r>
      <w:r w:rsidRPr="005868BC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5868BC">
        <w:rPr>
          <w:rFonts w:ascii="Times New Roman" w:hAnsi="Times New Roman" w:cs="Times New Roman"/>
          <w:sz w:val="28"/>
          <w:szCs w:val="28"/>
        </w:rPr>
        <w:t>-</w:t>
      </w:r>
      <w:r w:rsidRPr="005868BC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Pr="005868BC">
        <w:rPr>
          <w:rFonts w:ascii="Times New Roman" w:hAnsi="Times New Roman" w:cs="Times New Roman"/>
          <w:sz w:val="28"/>
          <w:szCs w:val="28"/>
        </w:rPr>
        <w:t xml:space="preserve"> позволяется решить задачи:</w:t>
      </w:r>
    </w:p>
    <w:p w:rsidR="005868BC" w:rsidRPr="005868BC" w:rsidRDefault="005868BC" w:rsidP="0058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>- конструирование с элементами программирования по чертежу</w:t>
      </w:r>
    </w:p>
    <w:p w:rsidR="005868BC" w:rsidRPr="005868BC" w:rsidRDefault="005868BC" w:rsidP="0058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 xml:space="preserve">- конструирование с элементами программирования по заданной задаче. </w:t>
      </w:r>
    </w:p>
    <w:p w:rsidR="005868BC" w:rsidRPr="005868BC" w:rsidRDefault="005868BC" w:rsidP="0058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 xml:space="preserve">- конструирование с элементами программирования для достижения цели по условиям (кратчайший путь пчелы, задача пчелы не наткнуться на препятствие). </w:t>
      </w:r>
    </w:p>
    <w:p w:rsidR="005868BC" w:rsidRPr="005868BC" w:rsidRDefault="005868BC" w:rsidP="005868B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8BC" w:rsidRPr="005868BC" w:rsidRDefault="005868BC" w:rsidP="005868BC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5868BC" w:rsidRPr="005868BC" w:rsidRDefault="005868BC" w:rsidP="00586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>1. Приказ Министерства образования и науки Российской Федерации (</w:t>
      </w:r>
      <w:proofErr w:type="spellStart"/>
      <w:r w:rsidRPr="005868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868BC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образования".</w:t>
      </w:r>
    </w:p>
    <w:p w:rsidR="005868BC" w:rsidRPr="005868BC" w:rsidRDefault="005868BC" w:rsidP="00586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sz w:val="28"/>
          <w:szCs w:val="28"/>
        </w:rPr>
        <w:t xml:space="preserve">2. Формирование инженерного мышления в процессе обучения: материалы </w:t>
      </w:r>
      <w:proofErr w:type="spellStart"/>
      <w:r w:rsidRPr="005868B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868BC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5868BC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5868B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868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68B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868BC">
        <w:rPr>
          <w:rFonts w:ascii="Times New Roman" w:hAnsi="Times New Roman" w:cs="Times New Roman"/>
          <w:sz w:val="28"/>
          <w:szCs w:val="28"/>
        </w:rPr>
        <w:t xml:space="preserve">., 7-8 апреля 2015 г., Екатеринбург, Россия : / Урал. </w:t>
      </w:r>
      <w:proofErr w:type="spellStart"/>
      <w:r w:rsidRPr="005868BC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5868B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868BC">
        <w:rPr>
          <w:rFonts w:ascii="Times New Roman" w:hAnsi="Times New Roman" w:cs="Times New Roman"/>
          <w:sz w:val="28"/>
          <w:szCs w:val="28"/>
        </w:rPr>
        <w:t>ед.ун</w:t>
      </w:r>
      <w:proofErr w:type="spellEnd"/>
      <w:r w:rsidRPr="005868BC">
        <w:rPr>
          <w:rFonts w:ascii="Times New Roman" w:hAnsi="Times New Roman" w:cs="Times New Roman"/>
          <w:sz w:val="28"/>
          <w:szCs w:val="28"/>
        </w:rPr>
        <w:t xml:space="preserve">-т; отв. ред. Т.Н. </w:t>
      </w:r>
      <w:proofErr w:type="spellStart"/>
      <w:r w:rsidRPr="005868BC">
        <w:rPr>
          <w:rFonts w:ascii="Times New Roman" w:hAnsi="Times New Roman" w:cs="Times New Roman"/>
          <w:sz w:val="28"/>
          <w:szCs w:val="28"/>
        </w:rPr>
        <w:t>Шамало</w:t>
      </w:r>
      <w:proofErr w:type="spellEnd"/>
      <w:r w:rsidRPr="005868BC">
        <w:rPr>
          <w:rFonts w:ascii="Times New Roman" w:hAnsi="Times New Roman" w:cs="Times New Roman"/>
          <w:sz w:val="28"/>
          <w:szCs w:val="28"/>
        </w:rPr>
        <w:t>. – Екатеринбург, 2015.</w:t>
      </w:r>
    </w:p>
    <w:p w:rsidR="005868BC" w:rsidRPr="005868BC" w:rsidRDefault="005868BC" w:rsidP="00586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8BC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3. Баранникова Н. А. </w:t>
      </w:r>
      <w:proofErr w:type="gramStart"/>
      <w:r w:rsidRPr="005868BC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Программируемый</w:t>
      </w:r>
      <w:proofErr w:type="gramEnd"/>
      <w:r w:rsidRPr="005868BC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мини-робот «Умная пчела». Методическое пособие для педагогов дошкольных образовательных организаций Москва, 2014.</w:t>
      </w:r>
    </w:p>
    <w:p w:rsidR="00F47D36" w:rsidRDefault="00F47D36"/>
    <w:sectPr w:rsidR="00F4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BAC"/>
    <w:multiLevelType w:val="hybridMultilevel"/>
    <w:tmpl w:val="1ABC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765"/>
    <w:multiLevelType w:val="hybridMultilevel"/>
    <w:tmpl w:val="EBD018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A17B8D"/>
    <w:multiLevelType w:val="hybridMultilevel"/>
    <w:tmpl w:val="9DF4019E"/>
    <w:lvl w:ilvl="0" w:tplc="A59CE9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C90ADE"/>
    <w:multiLevelType w:val="hybridMultilevel"/>
    <w:tmpl w:val="880E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BC"/>
    <w:rsid w:val="004F318E"/>
    <w:rsid w:val="005868BC"/>
    <w:rsid w:val="00F4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8BC"/>
    <w:pPr>
      <w:ind w:left="720"/>
      <w:contextualSpacing/>
    </w:pPr>
  </w:style>
  <w:style w:type="paragraph" w:customStyle="1" w:styleId="c11">
    <w:name w:val="c11"/>
    <w:basedOn w:val="a"/>
    <w:uiPriority w:val="99"/>
    <w:semiHidden/>
    <w:rsid w:val="0058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58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68BC"/>
  </w:style>
  <w:style w:type="character" w:customStyle="1" w:styleId="c2">
    <w:name w:val="c2"/>
    <w:basedOn w:val="a0"/>
    <w:rsid w:val="00586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8BC"/>
    <w:pPr>
      <w:ind w:left="720"/>
      <w:contextualSpacing/>
    </w:pPr>
  </w:style>
  <w:style w:type="paragraph" w:customStyle="1" w:styleId="c11">
    <w:name w:val="c11"/>
    <w:basedOn w:val="a"/>
    <w:uiPriority w:val="99"/>
    <w:semiHidden/>
    <w:rsid w:val="0058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58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68BC"/>
  </w:style>
  <w:style w:type="character" w:customStyle="1" w:styleId="c2">
    <w:name w:val="c2"/>
    <w:basedOn w:val="a0"/>
    <w:rsid w:val="00586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3494-86D7-46A5-A372-F80DB485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2024-04-13T11:26:00Z</dcterms:created>
  <dcterms:modified xsi:type="dcterms:W3CDTF">2024-07-03T17:31:00Z</dcterms:modified>
</cp:coreProperties>
</file>