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firstLine="426"/>
        <w:jc w:val="center"/>
        <w:tabs>
          <w:tab w:val="clear" w:pos="708" w:leader="none"/>
          <w:tab w:val="left" w:pos="5793" w:leader="none"/>
        </w:tabs>
        <w:rPr>
          <w:rFonts w:ascii="Century Gothic" w:hAnsi="Century Gothic" w:eastAsia="Arial Unicode MS" w:cs="Century Gothic"/>
          <w:color w:val="7030a0"/>
          <w:sz w:val="18"/>
          <w:szCs w:val="18"/>
        </w:rPr>
      </w:pPr>
      <w:r>
        <w:rPr>
          <w:rFonts w:ascii="Century Gothic" w:hAnsi="Century Gothic" w:eastAsia="Arial Unicode MS" w:cs="Century Gothic"/>
          <w:color w:val="7030a0"/>
          <w:sz w:val="18"/>
          <w:szCs w:val="18"/>
        </w:rPr>
      </w:r>
      <w:r>
        <w:rPr>
          <w:rFonts w:ascii="Century Gothic" w:hAnsi="Century Gothic" w:eastAsia="Arial Unicode MS" w:cs="Century Gothic"/>
          <w:color w:val="7030a0"/>
          <w:sz w:val="18"/>
          <w:szCs w:val="18"/>
        </w:rPr>
        <w:t xml:space="preserve">муниципальное бюджетное дошкольное образовательное учреждение "Детский сад №174 "Микроша" общеразвивающего вида с приоритетным осуществлением деятельности по социально-личностному развитию детей" города Чебоксары Чувашской Республики</w:t>
      </w:r>
      <w:r>
        <w:rPr>
          <w:rFonts w:ascii="Century Gothic" w:hAnsi="Century Gothic" w:eastAsia="Arial Unicode MS" w:cs="Century Gothic"/>
          <w:color w:val="7030a0"/>
          <w:sz w:val="18"/>
          <w:szCs w:val="18"/>
        </w:rPr>
      </w:r>
    </w:p>
    <w:p>
      <w:pPr>
        <w:pStyle w:val="616"/>
        <w:jc w:val="center"/>
        <w:rPr>
          <w:rFonts w:ascii="Century Gothic" w:hAnsi="Century Gothic" w:eastAsia="Arial Unicode MS" w:cs="Century Gothic"/>
          <w:color w:val="7030a0"/>
          <w:sz w:val="18"/>
          <w:szCs w:val="18"/>
        </w:rPr>
      </w:pPr>
      <w:r>
        <w:rPr>
          <w:rFonts w:ascii="Century Gothic" w:hAnsi="Century Gothic" w:eastAsia="Arial Unicode MS" w:cs="Century Gothic"/>
          <w:color w:val="7030a0"/>
          <w:sz w:val="18"/>
          <w:szCs w:val="18"/>
        </w:rPr>
      </w:r>
      <w:r>
        <w:rPr>
          <w:rFonts w:ascii="Century Gothic" w:hAnsi="Century Gothic" w:eastAsia="Arial Unicode MS" w:cs="Century Gothic"/>
          <w:color w:val="7030a0"/>
          <w:sz w:val="18"/>
          <w:szCs w:val="18"/>
        </w:rPr>
      </w:r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  <w:rPr>
          <w:b/>
          <w:caps/>
          <w:color w:val="7030a0"/>
          <w:sz w:val="36"/>
          <w:szCs w:val="36"/>
        </w:rPr>
      </w:pPr>
      <w:r>
        <w:rPr>
          <w:b/>
          <w:caps/>
          <w:color w:val="7030a0"/>
          <w:sz w:val="36"/>
          <w:szCs w:val="36"/>
        </w:rPr>
        <w:t xml:space="preserve">Консультация для родителей</w:t>
      </w:r>
      <w:r>
        <w:rPr>
          <w:b/>
          <w:caps/>
          <w:color w:val="7030a0"/>
          <w:sz w:val="36"/>
          <w:szCs w:val="36"/>
        </w:rPr>
      </w:r>
    </w:p>
    <w:p>
      <w:pPr>
        <w:pStyle w:val="616"/>
        <w:jc w:val="center"/>
        <w:rPr>
          <w:b/>
          <w:caps/>
          <w:color w:val="ff0000"/>
          <w:sz w:val="60"/>
          <w:szCs w:val="60"/>
        </w:rPr>
      </w:pPr>
      <w:r>
        <w:rPr>
          <w:b/>
          <w:caps/>
          <w:color w:val="ff0000"/>
          <w:sz w:val="60"/>
          <w:szCs w:val="60"/>
        </w:rPr>
      </w:r>
      <w:r>
        <w:rPr>
          <w:b/>
          <w:caps/>
          <w:color w:val="ff0000"/>
          <w:sz w:val="60"/>
          <w:szCs w:val="60"/>
        </w:rPr>
      </w:r>
    </w:p>
    <w:p>
      <w:pPr>
        <w:pStyle w:val="616"/>
        <w:jc w:val="center"/>
      </w:pPr>
      <w:r>
        <w:rPr>
          <w:b/>
          <w:color w:val="ff0000"/>
          <w:sz w:val="60"/>
          <w:szCs w:val="60"/>
        </w:rPr>
        <w:t xml:space="preserve">«Рациональное питание детей дошкольного возраста»</w:t>
      </w:r>
      <w:r/>
    </w:p>
    <w:p>
      <w:pPr>
        <w:pStyle w:val="616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</w:r>
      <w:r>
        <w:rPr>
          <w:b/>
          <w:color w:val="ff0000"/>
          <w:sz w:val="60"/>
          <w:szCs w:val="60"/>
        </w:rPr>
      </w:r>
    </w:p>
    <w:p>
      <w:pPr>
        <w:pStyle w:val="616"/>
      </w:pPr>
      <w:r/>
      <w:r/>
    </w:p>
    <w:p>
      <w:pPr>
        <w:pStyle w:val="616"/>
        <w:jc w:val="center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1" locked="0" layoutInCell="0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55880</wp:posOffset>
                </wp:positionV>
                <wp:extent cx="2861945" cy="4001770"/>
                <wp:effectExtent l="0" t="0" r="0" b="0"/>
                <wp:wrapTight wrapText="bothSides">
                  <wp:wrapPolygon edited="1">
                    <wp:start x="-72" y="0"/>
                    <wp:lineTo x="-72" y="21546"/>
                    <wp:lineTo x="21600" y="21546"/>
                    <wp:lineTo x="21600" y="0"/>
                    <wp:lineTo x="-72" y="0"/>
                  </wp:wrapPolygon>
                </wp:wrapTight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-13" t="-9" r="-13" b="-9"/>
                        <a:stretch/>
                      </pic:blipFill>
                      <pic:spPr bwMode="auto">
                        <a:xfrm>
                          <a:off x="0" y="0"/>
                          <a:ext cx="2861945" cy="4001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;o:allowoverlap:true;o:allowincell:false;mso-position-horizontal-relative:text;margin-left:265.45pt;mso-position-horizontal:absolute;mso-position-vertical-relative:text;margin-top:4.40pt;mso-position-vertical:absolute;width:225.35pt;height:315.10pt;mso-wrap-distance-left:9.05pt;mso-wrap-distance-top:0.00pt;mso-wrap-distance-right:9.05pt;mso-wrap-distance-bottom:0.00pt;" wrapcoords="-332 0 -332 99750 100000 99750 100000 0 -332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lang w:val="en-US" w:eastAsia="en-US"/>
        </w:rPr>
      </w:r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  <w:jc w:val="center"/>
      </w:pPr>
      <w:r>
        <w:rPr>
          <w:color w:val="7030a0"/>
          <w:sz w:val="28"/>
          <w:szCs w:val="28"/>
        </w:rPr>
        <w:t xml:space="preserve">                                 </w:t>
      </w:r>
      <w:r>
        <w:rPr>
          <w:color w:val="7030a0"/>
          <w:sz w:val="28"/>
          <w:szCs w:val="28"/>
        </w:rPr>
        <w:t xml:space="preserve">Чебоксары  </w:t>
      </w:r>
      <w:r/>
      <w:r>
        <w:rPr>
          <w:color w:val="7030a0"/>
          <w:sz w:val="28"/>
          <w:szCs w:val="28"/>
        </w:rPr>
        <w:t xml:space="preserve">2025</w:t>
      </w:r>
      <w:r/>
      <w:r/>
    </w:p>
    <w:p>
      <w:pPr>
        <w:ind w:firstLine="709"/>
        <w:jc w:val="both"/>
        <w:rPr>
          <w:rFonts w:ascii="Cambria" w:hAnsi="Cambria" w:cs="Cambria"/>
          <w:color w:val="000080"/>
          <w:sz w:val="28"/>
          <w:szCs w:val="28"/>
        </w:rPr>
      </w:pPr>
      <w:r>
        <w:rPr>
          <w:rFonts w:ascii="Cambria" w:hAnsi="Cambria" w:cs="Cambria"/>
          <w:color w:val="000080"/>
          <w:sz w:val="28"/>
          <w:szCs w:val="28"/>
          <w:highlight w:val="none"/>
        </w:rPr>
      </w:r>
      <w:r>
        <w:rPr>
          <w:rFonts w:ascii="Cambria" w:hAnsi="Cambria" w:cs="Cambria"/>
          <w:color w:val="000080"/>
          <w:sz w:val="28"/>
          <w:szCs w:val="28"/>
          <w:highlight w:val="none"/>
        </w:rPr>
      </w:r>
    </w:p>
    <w:p>
      <w:pPr>
        <w:pStyle w:val="616"/>
        <w:ind w:firstLine="709"/>
        <w:jc w:val="both"/>
        <w:rPr>
          <w:rFonts w:ascii="Cambria" w:hAnsi="Cambria" w:cs="Cambria"/>
          <w:color w:val="000080"/>
          <w:sz w:val="28"/>
          <w:szCs w:val="28"/>
          <w:highlight w:val="none"/>
        </w:rPr>
      </w:pPr>
      <w:r>
        <w:rPr>
          <w:rFonts w:ascii="Cambria" w:hAnsi="Cambria" w:cs="Cambria"/>
          <w:color w:val="000080"/>
          <w:sz w:val="28"/>
          <w:szCs w:val="28"/>
        </w:rPr>
        <w:t xml:space="preserve">Емкость желудка у детей изменяется с возрастом. Поэтому питание должно быть дифференцированным по величине разового и суточного объема пищи в зависимости от возраста.</w:t>
      </w:r>
      <w:r>
        <w:rPr>
          <w:rFonts w:ascii="Cambria" w:hAnsi="Cambria" w:cs="Cambria"/>
          <w:color w:val="000080"/>
          <w:sz w:val="28"/>
          <w:szCs w:val="28"/>
          <w:highlight w:val="none"/>
        </w:rPr>
      </w:r>
    </w:p>
    <w:p>
      <w:pPr>
        <w:pStyle w:val="616"/>
        <w:ind w:firstLine="709"/>
        <w:jc w:val="both"/>
        <w:rPr>
          <w:rFonts w:ascii="Cambria" w:hAnsi="Cambria" w:cs="Cambria"/>
          <w:color w:val="000080"/>
          <w:sz w:val="28"/>
          <w:szCs w:val="28"/>
        </w:rPr>
      </w:pPr>
      <w:r>
        <w:rPr>
          <w:rFonts w:ascii="Cambria" w:hAnsi="Cambria" w:cs="Cambria"/>
          <w:color w:val="000080"/>
          <w:sz w:val="28"/>
          <w:szCs w:val="28"/>
        </w:rPr>
        <w:t xml:space="preserve">Объем пищи зависит и от аппетита. Если у ребенка хороший аппетит злоупотреблять этим не стоит, нельзя приучать его к чрезмерно обильному питанию. Если же аппетит снижен, и ребенок не всегда съедает предлагаемую ему пищ</w:t>
      </w:r>
      <w:r>
        <w:rPr>
          <w:rFonts w:ascii="Cambria" w:hAnsi="Cambria" w:cs="Cambria"/>
          <w:color w:val="000080"/>
          <w:sz w:val="28"/>
          <w:szCs w:val="28"/>
        </w:rPr>
        <w:t xml:space="preserve">у в достаточном количестве, ему можно временно организовать пятый прием пищи в качестве дополнительного ужина в 21 ч или раннего завтрака, если ребенок просыпается слишком рано. Общий объем пищи на целый день составляет в среднем: дл 3-5 летних детей 1500-</w:t>
      </w:r>
      <w:r>
        <w:rPr>
          <w:rFonts w:ascii="Cambria" w:hAnsi="Cambria" w:cs="Cambria"/>
          <w:color w:val="000080"/>
          <w:sz w:val="28"/>
          <w:szCs w:val="28"/>
        </w:rPr>
        <w:t xml:space="preserve">1700мл, 7 летних 1800-2000 мл. объем каждой порции легко рассчитать. В среднем на обеденную порцию приходится 1/3 от суточного объема пищи. Чтобы рассчитать объем остальных приемов пищи, нужно от общего объема отнять объем обеденной порции и поделить на 3.</w:t>
      </w:r>
      <w:r>
        <w:rPr>
          <w:rFonts w:ascii="Cambria" w:hAnsi="Cambria" w:cs="Cambria"/>
          <w:color w:val="000080"/>
          <w:sz w:val="28"/>
          <w:szCs w:val="28"/>
        </w:rPr>
      </w:r>
    </w:p>
    <w:p>
      <w:pPr>
        <w:pStyle w:val="616"/>
        <w:ind w:firstLine="709"/>
        <w:jc w:val="center"/>
        <w:rPr>
          <w:rFonts w:ascii="Arial Black" w:hAnsi="Arial Black" w:cs="Arial Black"/>
          <w:color w:val="993366"/>
          <w:sz w:val="28"/>
          <w:szCs w:val="28"/>
        </w:rPr>
      </w:pPr>
      <w:r>
        <w:rPr>
          <w:rFonts w:ascii="Arial Black" w:hAnsi="Arial Black" w:cs="Arial Black"/>
          <w:color w:val="993366"/>
          <w:sz w:val="28"/>
          <w:szCs w:val="28"/>
        </w:rPr>
        <w:t xml:space="preserve">Калорийность питания</w:t>
      </w:r>
      <w:r>
        <w:rPr>
          <w:rFonts w:ascii="Arial Black" w:hAnsi="Arial Black" w:cs="Arial Black"/>
          <w:color w:val="993366"/>
          <w:sz w:val="28"/>
          <w:szCs w:val="28"/>
        </w:rPr>
      </w:r>
    </w:p>
    <w:p>
      <w:pPr>
        <w:pStyle w:val="616"/>
        <w:ind w:firstLine="709"/>
        <w:jc w:val="both"/>
      </w:pPr>
      <w:r>
        <w:rPr>
          <w:rFonts w:ascii="Cambria" w:hAnsi="Cambria" w:cs="Cambria"/>
          <w:color w:val="000080"/>
          <w:sz w:val="28"/>
          <w:szCs w:val="28"/>
        </w:rPr>
        <w:t xml:space="preserve">Рост, развитие, движение, обмен веществ и все другие жизненноважные процессы требуют постоянного притока энергии. Эта энергия образуется в организме беспрерывно в результате биологического окисления пищевых веществ. Единицами ее измерения являют</w:t>
      </w:r>
      <w:r>
        <w:rPr>
          <w:rFonts w:ascii="Cambria" w:hAnsi="Cambria" w:cs="Cambria"/>
          <w:color w:val="000080"/>
          <w:sz w:val="28"/>
          <w:szCs w:val="28"/>
        </w:rPr>
        <w:t xml:space="preserve">ся килокалории (ккал) или килоджоули (кДж). Потребность детского организма в энергии составляет в возрасте 3-7 лет 1500-2000 ккал. Суточная калорийность питания детей должна соответствовать этим цифрам и правильно распределяться между отдельными приемами п</w:t>
      </w:r>
      <w:r>
        <w:rPr>
          <w:rFonts w:ascii="Cambria" w:hAnsi="Cambria" w:cs="Cambria"/>
          <w:color w:val="000080"/>
          <w:sz w:val="28"/>
          <w:szCs w:val="28"/>
        </w:rPr>
        <w:t xml:space="preserve">ищи. Для детей в возрасте 3 лет и старше целесообразно следующее распределение: на завтрак – 25% суточной калорийности, на обед – 35-40%, полдник – 10-15%, ужин – 25%. Необходимо следить за тем, чтобы блюда богатые белками (мясо, рыба, яйца), дети получали</w:t>
      </w:r>
      <w:r>
        <w:rPr>
          <w:rFonts w:ascii="Cambria" w:hAnsi="Cambria" w:cs="Cambria"/>
          <w:color w:val="000080"/>
          <w:sz w:val="28"/>
          <w:szCs w:val="28"/>
        </w:rPr>
        <w:t xml:space="preserve"> в первую половину дня – на завтрак и обед, а на ужин употребляли крупяные, овощные, творожные и молочные продукты. Блюда из мяса и рыбы богаты белками, жирами и экстактивными веществами, поэтому они могут возбуждать нервную систему ребенка и нарушить сон.</w:t>
      </w:r>
      <w:r/>
    </w:p>
    <w:p>
      <w:pPr>
        <w:pStyle w:val="616"/>
        <w:ind w:firstLine="709"/>
        <w:jc w:val="center"/>
        <w:rPr>
          <w:rFonts w:ascii="Arial Black" w:hAnsi="Arial Black" w:cs="Arial Black"/>
          <w:color w:val="339966"/>
          <w:sz w:val="28"/>
          <w:szCs w:val="28"/>
        </w:rPr>
      </w:pPr>
      <w:r>
        <w:rPr>
          <w:rFonts w:ascii="Arial Black" w:hAnsi="Arial Black" w:cs="Arial Black"/>
          <w:color w:val="339966"/>
          <w:sz w:val="28"/>
          <w:szCs w:val="28"/>
        </w:rPr>
        <w:t xml:space="preserve">Продукты питания</w:t>
      </w:r>
      <w:r>
        <w:rPr>
          <w:rFonts w:ascii="Arial Black" w:hAnsi="Arial Black" w:cs="Arial Black"/>
          <w:color w:val="339966"/>
          <w:sz w:val="28"/>
          <w:szCs w:val="28"/>
        </w:rPr>
      </w:r>
    </w:p>
    <w:p>
      <w:pPr>
        <w:pStyle w:val="616"/>
        <w:ind w:firstLine="709"/>
        <w:jc w:val="both"/>
        <w:rPr>
          <w:rFonts w:ascii="Cambria" w:hAnsi="Cambria" w:cs="Cambria"/>
          <w:color w:val="000080"/>
          <w:sz w:val="28"/>
          <w:szCs w:val="28"/>
        </w:rPr>
      </w:pPr>
      <w:r>
        <w:rPr>
          <w:rFonts w:ascii="Cambria" w:hAnsi="Cambria" w:cs="Cambria"/>
          <w:color w:val="000080"/>
          <w:sz w:val="28"/>
          <w:szCs w:val="28"/>
        </w:rPr>
        <w:t xml:space="preserve">Рациональное полноценное питание дошкольников</w:t>
      </w:r>
      <w:r>
        <w:rPr>
          <w:rFonts w:ascii="Cambria" w:hAnsi="Cambria" w:cs="Cambria"/>
          <w:color w:val="000080"/>
          <w:sz w:val="28"/>
          <w:szCs w:val="28"/>
        </w:rPr>
        <w:t xml:space="preserve"> обеспечивается, как и у взрослого человека, широким ассортиментом продуктов животного и растительного происхождения. Исключение составляют жирные сорта мяса и птиц (гуси, утки), а так же острые приправы (уксус, горчица, хрен, горький перец) и пряная пища.</w:t>
      </w:r>
      <w:r>
        <w:rPr>
          <w:rFonts w:ascii="Cambria" w:hAnsi="Cambria" w:cs="Cambria"/>
          <w:color w:val="000080"/>
          <w:sz w:val="28"/>
          <w:szCs w:val="28"/>
        </w:rPr>
      </w:r>
    </w:p>
    <w:p>
      <w:pPr>
        <w:pStyle w:val="616"/>
        <w:ind w:firstLine="709"/>
        <w:jc w:val="both"/>
        <w:rPr>
          <w:rFonts w:ascii="Cambria" w:hAnsi="Cambria" w:cs="Cambria"/>
          <w:color w:val="000080"/>
          <w:sz w:val="28"/>
          <w:szCs w:val="28"/>
        </w:rPr>
      </w:pPr>
      <w:r>
        <w:rPr>
          <w:rFonts w:ascii="Cambria" w:hAnsi="Cambria" w:cs="Cambria"/>
          <w:color w:val="000080"/>
          <w:sz w:val="28"/>
          <w:szCs w:val="28"/>
        </w:rPr>
        <w:t xml:space="preserve">Ценность </w:t>
      </w:r>
      <w:r>
        <w:rPr>
          <w:rFonts w:ascii="Cambria" w:hAnsi="Cambria" w:cs="Cambria"/>
          <w:color w:val="000080"/>
          <w:sz w:val="28"/>
          <w:szCs w:val="28"/>
        </w:rPr>
        <w:t xml:space="preserve">продуктов животного происхождения (молоко и молочные продукты, мясо, мясные изделия и субпродукты, рыба, яйца) состоит прежде всего в том, что они являются источниками полноценных, легкоусвояемых белков, а так же целого ряда витаминов, минеральных веществ.</w:t>
      </w:r>
      <w:r>
        <w:rPr>
          <w:rFonts w:ascii="Cambria" w:hAnsi="Cambria" w:cs="Cambria"/>
          <w:color w:val="000080"/>
          <w:sz w:val="28"/>
          <w:szCs w:val="28"/>
        </w:rPr>
      </w:r>
    </w:p>
    <w:p>
      <w:pPr>
        <w:pStyle w:val="616"/>
        <w:ind w:firstLine="709"/>
        <w:jc w:val="both"/>
        <w:rPr>
          <w:rFonts w:ascii="Cambria" w:hAnsi="Cambria" w:cs="Cambria"/>
          <w:color w:val="000080"/>
          <w:sz w:val="28"/>
          <w:szCs w:val="28"/>
        </w:rPr>
      </w:pPr>
      <w:r>
        <w:rPr>
          <w:rFonts w:ascii="Cambria" w:hAnsi="Cambria" w:cs="Cambria"/>
          <w:color w:val="000080"/>
          <w:sz w:val="28"/>
          <w:szCs w:val="28"/>
        </w:rPr>
        <w:t xml:space="preserve">Ценность продуктов растительного происхождения состоит в их богатстве разнообразными углеводами, они – важнейший источник витаминов, особенно аскорбиновой кислоты и рутина, витамина Е и многих других полезных веществ.</w:t>
      </w:r>
      <w:r>
        <w:rPr>
          <w:rFonts w:ascii="Cambria" w:hAnsi="Cambria" w:cs="Cambria"/>
          <w:color w:val="000080"/>
          <w:sz w:val="28"/>
          <w:szCs w:val="28"/>
        </w:rPr>
      </w:r>
    </w:p>
    <w:p>
      <w:pPr>
        <w:pStyle w:val="616"/>
        <w:ind w:firstLine="709"/>
        <w:jc w:val="both"/>
      </w:pPr>
      <w:r>
        <w:rPr>
          <w:rFonts w:ascii="Cambria" w:hAnsi="Cambria" w:cs="Cambria"/>
          <w:color w:val="000080"/>
          <w:sz w:val="28"/>
          <w:szCs w:val="28"/>
        </w:rPr>
        <w:t xml:space="preserve">Среди продуктов животного происхождения важное место принадлежит </w:t>
      </w:r>
      <w:r>
        <w:rPr>
          <w:rFonts w:ascii="Cambria" w:hAnsi="Cambria" w:cs="Cambria"/>
          <w:color w:val="000080"/>
          <w:sz w:val="28"/>
          <w:szCs w:val="28"/>
        </w:rPr>
        <w:t xml:space="preserve">молоку и молочным продуктам. Дети в возрасте 3-4 лет должны получать ежедневно не менее 0,5 л молока, включая кисломолочные продукты, а т.ж. с учетом молока, использующегося на каши или другие молочные блюда. К высокобелковым молочным продуктам относятся: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свежий творог, творожная паста, детские творожные сырки, твердые сыры. </w:t>
      </w:r>
      <w:r>
        <w:rPr>
          <w:rFonts w:ascii="Cambria" w:hAnsi="Cambria" w:cs="Cambria"/>
          <w:color w:val="000080"/>
          <w:sz w:val="28"/>
          <w:szCs w:val="28"/>
        </w:rPr>
        <w:t xml:space="preserve">Из молочных продуктов, богатых жиром, особенно полезны для детей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 сливки и сметана, </w:t>
      </w:r>
      <w:r>
        <w:rPr>
          <w:rFonts w:ascii="Cambria" w:hAnsi="Cambria" w:cs="Cambria"/>
          <w:color w:val="000080"/>
          <w:sz w:val="28"/>
          <w:szCs w:val="28"/>
        </w:rPr>
        <w:t xml:space="preserve">которые могут использоваться для заправки супов и салатов, а так же в качестве подливы к сырникам и вареникам.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 Творог, сливки, сметана и сыр, в </w:t>
      </w:r>
      <w:r>
        <w:rPr>
          <w:rFonts w:ascii="Cambria" w:hAnsi="Cambria" w:cs="Cambria"/>
          <w:color w:val="000080"/>
          <w:sz w:val="28"/>
          <w:szCs w:val="28"/>
        </w:rPr>
        <w:t xml:space="preserve">отличие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 молока и кисломолочных продуктов, </w:t>
      </w:r>
      <w:r>
        <w:rPr>
          <w:rFonts w:ascii="Cambria" w:hAnsi="Cambria" w:cs="Cambria"/>
          <w:color w:val="000080"/>
          <w:sz w:val="28"/>
          <w:szCs w:val="28"/>
        </w:rPr>
        <w:t xml:space="preserve">которые должны ежедневно включаться в рацион детей, могут использоваться через один-два дня, но соответственно в большем количестве.</w:t>
      </w:r>
      <w:r/>
    </w:p>
    <w:p>
      <w:pPr>
        <w:pStyle w:val="616"/>
        <w:ind w:firstLine="709"/>
        <w:jc w:val="both"/>
      </w:pPr>
      <w:r>
        <w:rPr>
          <w:rFonts w:ascii="Cambria" w:hAnsi="Cambria" w:cs="Cambria"/>
          <w:color w:val="000080"/>
          <w:sz w:val="28"/>
          <w:szCs w:val="28"/>
        </w:rPr>
        <w:t xml:space="preserve">Из мясных блюд предпочтение отдается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говядине и телятине, можно использовать мясо кур, цыплят, индейки, кролика, субпродукты –печень, язык; </w:t>
      </w:r>
      <w:r>
        <w:rPr>
          <w:rFonts w:ascii="Cambria" w:hAnsi="Cambria" w:cs="Cambria"/>
          <w:color w:val="000080"/>
          <w:sz w:val="28"/>
          <w:szCs w:val="28"/>
        </w:rPr>
        <w:t xml:space="preserve">вполне допустимы и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нежирная свинина, молодая нежирная баранина.</w:t>
      </w:r>
      <w:r>
        <w:rPr>
          <w:rFonts w:ascii="Cambria" w:hAnsi="Cambria" w:cs="Cambria"/>
          <w:color w:val="000080"/>
          <w:sz w:val="28"/>
          <w:szCs w:val="28"/>
        </w:rPr>
        <w:t xml:space="preserve"> Мясо и субпродукты являются ценнейшим источником белка, легкоусвояемого железа и ряда витаминов группы В</w:t>
      </w:r>
      <w:r/>
    </w:p>
    <w:p>
      <w:pPr>
        <w:pStyle w:val="616"/>
        <w:ind w:firstLine="709"/>
        <w:jc w:val="both"/>
        <w:rPr>
          <w:rFonts w:ascii="Cambria" w:hAnsi="Cambria" w:cs="Cambria"/>
          <w:b/>
          <w:color w:val="000080"/>
          <w:sz w:val="28"/>
          <w:szCs w:val="28"/>
        </w:rPr>
      </w:pPr>
      <w:r>
        <w:rPr>
          <w:rFonts w:ascii="Cambria" w:hAnsi="Cambria" w:cs="Cambria"/>
          <w:color w:val="000080"/>
          <w:sz w:val="28"/>
          <w:szCs w:val="28"/>
        </w:rPr>
        <w:t xml:space="preserve">Кроме того, из мясных продуктов можно употреблять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молочные сосиски и вареные колбасы.</w:t>
      </w:r>
      <w:r>
        <w:rPr>
          <w:rFonts w:ascii="Cambria" w:hAnsi="Cambria" w:cs="Cambria"/>
          <w:color w:val="000080"/>
          <w:sz w:val="28"/>
          <w:szCs w:val="28"/>
        </w:rPr>
        <w:t xml:space="preserve"> </w:t>
      </w:r>
      <w:r>
        <w:rPr>
          <w:rFonts w:ascii="Cambria" w:hAnsi="Cambria" w:cs="Cambria"/>
          <w:color w:val="ff0000"/>
          <w:sz w:val="28"/>
          <w:szCs w:val="28"/>
        </w:rPr>
        <w:t xml:space="preserve">Но ежедневно кормить ребенка сосисками и колбасой нельзя! Сосиски можно давать детям 1 раз в 10-14 дней. Не чаще!!! </w:t>
      </w:r>
      <w:r>
        <w:rPr>
          <w:rFonts w:ascii="Cambria" w:hAnsi="Cambria" w:cs="Cambria"/>
          <w:color w:val="000080"/>
          <w:sz w:val="28"/>
          <w:szCs w:val="28"/>
        </w:rPr>
        <w:t xml:space="preserve">Очень полезный продукт – рыба. Следует использовать нежирные сорта морских и речных рыб –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судак, треску, морской окунь.</w:t>
      </w:r>
      <w:r>
        <w:rPr>
          <w:rFonts w:ascii="Cambria" w:hAnsi="Cambria" w:cs="Cambria"/>
          <w:b/>
          <w:color w:val="000080"/>
          <w:sz w:val="28"/>
          <w:szCs w:val="28"/>
        </w:rPr>
      </w:r>
    </w:p>
    <w:p>
      <w:pPr>
        <w:pStyle w:val="616"/>
        <w:ind w:firstLine="709"/>
        <w:jc w:val="both"/>
      </w:pPr>
      <w:r>
        <w:rPr>
          <w:rFonts w:ascii="Cambria" w:hAnsi="Cambria" w:cs="Cambria"/>
          <w:color w:val="000080"/>
          <w:sz w:val="28"/>
          <w:szCs w:val="28"/>
        </w:rPr>
        <w:t xml:space="preserve">В меню детей мясо или рыба включаются ежедневно. В течение 4-5 дней ребенку можно готовить блюда из мяса и 2-3 дня из рыбы. К мясным и рыбным блюдам в качестве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гарнира целесообразно предлагать не макаронные изделия, а овощи в виде отварного картофеля или пюре (картофельное, свекольное, морковное),</w:t>
      </w:r>
      <w:r>
        <w:rPr>
          <w:rFonts w:ascii="Cambria" w:hAnsi="Cambria" w:cs="Cambria"/>
          <w:color w:val="000080"/>
          <w:sz w:val="28"/>
          <w:szCs w:val="28"/>
        </w:rPr>
        <w:t xml:space="preserve"> тушеной капусты, зеленого горошка и т.п. к курам лучше подавать рис, к картофельное пюре. Мясо с овощным гарниром усваивается лучше. Хорошо применять комбинированные гарниры.</w:t>
      </w:r>
      <w:r/>
    </w:p>
    <w:p>
      <w:pPr>
        <w:pStyle w:val="616"/>
        <w:ind w:firstLine="709"/>
        <w:jc w:val="both"/>
      </w:pPr>
      <w:r>
        <w:rPr>
          <w:rFonts w:ascii="Cambria" w:hAnsi="Cambria" w:cs="Cambria"/>
          <w:color w:val="000080"/>
          <w:sz w:val="28"/>
          <w:szCs w:val="28"/>
        </w:rPr>
        <w:t xml:space="preserve">Большое значение в питании детей имеют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яйца. </w:t>
      </w:r>
      <w:r>
        <w:rPr>
          <w:rFonts w:ascii="Cambria" w:hAnsi="Cambria" w:cs="Cambria"/>
          <w:color w:val="000080"/>
          <w:sz w:val="28"/>
          <w:szCs w:val="28"/>
        </w:rPr>
        <w:t xml:space="preserve"> Однако, не смотря на полезность яиц, в пище ребенка злоупотреблять ими нельзя, поскольку они способны вызывать аллергические реакции. Яйца используют только круто сваренные или в виде различных блюд: омлет, салаты с яйцом, сырники  и т.д.</w:t>
      </w:r>
      <w:r/>
    </w:p>
    <w:p>
      <w:pPr>
        <w:pStyle w:val="616"/>
        <w:ind w:firstLine="709"/>
        <w:jc w:val="both"/>
        <w:rPr>
          <w:rFonts w:ascii="Cambria" w:hAnsi="Cambria" w:cs="Cambria"/>
          <w:color w:val="000080"/>
          <w:sz w:val="28"/>
          <w:szCs w:val="28"/>
        </w:rPr>
      </w:pPr>
      <w:r>
        <w:rPr>
          <w:rFonts w:ascii="Cambria" w:hAnsi="Cambria" w:cs="Cambria"/>
          <w:color w:val="000080"/>
          <w:sz w:val="28"/>
          <w:szCs w:val="28"/>
        </w:rPr>
        <w:t xml:space="preserve">Из жировых продуктов рекомендуется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сливочное и растительное масло, подсолнечное, кукурузное, оливковое, соевое. </w:t>
      </w:r>
      <w:r>
        <w:rPr>
          <w:rFonts w:ascii="Cambria" w:hAnsi="Cambria" w:cs="Cambria"/>
          <w:color w:val="000080"/>
          <w:sz w:val="28"/>
          <w:szCs w:val="28"/>
        </w:rPr>
        <w:t xml:space="preserve">Все масла лучше использовать в натуральном виде: сливочное в бутербродах и готовых блюдах (кашах, пюре), растительные – в винегретах, салатах, готовых овощных блюдах.</w:t>
      </w:r>
      <w:r>
        <w:rPr>
          <w:rFonts w:ascii="Cambria" w:hAnsi="Cambria" w:cs="Cambria"/>
          <w:color w:val="000080"/>
          <w:sz w:val="28"/>
          <w:szCs w:val="28"/>
        </w:rPr>
      </w:r>
    </w:p>
    <w:p>
      <w:pPr>
        <w:pStyle w:val="616"/>
        <w:ind w:firstLine="709"/>
        <w:jc w:val="both"/>
        <w:rPr>
          <w:rFonts w:ascii="Cambria" w:hAnsi="Cambria" w:cs="Cambria"/>
          <w:b/>
          <w:color w:val="000080"/>
          <w:sz w:val="28"/>
          <w:szCs w:val="28"/>
        </w:rPr>
      </w:pPr>
      <w:r>
        <w:rPr>
          <w:rFonts w:ascii="Cambria" w:hAnsi="Cambria" w:cs="Cambria"/>
          <w:color w:val="000080"/>
          <w:sz w:val="28"/>
          <w:szCs w:val="28"/>
        </w:rPr>
        <w:t xml:space="preserve">Хлеб и хлебобулочные изделия входят в обязательный ежедневный рацион ребенка. Белка в нем содержится значительно меньше, чем углеводов. Наиболее полезен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хлеб из ржаной муки и пшеничной грубого помола.</w:t>
      </w:r>
      <w:r>
        <w:rPr>
          <w:rFonts w:ascii="Cambria" w:hAnsi="Cambria" w:cs="Cambria"/>
          <w:b/>
          <w:color w:val="000080"/>
          <w:sz w:val="28"/>
          <w:szCs w:val="28"/>
        </w:rPr>
      </w:r>
    </w:p>
    <w:p>
      <w:pPr>
        <w:pStyle w:val="616"/>
        <w:ind w:firstLine="709"/>
        <w:jc w:val="both"/>
      </w:pPr>
      <w:r>
        <w:rPr>
          <w:rFonts w:ascii="Cambria" w:hAnsi="Cambria" w:cs="Cambria"/>
          <w:b/>
          <w:color w:val="000080"/>
          <w:sz w:val="28"/>
          <w:szCs w:val="28"/>
        </w:rPr>
        <w:t xml:space="preserve">Крупы и макаронные изделия </w:t>
      </w:r>
      <w:r>
        <w:rPr>
          <w:rFonts w:ascii="Cambria" w:hAnsi="Cambria" w:cs="Cambria"/>
          <w:color w:val="000080"/>
          <w:sz w:val="28"/>
          <w:szCs w:val="28"/>
        </w:rPr>
        <w:t xml:space="preserve">так же составляют основной источник углеводов и меньше – белков. В питании дошкольников используются рис, гречка, овсяная каша и манная крупа.</w:t>
      </w:r>
      <w:r/>
    </w:p>
    <w:p>
      <w:pPr>
        <w:pStyle w:val="616"/>
        <w:ind w:firstLine="709"/>
        <w:jc w:val="both"/>
      </w:pPr>
      <w:r>
        <w:rPr>
          <w:rFonts w:ascii="Cambria" w:hAnsi="Cambria" w:cs="Cambria"/>
          <w:b/>
          <w:color w:val="000080"/>
          <w:sz w:val="28"/>
          <w:szCs w:val="28"/>
        </w:rPr>
        <w:t xml:space="preserve">Сахар и кондитерские изделия</w:t>
      </w:r>
      <w:r>
        <w:rPr>
          <w:rFonts w:ascii="Cambria" w:hAnsi="Cambria" w:cs="Cambria"/>
          <w:color w:val="000080"/>
          <w:sz w:val="28"/>
          <w:szCs w:val="28"/>
        </w:rPr>
        <w:t xml:space="preserve"> обязательно входят в рацион детей, рекомендуется давать </w:t>
      </w:r>
      <w:r>
        <w:rPr>
          <w:rFonts w:ascii="Cambria" w:hAnsi="Cambria" w:cs="Cambria"/>
          <w:b/>
          <w:color w:val="000080"/>
          <w:sz w:val="28"/>
          <w:szCs w:val="28"/>
        </w:rPr>
        <w:t xml:space="preserve">печенье, вафли, пастилу, мармелад, фруктовую карамель, варенье, джем, повидло и мед.</w:t>
      </w:r>
      <w:r>
        <w:rPr>
          <w:rFonts w:ascii="Cambria" w:hAnsi="Cambria" w:cs="Cambria"/>
          <w:color w:val="000080"/>
          <w:sz w:val="28"/>
          <w:szCs w:val="28"/>
        </w:rPr>
        <w:t xml:space="preserve"> Шоколад и шоколадные конфеты повышают возбудимость нервной системы, могут вызывать аллергию. Детям до 3 лет употреблять шоколад нежелательно.</w:t>
      </w:r>
      <w:r/>
    </w:p>
    <w:p>
      <w:pPr>
        <w:pStyle w:val="616"/>
        <w:ind w:firstLine="709"/>
        <w:jc w:val="both"/>
        <w:rPr>
          <w:rFonts w:ascii="Cambria" w:hAnsi="Cambria" w:cs="Cambria"/>
          <w:color w:val="000080"/>
          <w:sz w:val="28"/>
          <w:szCs w:val="28"/>
        </w:rPr>
      </w:pPr>
      <w:r>
        <w:rPr>
          <w:rFonts w:ascii="Cambria" w:hAnsi="Cambria" w:cs="Cambria"/>
          <w:b/>
          <w:color w:val="000080"/>
          <w:sz w:val="28"/>
          <w:szCs w:val="28"/>
        </w:rPr>
        <w:t xml:space="preserve">Фрукты, ягоды, овощи и зелень</w:t>
      </w:r>
      <w:r>
        <w:rPr>
          <w:rFonts w:ascii="Cambria" w:hAnsi="Cambria" w:cs="Cambria"/>
          <w:color w:val="000080"/>
          <w:sz w:val="28"/>
          <w:szCs w:val="28"/>
        </w:rPr>
        <w:t xml:space="preserve"> являются обязательной частью детского пит</w:t>
      </w:r>
      <w:r>
        <w:rPr>
          <w:rFonts w:ascii="Cambria" w:hAnsi="Cambria" w:cs="Cambria"/>
          <w:color w:val="000080"/>
          <w:sz w:val="28"/>
          <w:szCs w:val="28"/>
        </w:rPr>
        <w:t xml:space="preserve">ания. В питании детей полезно использовать все сезонные фрукты, ягоды, овощи и зелень в натуральном виде, а так же в виде соков и пюре. В рационе питания ежедневно должны быть салаты из свежих овощей: капусты, моркови, зеленого лука, огурцов, томатов и др.</w:t>
      </w:r>
      <w:r>
        <w:rPr>
          <w:rFonts w:ascii="Cambria" w:hAnsi="Cambria" w:cs="Cambria"/>
          <w:color w:val="000080"/>
          <w:sz w:val="28"/>
          <w:szCs w:val="28"/>
        </w:rPr>
      </w:r>
    </w:p>
    <w:p>
      <w:pPr>
        <w:pStyle w:val="616"/>
        <w:ind w:firstLine="709"/>
        <w:jc w:val="center"/>
        <w:rPr>
          <w:rFonts w:ascii="Arial Black" w:hAnsi="Arial Black" w:cs="Arial Black"/>
          <w:color w:val="993366"/>
          <w:sz w:val="28"/>
          <w:szCs w:val="28"/>
        </w:rPr>
      </w:pPr>
      <w:r>
        <w:rPr>
          <w:rFonts w:ascii="Arial Black" w:hAnsi="Arial Black" w:cs="Arial Black"/>
          <w:color w:val="993366"/>
          <w:sz w:val="28"/>
          <w:szCs w:val="28"/>
        </w:rPr>
        <w:t xml:space="preserve">Питьевой режим</w:t>
      </w:r>
      <w:r>
        <w:rPr>
          <w:rFonts w:ascii="Arial Black" w:hAnsi="Arial Black" w:cs="Arial Black"/>
          <w:color w:val="993366"/>
          <w:sz w:val="28"/>
          <w:szCs w:val="28"/>
        </w:rPr>
      </w:r>
    </w:p>
    <w:p>
      <w:pPr>
        <w:pStyle w:val="616"/>
        <w:ind w:firstLine="709"/>
        <w:jc w:val="both"/>
      </w:pPr>
      <w:r>
        <w:rPr>
          <w:rFonts w:ascii="Cambria" w:hAnsi="Cambria" w:cs="Cambria"/>
          <w:color w:val="000080"/>
          <w:sz w:val="28"/>
          <w:szCs w:val="28"/>
        </w:rPr>
        <w:t xml:space="preserve">В связи с естественными потерями воды через почки, кожу и с выдыхаемым воздухом, баланс воды в организме должен постоянно восполняться за счет жидкости, содержащейся в пище, и</w:t>
      </w:r>
      <w:r>
        <w:rPr>
          <w:rFonts w:ascii="Cambria" w:hAnsi="Cambria" w:cs="Cambria"/>
          <w:color w:val="000080"/>
          <w:sz w:val="28"/>
          <w:szCs w:val="28"/>
        </w:rPr>
        <w:t xml:space="preserve"> питья обычной жидкости – воды, чая, морса, и др. у детей в связи с их высокой подвижностью, потери воды весьма ощутимы, поэтому детей нельзя ограничивать в питье. Но компенсировать недостаток жидкости сладкими напитками не следует: это приводит к угнетени</w:t>
      </w:r>
      <w:r>
        <w:rPr>
          <w:rFonts w:ascii="Cambria" w:hAnsi="Cambria" w:cs="Cambria"/>
          <w:color w:val="000080"/>
          <w:sz w:val="28"/>
          <w:szCs w:val="28"/>
        </w:rPr>
        <w:t xml:space="preserve">ю аппетита. Нельзя давать много пить воды во время еды. В интервалах между приемами пищи вода должна быть доступна для детей. Обычно дают свежекипяченую воду, остуженную до комнатной температуры, столовую минеральную воду без газа или слабо заваренный чай.</w:t>
      </w:r>
      <w:r/>
    </w:p>
    <w:sectPr>
      <w:footnotePr/>
      <w:endnotePr/>
      <w:type w:val="nextPage"/>
      <w:pgSz w:w="11906" w:h="16838" w:orient="portrait"/>
      <w:pgMar w:top="1134" w:right="991" w:bottom="993" w:left="99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704020202020204"/>
  </w:font>
  <w:font w:name="Cambria">
    <w:panose1 w:val="02040503050406030204"/>
  </w:font>
  <w:font w:name="Century Gothic">
    <w:panose1 w:val="020B0604020202020204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character" w:styleId="929" w:default="1">
    <w:name w:val="Default Paragraph Font"/>
    <w:uiPriority w:val="1"/>
    <w:semiHidden/>
    <w:unhideWhenUsed/>
  </w:style>
  <w:style w:type="numbering" w:styleId="930" w:default="1">
    <w:name w:val="No List"/>
    <w:uiPriority w:val="99"/>
    <w:semiHidden/>
    <w:unhideWhenUsed/>
  </w:style>
  <w:style w:type="table" w:styleId="9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пищи, калорийность питания и рациональное питание детей</dc:title>
  <dc:subject/>
  <dc:creator>Пользователь</dc:creator>
  <cp:keywords/>
  <dc:description/>
  <dc:language>en-US</dc:language>
  <cp:lastModifiedBy>Светлана Николаева</cp:lastModifiedBy>
  <cp:revision>5</cp:revision>
  <dcterms:created xsi:type="dcterms:W3CDTF">2012-10-19T13:01:00Z</dcterms:created>
  <dcterms:modified xsi:type="dcterms:W3CDTF">2025-03-03T11:41:42Z</dcterms:modified>
</cp:coreProperties>
</file>