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500"/>
      </w:tblGrid>
      <w:tr w:rsidR="00A64C17" w14:paraId="0DA3F5BC" w14:textId="77777777" w:rsidTr="00E40765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14:paraId="75BFB5E1" w14:textId="522E3A68" w:rsidR="00A64C17" w:rsidRPr="00307580" w:rsidRDefault="00A64C17" w:rsidP="00E40765">
            <w:pPr>
              <w:pStyle w:val="af3"/>
              <w:spacing w:before="0" w:beforeAutospacing="0" w:after="0" w:afterAutospacing="0"/>
              <w:jc w:val="center"/>
            </w:pPr>
            <w:r w:rsidRPr="00307580">
              <w:t>УТВЕРЖДЕН</w:t>
            </w:r>
            <w:r>
              <w:t>А</w:t>
            </w:r>
          </w:p>
          <w:p w14:paraId="56B174BE" w14:textId="77777777" w:rsidR="00A64C17" w:rsidRDefault="00A64C17" w:rsidP="00E40765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07580">
              <w:t>приказом БУ «</w:t>
            </w:r>
            <w:r w:rsidRPr="00307580">
              <w:rPr>
                <w:bCs/>
              </w:rPr>
              <w:t>Госархив современной</w:t>
            </w:r>
          </w:p>
          <w:p w14:paraId="70D88E8A" w14:textId="77777777" w:rsidR="00A64C17" w:rsidRPr="00307580" w:rsidRDefault="00A64C17" w:rsidP="00E40765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07580">
              <w:rPr>
                <w:bCs/>
              </w:rPr>
              <w:t xml:space="preserve"> и</w:t>
            </w:r>
            <w:r w:rsidRPr="00307580">
              <w:rPr>
                <w:bCs/>
              </w:rPr>
              <w:t>с</w:t>
            </w:r>
            <w:r w:rsidRPr="00307580">
              <w:rPr>
                <w:bCs/>
              </w:rPr>
              <w:t>тории Чувашской Республики»</w:t>
            </w:r>
          </w:p>
          <w:p w14:paraId="3EE12517" w14:textId="77777777" w:rsidR="00A64C17" w:rsidRPr="00307580" w:rsidRDefault="00A64C17" w:rsidP="00E40765">
            <w:pPr>
              <w:pStyle w:val="af3"/>
              <w:spacing w:before="0" w:beforeAutospacing="0" w:after="0" w:afterAutospacing="0"/>
              <w:jc w:val="center"/>
              <w:rPr>
                <w:bCs/>
              </w:rPr>
            </w:pPr>
            <w:r w:rsidRPr="00307580">
              <w:rPr>
                <w:bCs/>
              </w:rPr>
              <w:t>Минкультуры Чувашии</w:t>
            </w:r>
          </w:p>
          <w:p w14:paraId="5E58BEFE" w14:textId="281C51C0" w:rsidR="00A64C17" w:rsidRPr="00A64C17" w:rsidRDefault="00A64C17" w:rsidP="00E40765">
            <w:pPr>
              <w:jc w:val="center"/>
              <w:rPr>
                <w:rFonts w:ascii="Times New Roman" w:hAnsi="Times New Roman" w:cs="Times New Roman"/>
              </w:rPr>
            </w:pPr>
            <w:r w:rsidRPr="00A64C17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27</w:t>
            </w:r>
            <w:r w:rsidRPr="00A64C17">
              <w:rPr>
                <w:rFonts w:ascii="Times New Roman" w:hAnsi="Times New Roman" w:cs="Times New Roman"/>
                <w:bCs/>
              </w:rPr>
              <w:t>.06.202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A64C17">
              <w:rPr>
                <w:rFonts w:ascii="Times New Roman" w:hAnsi="Times New Roman" w:cs="Times New Roman"/>
                <w:bCs/>
              </w:rPr>
              <w:t xml:space="preserve"> № 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48FC0065" w14:textId="77777777" w:rsidR="00A64C17" w:rsidRDefault="00A64C17" w:rsidP="000879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7BF700" w14:textId="77777777" w:rsidR="00A64C17" w:rsidRDefault="00A64C17" w:rsidP="000879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4DA518" w14:textId="06A7EEAC" w:rsidR="00E618E5" w:rsidRDefault="00E618E5" w:rsidP="000879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18E5">
        <w:rPr>
          <w:rFonts w:ascii="Times New Roman" w:hAnsi="Times New Roman" w:cs="Times New Roman"/>
          <w:b/>
          <w:bCs/>
        </w:rPr>
        <w:t>Политика</w:t>
      </w:r>
      <w:r w:rsidR="00554070" w:rsidRPr="00554070">
        <w:rPr>
          <w:rFonts w:ascii="Times New Roman" w:hAnsi="Times New Roman" w:cs="Times New Roman"/>
          <w:b/>
          <w:bCs/>
        </w:rPr>
        <w:t xml:space="preserve"> </w:t>
      </w:r>
      <w:r w:rsidR="00554070" w:rsidRPr="00E618E5">
        <w:rPr>
          <w:rFonts w:ascii="Times New Roman" w:hAnsi="Times New Roman" w:cs="Times New Roman"/>
          <w:b/>
          <w:bCs/>
        </w:rPr>
        <w:t>обработки персональных данных</w:t>
      </w:r>
    </w:p>
    <w:p w14:paraId="5222D004" w14:textId="77777777" w:rsidR="00554070" w:rsidRDefault="00554070" w:rsidP="000879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 </w:t>
      </w:r>
      <w:r w:rsidR="00E618E5">
        <w:rPr>
          <w:rFonts w:ascii="Times New Roman" w:hAnsi="Times New Roman" w:cs="Times New Roman"/>
          <w:b/>
          <w:bCs/>
        </w:rPr>
        <w:t xml:space="preserve">БУ «Госархив современной истории Чувашской Республики» </w:t>
      </w:r>
    </w:p>
    <w:p w14:paraId="44ACE910" w14:textId="13CD9D93" w:rsidR="00E618E5" w:rsidRPr="00E618E5" w:rsidRDefault="00E618E5" w:rsidP="000879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Минкультуры Чувашии</w:t>
      </w:r>
      <w:r w:rsidRPr="00E618E5">
        <w:rPr>
          <w:rFonts w:ascii="Times New Roman" w:hAnsi="Times New Roman" w:cs="Times New Roman"/>
          <w:b/>
          <w:bCs/>
        </w:rPr>
        <w:t> </w:t>
      </w:r>
    </w:p>
    <w:p w14:paraId="4AF6DAED" w14:textId="77777777" w:rsidR="00E618E5" w:rsidRDefault="00E618E5" w:rsidP="0008797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4091C76" w14:textId="78E6C3B4" w:rsidR="008A327F" w:rsidRDefault="00722A27" w:rsidP="008A327F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327F">
        <w:rPr>
          <w:rFonts w:ascii="Times New Roman" w:hAnsi="Times New Roman" w:cs="Times New Roman"/>
          <w:b/>
          <w:bCs/>
        </w:rPr>
        <w:t>Общие положения</w:t>
      </w:r>
    </w:p>
    <w:p w14:paraId="2D5B24B2" w14:textId="77777777" w:rsidR="008A327F" w:rsidRPr="008A327F" w:rsidRDefault="008A327F" w:rsidP="008A327F">
      <w:pPr>
        <w:pStyle w:val="a7"/>
        <w:spacing w:after="0" w:line="240" w:lineRule="auto"/>
        <w:ind w:left="1068"/>
        <w:rPr>
          <w:rFonts w:ascii="Times New Roman" w:hAnsi="Times New Roman" w:cs="Times New Roman"/>
          <w:b/>
          <w:bCs/>
        </w:rPr>
      </w:pPr>
    </w:p>
    <w:p w14:paraId="6177A758" w14:textId="07BC0FB2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1.1. Настоящая политика обработки персональных данных в </w:t>
      </w:r>
      <w:r w:rsidR="00577D7F" w:rsidRPr="00722A27">
        <w:rPr>
          <w:rFonts w:ascii="Times New Roman" w:hAnsi="Times New Roman" w:cs="Times New Roman"/>
        </w:rPr>
        <w:t>БУ «Госархив современной истории Чувашской Республики» Минкультуры Чувашии</w:t>
      </w:r>
      <w:r w:rsidR="00577D7F" w:rsidRPr="00E618E5">
        <w:rPr>
          <w:rFonts w:ascii="Times New Roman" w:hAnsi="Times New Roman" w:cs="Times New Roman"/>
          <w:b/>
          <w:bCs/>
        </w:rPr>
        <w:t> </w:t>
      </w:r>
      <w:r w:rsidRPr="00722A27">
        <w:rPr>
          <w:rFonts w:ascii="Times New Roman" w:hAnsi="Times New Roman" w:cs="Times New Roman"/>
        </w:rPr>
        <w:t xml:space="preserve"> (далее – Политика) разработана во исполнение требований п. 2 ч. 1 ст. 18.1 Федерального закона от 27.07.2006 № 152-ФЗ «О персональных данных» (далее – Закон № 152-ФЗ) в целях обеспечения защиты прав и свобод человека и гражданина при обработке его персональных данных, оператором которых является БУ «Госархив современной истории Чувашской Республики» Минкультуры Чувашии</w:t>
      </w:r>
      <w:r w:rsidR="00577D7F">
        <w:rPr>
          <w:rFonts w:ascii="Times New Roman" w:hAnsi="Times New Roman" w:cs="Times New Roman"/>
        </w:rPr>
        <w:t xml:space="preserve"> (далее – </w:t>
      </w:r>
      <w:r w:rsidR="00CF32F2">
        <w:rPr>
          <w:rFonts w:ascii="Times New Roman" w:hAnsi="Times New Roman" w:cs="Times New Roman"/>
        </w:rPr>
        <w:t>Г</w:t>
      </w:r>
      <w:r w:rsidR="00577D7F">
        <w:rPr>
          <w:rFonts w:ascii="Times New Roman" w:hAnsi="Times New Roman" w:cs="Times New Roman"/>
        </w:rPr>
        <w:t>осархив)</w:t>
      </w:r>
      <w:r w:rsidRPr="00722A27">
        <w:rPr>
          <w:rFonts w:ascii="Times New Roman" w:hAnsi="Times New Roman" w:cs="Times New Roman"/>
        </w:rPr>
        <w:t>, в том числе защиты прав на неприкосновенность частной жизни, личную и семейную тайну.</w:t>
      </w:r>
    </w:p>
    <w:p w14:paraId="465BC092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1.2. Основные понятия, используемые в Политике:</w:t>
      </w:r>
    </w:p>
    <w:p w14:paraId="48F78691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персональные данные 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5AF2473C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оператор персональных данных (оператор) – государственный орган, муниципальный орган, юридическое или физическое лицо, самостоятельно или совместно с другими лицами организующие и 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BA3AB7B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обработка персональных данных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0F649A0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автоматизированная обработка персональных данных – обработка персональных данных с помощью средств вычислительной техники;</w:t>
      </w:r>
    </w:p>
    <w:p w14:paraId="337364F4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предоставление персональных данных – действия, направленные на раскрытие персональных данных определенному лицу или определенному кругу лиц;</w:t>
      </w:r>
    </w:p>
    <w:p w14:paraId="6CF4B8C8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распространение персональных данных – действия, направленные на раскрытие персональных данных неопределенному кругу лиц;</w:t>
      </w:r>
    </w:p>
    <w:p w14:paraId="0361D030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блокирование персональных данных 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A7C7AE8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уничтожение персональных данных – действия, в результате которых становится невозможным восстановить содержание персональных данных в информационной системе персональных данных и (или) в результате которых уничтожаются материальные носители персональных данных;</w:t>
      </w:r>
    </w:p>
    <w:p w14:paraId="7483FC55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lastRenderedPageBreak/>
        <w:t>обезличивание персональных данных 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67431DB" w14:textId="46783E0D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информационная система персональных данных – совокупность содержащихся в базах данных персональных данных и обеспечивающих их обработку</w:t>
      </w:r>
      <w:r w:rsidR="006F5B46">
        <w:rPr>
          <w:rFonts w:ascii="Times New Roman" w:hAnsi="Times New Roman" w:cs="Times New Roman"/>
        </w:rPr>
        <w:t>,</w:t>
      </w:r>
      <w:r w:rsidRPr="00722A27">
        <w:rPr>
          <w:rFonts w:ascii="Times New Roman" w:hAnsi="Times New Roman" w:cs="Times New Roman"/>
        </w:rPr>
        <w:t xml:space="preserve"> информационных технологий и технических средств;</w:t>
      </w:r>
    </w:p>
    <w:p w14:paraId="32A96478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трансграничная передача персональных данных 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14:paraId="27801521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общедоступные персональные данные 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14:paraId="77B75C0A" w14:textId="77777777" w:rsidR="00722A27" w:rsidRPr="00722A27" w:rsidRDefault="00722A27" w:rsidP="0072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оператор – государственный орган, муниципальный орган, юридическое или физическое лицо, самостоятельно или совместно с другими лицами организующие и 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052EFA8" w14:textId="6CA56EE0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1.3. Политика действует в отношении всех персональных данных, обрабатываемых </w:t>
      </w:r>
      <w:r w:rsidR="00CF32F2">
        <w:rPr>
          <w:rFonts w:ascii="Times New Roman" w:hAnsi="Times New Roman" w:cs="Times New Roman"/>
        </w:rPr>
        <w:t>Госархивом</w:t>
      </w:r>
      <w:r w:rsidR="00577D7F" w:rsidRPr="00E618E5">
        <w:rPr>
          <w:rFonts w:ascii="Times New Roman" w:hAnsi="Times New Roman" w:cs="Times New Roman"/>
          <w:b/>
          <w:bCs/>
        </w:rPr>
        <w:t> </w:t>
      </w:r>
      <w:r w:rsidRPr="00722A27">
        <w:rPr>
          <w:rFonts w:ascii="Times New Roman" w:hAnsi="Times New Roman" w:cs="Times New Roman"/>
        </w:rPr>
        <w:t>с использованием средств автоматизации, а также без использования таких средств.</w:t>
      </w:r>
    </w:p>
    <w:p w14:paraId="18C0DBF9" w14:textId="7C3EB37C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1.4. Политика распространяется на отношения в области обработки персональных данных, возникшие у </w:t>
      </w:r>
      <w:r w:rsidR="00CF32F2">
        <w:rPr>
          <w:rFonts w:ascii="Times New Roman" w:hAnsi="Times New Roman" w:cs="Times New Roman"/>
        </w:rPr>
        <w:t>Г</w:t>
      </w:r>
      <w:r w:rsidR="00CF32F2" w:rsidRPr="00CF32F2">
        <w:rPr>
          <w:rFonts w:ascii="Times New Roman" w:hAnsi="Times New Roman" w:cs="Times New Roman"/>
        </w:rPr>
        <w:t>осархива</w:t>
      </w:r>
      <w:r w:rsidR="00577D7F" w:rsidRPr="00CF32F2">
        <w:rPr>
          <w:rFonts w:ascii="Times New Roman" w:hAnsi="Times New Roman" w:cs="Times New Roman"/>
        </w:rPr>
        <w:t> </w:t>
      </w:r>
      <w:r w:rsidRPr="00722A27">
        <w:rPr>
          <w:rFonts w:ascii="Times New Roman" w:hAnsi="Times New Roman" w:cs="Times New Roman"/>
        </w:rPr>
        <w:t>как до, так и после утверждения Политики.</w:t>
      </w:r>
    </w:p>
    <w:p w14:paraId="0889AF29" w14:textId="77777777" w:rsidR="00A64C1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1.5. Политика является общедоступной и подлежит публикации в информационно-телекоммуникационной сети «Интернет» на официальном сайте </w:t>
      </w:r>
      <w:r w:rsidR="00CF32F2">
        <w:rPr>
          <w:rFonts w:ascii="Times New Roman" w:hAnsi="Times New Roman" w:cs="Times New Roman"/>
        </w:rPr>
        <w:t>Г</w:t>
      </w:r>
      <w:r w:rsidRPr="00722A27">
        <w:rPr>
          <w:rFonts w:ascii="Times New Roman" w:hAnsi="Times New Roman" w:cs="Times New Roman"/>
        </w:rPr>
        <w:t>осархива.</w:t>
      </w:r>
    </w:p>
    <w:p w14:paraId="39C38E10" w14:textId="78BD12DD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 </w:t>
      </w:r>
    </w:p>
    <w:p w14:paraId="1E2DD4E8" w14:textId="77777777" w:rsidR="00722A27" w:rsidRDefault="00722A27" w:rsidP="00CF32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722A27">
        <w:rPr>
          <w:rFonts w:ascii="Times New Roman" w:hAnsi="Times New Roman" w:cs="Times New Roman"/>
          <w:b/>
          <w:bCs/>
        </w:rPr>
        <w:t>2. Цели обработки персональных данных</w:t>
      </w:r>
    </w:p>
    <w:p w14:paraId="4415A7ED" w14:textId="77777777" w:rsidR="00CF32F2" w:rsidRPr="00722A27" w:rsidRDefault="00CF32F2" w:rsidP="00CF32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F4D7AA2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A667517" w14:textId="7F1C7A39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2.2. Персональные данные обрабатываются в целях обеспечения возложенных на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функций, полномочий и обязанностей, в том числе обеспечения кадровой работы, бухгалтерского учета, оказания государственных услуг, защиты жизни, здоровья или иных жизненно важных интересов субъектов персональных данных и в целях противодействия коррупции.</w:t>
      </w:r>
    </w:p>
    <w:p w14:paraId="09CE4985" w14:textId="77777777" w:rsidR="00CF32F2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2.3. Обработка персональных данных работников может осуществляться исключительно в целях обеспечения соблюдения законодательных и иных нормативных правовых актов Российской Ф</w:t>
      </w:r>
      <w:r w:rsidR="00CF32F2">
        <w:rPr>
          <w:rFonts w:ascii="Times New Roman" w:hAnsi="Times New Roman" w:cs="Times New Roman"/>
        </w:rPr>
        <w:t>е</w:t>
      </w:r>
      <w:r w:rsidRPr="00722A27">
        <w:rPr>
          <w:rFonts w:ascii="Times New Roman" w:hAnsi="Times New Roman" w:cs="Times New Roman"/>
        </w:rPr>
        <w:t>дерации.</w:t>
      </w:r>
    </w:p>
    <w:p w14:paraId="07A6BDD7" w14:textId="68DD3886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 </w:t>
      </w:r>
    </w:p>
    <w:p w14:paraId="22CD835A" w14:textId="29F051B0" w:rsidR="00722A27" w:rsidRPr="00CF32F2" w:rsidRDefault="00CF32F2" w:rsidP="00CF32F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</w:rPr>
      </w:pPr>
      <w:r w:rsidRPr="00CF32F2">
        <w:rPr>
          <w:rFonts w:ascii="Times New Roman" w:hAnsi="Times New Roman" w:cs="Times New Roman"/>
          <w:b/>
          <w:bCs/>
        </w:rPr>
        <w:t>3. </w:t>
      </w:r>
      <w:r w:rsidR="00722A27" w:rsidRPr="00CF32F2">
        <w:rPr>
          <w:rFonts w:ascii="Times New Roman" w:hAnsi="Times New Roman" w:cs="Times New Roman"/>
          <w:b/>
          <w:bCs/>
        </w:rPr>
        <w:t>Правовые основания обработки персональных данных</w:t>
      </w:r>
    </w:p>
    <w:p w14:paraId="345D0B0A" w14:textId="77777777" w:rsidR="00CF32F2" w:rsidRPr="00CF32F2" w:rsidRDefault="00CF32F2" w:rsidP="00CF32F2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4134C78C" w14:textId="42DEBA88" w:rsid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осуществляет обработку персональных данных, в том числе: Конституция Российской Федерации; Трудовой кодекс Российской Федерации; согласие субъектов персональных данных на обработку их персональных данных и иные нормативные правовые акты, регулирующие отношения, связанные с деятельностью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а.</w:t>
      </w:r>
      <w:r w:rsidRPr="00722A27">
        <w:rPr>
          <w:rFonts w:ascii="Times New Roman" w:hAnsi="Times New Roman" w:cs="Times New Roman"/>
        </w:rPr>
        <w:br/>
        <w:t> </w:t>
      </w:r>
    </w:p>
    <w:p w14:paraId="7B2FFE1C" w14:textId="77777777" w:rsidR="00630523" w:rsidRPr="00722A27" w:rsidRDefault="00630523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D81403" w14:textId="77777777" w:rsidR="00722A27" w:rsidRPr="00CF32F2" w:rsidRDefault="00722A27" w:rsidP="00CF32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722A27">
        <w:rPr>
          <w:rFonts w:ascii="Times New Roman" w:hAnsi="Times New Roman" w:cs="Times New Roman"/>
          <w:b/>
          <w:bCs/>
        </w:rPr>
        <w:lastRenderedPageBreak/>
        <w:t>4. Объем и категории обрабатываемых персональных данных,</w:t>
      </w:r>
      <w:r w:rsidRPr="00722A27">
        <w:rPr>
          <w:rFonts w:ascii="Times New Roman" w:hAnsi="Times New Roman" w:cs="Times New Roman"/>
          <w:b/>
          <w:bCs/>
        </w:rPr>
        <w:br/>
        <w:t>категории субъектов персональных данных</w:t>
      </w:r>
    </w:p>
    <w:p w14:paraId="193F9108" w14:textId="77777777" w:rsidR="00CF32F2" w:rsidRPr="00722A27" w:rsidRDefault="00CF32F2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C847BE0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4.1. Содержание и объем обрабатываемых персональных данных должны соответствовать заявленным целям обработки, предусмотренным в разделе 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2191107A" w14:textId="43E939AE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4.2.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может обрабатывать персональные данные следующих категорий субъектов персональных данных:</w:t>
      </w:r>
    </w:p>
    <w:p w14:paraId="5531D277" w14:textId="24F97156" w:rsidR="00722A27" w:rsidRPr="00722A27" w:rsidRDefault="00951E7D" w:rsidP="00722A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сотрудники</w:t>
      </w:r>
      <w:r w:rsidR="00722A27" w:rsidRPr="00722A27">
        <w:rPr>
          <w:rFonts w:ascii="Times New Roman" w:hAnsi="Times New Roman" w:cs="Times New Roman"/>
        </w:rPr>
        <w:t xml:space="preserve"> </w:t>
      </w:r>
      <w:r w:rsidR="00CF32F2">
        <w:rPr>
          <w:rFonts w:ascii="Times New Roman" w:hAnsi="Times New Roman" w:cs="Times New Roman"/>
        </w:rPr>
        <w:t>Госархив</w:t>
      </w:r>
      <w:r w:rsidR="00722A27" w:rsidRPr="00722A27">
        <w:rPr>
          <w:rFonts w:ascii="Times New Roman" w:hAnsi="Times New Roman" w:cs="Times New Roman"/>
        </w:rPr>
        <w:t>а;</w:t>
      </w:r>
    </w:p>
    <w:p w14:paraId="26E18752" w14:textId="37C2A581" w:rsidR="00722A27" w:rsidRPr="00722A27" w:rsidRDefault="00722A27" w:rsidP="00722A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граждане, направившие обращения в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;</w:t>
      </w:r>
    </w:p>
    <w:p w14:paraId="3F34ACD0" w14:textId="0B58F1E0" w:rsidR="00951E7D" w:rsidRPr="00951E7D" w:rsidRDefault="00722A27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4.3. Перечни категорий персональных данных, обрабатываемых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ом</w:t>
      </w:r>
      <w:r w:rsidR="00951E7D">
        <w:rPr>
          <w:rFonts w:ascii="Times New Roman" w:hAnsi="Times New Roman" w:cs="Times New Roman"/>
        </w:rPr>
        <w:t>:</w:t>
      </w:r>
    </w:p>
    <w:p w14:paraId="62D671D1" w14:textId="1C4F5720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Фамилия, имя, отчество (при наличии) (в том числе предыдущие фамилии, имена и (или) отчества, в случае их изменения).</w:t>
      </w:r>
    </w:p>
    <w:p w14:paraId="57D938FD" w14:textId="2BD8EC64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Число, месяц, год рождения.</w:t>
      </w:r>
    </w:p>
    <w:p w14:paraId="436C287D" w14:textId="5FAF4AB4" w:rsid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Место рождения.</w:t>
      </w:r>
    </w:p>
    <w:p w14:paraId="7E2054F8" w14:textId="19E71F35" w:rsidR="00AB6ACC" w:rsidRPr="00951E7D" w:rsidRDefault="00AB6ACC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Пол.</w:t>
      </w:r>
    </w:p>
    <w:p w14:paraId="275A1070" w14:textId="1D334D4D" w:rsid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Сведения о гражданстве (в том числе предыдущие гражданства, иные гражданства).</w:t>
      </w:r>
    </w:p>
    <w:p w14:paraId="0E6EECED" w14:textId="2651342E" w:rsidR="00AE36EE" w:rsidRPr="00951E7D" w:rsidRDefault="00AE36EE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6E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З</w:t>
      </w:r>
      <w:r w:rsidRPr="00AE36EE">
        <w:rPr>
          <w:rFonts w:ascii="Times New Roman" w:hAnsi="Times New Roman" w:cs="Times New Roman"/>
        </w:rPr>
        <w:t>нание иностранного языка</w:t>
      </w:r>
      <w:r w:rsidR="00630523">
        <w:rPr>
          <w:rFonts w:ascii="Times New Roman" w:hAnsi="Times New Roman" w:cs="Times New Roman"/>
        </w:rPr>
        <w:t>.</w:t>
      </w:r>
    </w:p>
    <w:p w14:paraId="45356809" w14:textId="217506DA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Вид, серия, номер документа, удостоверяющего личность, наименование органа, выдавшего его, дата выдачи.</w:t>
      </w:r>
    </w:p>
    <w:p w14:paraId="2CE508D2" w14:textId="428E996E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Адрес и дата регистрации (снятия с регистрационного учета) по месту жительства (месту пребывания), адрес фактического проживания.</w:t>
      </w:r>
    </w:p>
    <w:p w14:paraId="69903B2D" w14:textId="0A132D79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Номера контактных телефонов (домашнего, служебного, мобильного).</w:t>
      </w:r>
    </w:p>
    <w:p w14:paraId="5D3B13D9" w14:textId="0897548D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Реквизиты страхового свидетельства обязательного пенсионного страхования.</w:t>
      </w:r>
    </w:p>
    <w:p w14:paraId="3E755841" w14:textId="1FEC9AA2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Идентификационный номер налогоплательщика.</w:t>
      </w:r>
    </w:p>
    <w:p w14:paraId="36C78916" w14:textId="30CAF962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0523">
        <w:rPr>
          <w:rFonts w:ascii="Times New Roman" w:hAnsi="Times New Roman" w:cs="Times New Roman"/>
        </w:rPr>
        <w:t> </w:t>
      </w:r>
      <w:r w:rsidRPr="00951E7D">
        <w:rPr>
          <w:rFonts w:ascii="Times New Roman" w:hAnsi="Times New Roman" w:cs="Times New Roman"/>
        </w:rPr>
        <w:t>Реквизиты страхового медицинского полиса обязательного медицинского страхования.</w:t>
      </w:r>
    </w:p>
    <w:p w14:paraId="1FE2D1CF" w14:textId="23FCC7D8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Реквизиты свидетельства государственной регистрации актов гражданского состояния.</w:t>
      </w:r>
    </w:p>
    <w:p w14:paraId="5B97AA3F" w14:textId="3AB06A1D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Сведения о семейном положении, составе семьи и сведения о близких родственниках, в том числе:</w:t>
      </w:r>
    </w:p>
    <w:p w14:paraId="646B07A1" w14:textId="77777777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1E7D">
        <w:rPr>
          <w:rFonts w:ascii="Times New Roman" w:hAnsi="Times New Roman" w:cs="Times New Roman"/>
        </w:rPr>
        <w:t>степень родства, фамилии, имена, отчества (при наличии), даты рождения близких родственников (отца, матери, братьев, сестер и детей), а также мужа (жены);</w:t>
      </w:r>
    </w:p>
    <w:p w14:paraId="79109608" w14:textId="77777777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1E7D">
        <w:rPr>
          <w:rFonts w:ascii="Times New Roman" w:hAnsi="Times New Roman" w:cs="Times New Roman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14:paraId="0C58BC5A" w14:textId="77777777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1E7D">
        <w:rPr>
          <w:rFonts w:ascii="Times New Roman" w:hAnsi="Times New Roman" w:cs="Times New Roman"/>
        </w:rPr>
        <w:t>фамилии, имена, отчества (при наличии), даты рождения, места рождения, места работы и домашние адреса бывших мужей (жен).</w:t>
      </w:r>
    </w:p>
    <w:p w14:paraId="433E7D85" w14:textId="1816B746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Сведения о трудовой деятельности.</w:t>
      </w:r>
    </w:p>
    <w:p w14:paraId="4F623354" w14:textId="70A70F28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Сведения о воинском учете и реквизиты документов воинского учета</w:t>
      </w:r>
      <w:r w:rsidR="00A34620">
        <w:rPr>
          <w:rFonts w:ascii="Times New Roman" w:hAnsi="Times New Roman" w:cs="Times New Roman"/>
        </w:rPr>
        <w:t>.</w:t>
      </w:r>
    </w:p>
    <w:p w14:paraId="0557F975" w14:textId="7991536C" w:rsidR="00951E7D" w:rsidRPr="00951E7D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направление подготовки, квалификация, специальность по документу об образовании).</w:t>
      </w:r>
    </w:p>
    <w:p w14:paraId="1B09AC1D" w14:textId="5D825C18" w:rsidR="00951E7D" w:rsidRPr="00AB6ACC" w:rsidRDefault="00951E7D" w:rsidP="00AB6A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Сведения об ученой степени, ученом звании (когда присвоены, номера дипломов, аттестатов).</w:t>
      </w:r>
    </w:p>
    <w:p w14:paraId="4054C90F" w14:textId="3DFDFFAA" w:rsidR="00AB6ACC" w:rsidRPr="00AB6ACC" w:rsidRDefault="00AB6ACC" w:rsidP="00AB6A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6AC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</w:t>
      </w:r>
      <w:r w:rsidRPr="00AB6ACC">
        <w:rPr>
          <w:rFonts w:ascii="Times New Roman" w:hAnsi="Times New Roman" w:cs="Times New Roman"/>
        </w:rPr>
        <w:t>аучные труды, изобретения</w:t>
      </w:r>
      <w:r w:rsidR="00A34620">
        <w:rPr>
          <w:rFonts w:ascii="Times New Roman" w:hAnsi="Times New Roman" w:cs="Times New Roman"/>
        </w:rPr>
        <w:t>.</w:t>
      </w:r>
    </w:p>
    <w:p w14:paraId="085C64E4" w14:textId="19715002" w:rsidR="00AB6ACC" w:rsidRPr="00AB6ACC" w:rsidRDefault="00AB6ACC" w:rsidP="00AB6A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6AC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</w:t>
      </w:r>
      <w:r w:rsidRPr="00AB6ACC">
        <w:rPr>
          <w:rFonts w:ascii="Times New Roman" w:hAnsi="Times New Roman" w:cs="Times New Roman"/>
        </w:rPr>
        <w:t>ведения об участии в выборных органах</w:t>
      </w:r>
      <w:r w:rsidR="00A34620">
        <w:rPr>
          <w:rFonts w:ascii="Times New Roman" w:hAnsi="Times New Roman" w:cs="Times New Roman"/>
        </w:rPr>
        <w:t>.</w:t>
      </w:r>
    </w:p>
    <w:p w14:paraId="5D1C8743" w14:textId="4985411C" w:rsidR="00951E7D" w:rsidRPr="00951E7D" w:rsidRDefault="00951E7D" w:rsidP="00425F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51E7D">
        <w:rPr>
          <w:rFonts w:ascii="Times New Roman" w:hAnsi="Times New Roman" w:cs="Times New Roman"/>
        </w:rPr>
        <w:t xml:space="preserve"> Сведения о владении иностранными языками, степень владения.</w:t>
      </w:r>
    </w:p>
    <w:p w14:paraId="2A7DEE0E" w14:textId="32142730" w:rsidR="00951E7D" w:rsidRPr="00425F18" w:rsidRDefault="00951E7D" w:rsidP="00425F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F18">
        <w:rPr>
          <w:rFonts w:ascii="Times New Roman" w:hAnsi="Times New Roman" w:cs="Times New Roman"/>
        </w:rPr>
        <w:t>-</w:t>
      </w:r>
      <w:r w:rsidR="00A34620">
        <w:rPr>
          <w:rFonts w:ascii="Times New Roman" w:hAnsi="Times New Roman" w:cs="Times New Roman"/>
        </w:rPr>
        <w:t> </w:t>
      </w:r>
      <w:r w:rsidR="00425F18" w:rsidRPr="00425F18">
        <w:rPr>
          <w:rFonts w:ascii="Times New Roman" w:hAnsi="Times New Roman" w:cs="Times New Roman"/>
        </w:rPr>
        <w:t>Сведения</w:t>
      </w:r>
      <w:r w:rsidRPr="00951E7D">
        <w:rPr>
          <w:rFonts w:ascii="Times New Roman" w:hAnsi="Times New Roman" w:cs="Times New Roman"/>
        </w:rPr>
        <w:t xml:space="preserve"> об отсутствии </w:t>
      </w:r>
      <w:r w:rsidRPr="00425F18">
        <w:rPr>
          <w:rFonts w:ascii="Times New Roman" w:hAnsi="Times New Roman" w:cs="Times New Roman"/>
        </w:rPr>
        <w:t>медицинских противопоказаний</w:t>
      </w:r>
      <w:r w:rsidRPr="00951E7D">
        <w:rPr>
          <w:rFonts w:ascii="Times New Roman" w:hAnsi="Times New Roman" w:cs="Times New Roman"/>
        </w:rPr>
        <w:t xml:space="preserve">, </w:t>
      </w:r>
      <w:r w:rsidR="00DF305F" w:rsidRPr="00425F18">
        <w:rPr>
          <w:rFonts w:ascii="Times New Roman" w:hAnsi="Times New Roman" w:cs="Times New Roman"/>
        </w:rPr>
        <w:t>для работы с использованием сведений, составляющих государственную тайну</w:t>
      </w:r>
      <w:r w:rsidRPr="00951E7D">
        <w:rPr>
          <w:rFonts w:ascii="Times New Roman" w:hAnsi="Times New Roman" w:cs="Times New Roman"/>
        </w:rPr>
        <w:t>.</w:t>
      </w:r>
    </w:p>
    <w:p w14:paraId="5C35F6D6" w14:textId="54285402" w:rsidR="00425F18" w:rsidRPr="00425F18" w:rsidRDefault="00425F18" w:rsidP="00425F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F18">
        <w:rPr>
          <w:rFonts w:ascii="Times New Roman" w:hAnsi="Times New Roman" w:cs="Times New Roman"/>
        </w:rPr>
        <w:lastRenderedPageBreak/>
        <w:t>- Сведения о состоянии здоровья, которые относятся к вопросу о возможности выполнения работником трудовой функции.</w:t>
      </w:r>
    </w:p>
    <w:p w14:paraId="3C226B53" w14:textId="2ABE9F81" w:rsidR="00951E7D" w:rsidRPr="00951E7D" w:rsidRDefault="00DF305F" w:rsidP="00425F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F18">
        <w:rPr>
          <w:rFonts w:ascii="Times New Roman" w:hAnsi="Times New Roman" w:cs="Times New Roman"/>
        </w:rPr>
        <w:t>-</w:t>
      </w:r>
      <w:r w:rsidR="00951E7D" w:rsidRPr="00951E7D">
        <w:rPr>
          <w:rFonts w:ascii="Times New Roman" w:hAnsi="Times New Roman" w:cs="Times New Roman"/>
        </w:rPr>
        <w:t xml:space="preserve"> Фотография.</w:t>
      </w:r>
    </w:p>
    <w:p w14:paraId="26F02475" w14:textId="65286D9F" w:rsidR="00951E7D" w:rsidRPr="00951E7D" w:rsidRDefault="00DF305F" w:rsidP="00425F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F18">
        <w:rPr>
          <w:rFonts w:ascii="Times New Roman" w:hAnsi="Times New Roman" w:cs="Times New Roman"/>
        </w:rPr>
        <w:t>-</w:t>
      </w:r>
      <w:r w:rsidR="00951E7D" w:rsidRPr="00951E7D">
        <w:rPr>
          <w:rFonts w:ascii="Times New Roman" w:hAnsi="Times New Roman" w:cs="Times New Roman"/>
        </w:rPr>
        <w:t xml:space="preserve"> Сведения, содержащиеся в </w:t>
      </w:r>
      <w:r w:rsidR="00C637E3">
        <w:rPr>
          <w:rFonts w:ascii="Times New Roman" w:hAnsi="Times New Roman" w:cs="Times New Roman"/>
        </w:rPr>
        <w:t>трудовом договоре</w:t>
      </w:r>
      <w:r w:rsidR="00951E7D" w:rsidRPr="00951E7D">
        <w:rPr>
          <w:rFonts w:ascii="Times New Roman" w:hAnsi="Times New Roman" w:cs="Times New Roman"/>
        </w:rPr>
        <w:t xml:space="preserve">, дополнительных соглашениях к </w:t>
      </w:r>
      <w:r w:rsidR="00C637E3">
        <w:rPr>
          <w:rFonts w:ascii="Times New Roman" w:hAnsi="Times New Roman" w:cs="Times New Roman"/>
        </w:rPr>
        <w:t>трудовому договору</w:t>
      </w:r>
      <w:r w:rsidR="00951E7D" w:rsidRPr="00951E7D">
        <w:rPr>
          <w:rFonts w:ascii="Times New Roman" w:hAnsi="Times New Roman" w:cs="Times New Roman"/>
        </w:rPr>
        <w:t>.</w:t>
      </w:r>
    </w:p>
    <w:p w14:paraId="65B376B7" w14:textId="64C1E241" w:rsidR="00951E7D" w:rsidRPr="00951E7D" w:rsidRDefault="00DF305F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1E7D" w:rsidRPr="00951E7D">
        <w:rPr>
          <w:rFonts w:ascii="Times New Roman" w:hAnsi="Times New Roman" w:cs="Times New Roman"/>
        </w:rPr>
        <w:t xml:space="preserve"> Сведения о пребывании за границей.</w:t>
      </w:r>
    </w:p>
    <w:p w14:paraId="30DE3EFF" w14:textId="5B2036F6" w:rsidR="00951E7D" w:rsidRPr="00951E7D" w:rsidRDefault="00DF305F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1E7D" w:rsidRPr="00951E7D">
        <w:rPr>
          <w:rFonts w:ascii="Times New Roman" w:hAnsi="Times New Roman" w:cs="Times New Roman"/>
        </w:rPr>
        <w:t xml:space="preserve"> Сведения о близких родственниках (отце, матери, братьях, сестрах и детях), а также мужьях (женах),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наличии), с какого времени проживают за границей).</w:t>
      </w:r>
    </w:p>
    <w:p w14:paraId="4228DC55" w14:textId="4D0A9C86" w:rsidR="00951E7D" w:rsidRPr="00951E7D" w:rsidRDefault="00DF305F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51E7D" w:rsidRPr="00951E7D">
        <w:rPr>
          <w:rFonts w:ascii="Times New Roman" w:hAnsi="Times New Roman" w:cs="Times New Roman"/>
        </w:rPr>
        <w:t xml:space="preserve"> Сведения о наличии или отсутствии судимости.</w:t>
      </w:r>
    </w:p>
    <w:p w14:paraId="34998963" w14:textId="127554C4" w:rsidR="00951E7D" w:rsidRPr="00951E7D" w:rsidRDefault="00DF305F" w:rsidP="00A20E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51E7D" w:rsidRPr="00951E7D">
        <w:rPr>
          <w:rFonts w:ascii="Times New Roman" w:hAnsi="Times New Roman" w:cs="Times New Roman"/>
        </w:rPr>
        <w:t xml:space="preserve"> Сведения об оформленных допусках к государственной тайне.</w:t>
      </w:r>
    </w:p>
    <w:p w14:paraId="01387302" w14:textId="7F94F605" w:rsidR="00951E7D" w:rsidRPr="00951E7D" w:rsidRDefault="00DF305F" w:rsidP="00A20E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EB0">
        <w:rPr>
          <w:rFonts w:ascii="Times New Roman" w:hAnsi="Times New Roman" w:cs="Times New Roman"/>
        </w:rPr>
        <w:t>-</w:t>
      </w:r>
      <w:r w:rsidR="00951E7D" w:rsidRPr="00951E7D">
        <w:rPr>
          <w:rFonts w:ascii="Times New Roman" w:hAnsi="Times New Roman" w:cs="Times New Roman"/>
        </w:rPr>
        <w:t xml:space="preserve"> Сведения о государственных наградах, иных наградах и знаках отличия.</w:t>
      </w:r>
    </w:p>
    <w:p w14:paraId="6DA0D79C" w14:textId="2878BF11" w:rsidR="00951E7D" w:rsidRPr="00951E7D" w:rsidRDefault="00DF305F" w:rsidP="00A20E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EB0">
        <w:rPr>
          <w:rFonts w:ascii="Times New Roman" w:hAnsi="Times New Roman" w:cs="Times New Roman"/>
        </w:rPr>
        <w:t>-</w:t>
      </w:r>
      <w:r w:rsidR="00951E7D" w:rsidRPr="00951E7D">
        <w:rPr>
          <w:rFonts w:ascii="Times New Roman" w:hAnsi="Times New Roman" w:cs="Times New Roman"/>
        </w:rPr>
        <w:t xml:space="preserve"> Сведения о профессиональной переподготовке и (или) повышении квалификации.</w:t>
      </w:r>
    </w:p>
    <w:p w14:paraId="4E7C6B3E" w14:textId="2227F7D5" w:rsidR="00951E7D" w:rsidRPr="00951E7D" w:rsidRDefault="00DF305F" w:rsidP="00A20E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EB0">
        <w:rPr>
          <w:rFonts w:ascii="Times New Roman" w:hAnsi="Times New Roman" w:cs="Times New Roman"/>
        </w:rPr>
        <w:t>-</w:t>
      </w:r>
      <w:r w:rsidR="00951E7D" w:rsidRPr="00951E7D">
        <w:rPr>
          <w:rFonts w:ascii="Times New Roman" w:hAnsi="Times New Roman" w:cs="Times New Roman"/>
        </w:rPr>
        <w:t xml:space="preserve"> Сведения о ежегодных оплачиваемых отпусках, учебных отпусках и отпусках без сохранения денежного содержания.</w:t>
      </w:r>
    </w:p>
    <w:p w14:paraId="6E0F2B85" w14:textId="53F868DF" w:rsidR="00A20EB0" w:rsidRDefault="00DF305F" w:rsidP="00A20EB0">
      <w:pPr>
        <w:spacing w:after="0" w:line="240" w:lineRule="auto"/>
        <w:ind w:firstLine="708"/>
        <w:jc w:val="both"/>
      </w:pPr>
      <w:r w:rsidRPr="00A20EB0">
        <w:rPr>
          <w:rFonts w:ascii="Times New Roman" w:hAnsi="Times New Roman" w:cs="Times New Roman"/>
        </w:rPr>
        <w:t>-</w:t>
      </w:r>
      <w:r w:rsidR="00951E7D" w:rsidRPr="00951E7D">
        <w:rPr>
          <w:rFonts w:ascii="Times New Roman" w:hAnsi="Times New Roman" w:cs="Times New Roman"/>
        </w:rPr>
        <w:t xml:space="preserve"> </w:t>
      </w:r>
      <w:r w:rsidR="00A20EB0" w:rsidRPr="00A20EB0">
        <w:rPr>
          <w:rFonts w:ascii="Times New Roman" w:hAnsi="Times New Roman" w:cs="Times New Roman"/>
        </w:rPr>
        <w:t>Сведения о заработной плате сотрудника</w:t>
      </w:r>
      <w:r w:rsidR="00A20EB0" w:rsidRPr="00F00F3D">
        <w:rPr>
          <w:rFonts w:ascii="Times New Roman" w:hAnsi="Times New Roman" w:cs="Times New Roman"/>
        </w:rPr>
        <w:t>, доплатах, надбавках и премиях</w:t>
      </w:r>
      <w:r w:rsidR="00425F18">
        <w:rPr>
          <w:rFonts w:ascii="Times New Roman" w:hAnsi="Times New Roman" w:cs="Times New Roman"/>
        </w:rPr>
        <w:t>.</w:t>
      </w:r>
      <w:r w:rsidR="00A20EB0" w:rsidRPr="002A495A">
        <w:t xml:space="preserve"> </w:t>
      </w:r>
    </w:p>
    <w:p w14:paraId="09D3E7FB" w14:textId="471AE6A5" w:rsidR="00951E7D" w:rsidRPr="00951E7D" w:rsidRDefault="00DF305F" w:rsidP="00A20EB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</w:rPr>
        <w:t>-</w:t>
      </w:r>
      <w:r w:rsidR="00951E7D" w:rsidRPr="00951E7D">
        <w:rPr>
          <w:rFonts w:ascii="Times New Roman" w:hAnsi="Times New Roman" w:cs="Times New Roman"/>
        </w:rPr>
        <w:t xml:space="preserve"> Номер расчетного счета.</w:t>
      </w:r>
    </w:p>
    <w:p w14:paraId="21773704" w14:textId="1CC7D387" w:rsidR="00951E7D" w:rsidRPr="00951E7D" w:rsidRDefault="00DF305F" w:rsidP="00A20E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51E7D" w:rsidRPr="00951E7D">
        <w:rPr>
          <w:rFonts w:ascii="Times New Roman" w:hAnsi="Times New Roman" w:cs="Times New Roman"/>
        </w:rPr>
        <w:t xml:space="preserve"> Номер банковской карты.</w:t>
      </w:r>
    </w:p>
    <w:p w14:paraId="75865C15" w14:textId="73520DF1" w:rsidR="00951E7D" w:rsidRPr="00951E7D" w:rsidRDefault="00DF305F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00F3D">
        <w:rPr>
          <w:rFonts w:ascii="Times New Roman" w:hAnsi="Times New Roman" w:cs="Times New Roman"/>
        </w:rPr>
        <w:t> </w:t>
      </w:r>
      <w:r w:rsidR="00951E7D" w:rsidRPr="00951E7D">
        <w:rPr>
          <w:rFonts w:ascii="Times New Roman" w:hAnsi="Times New Roman" w:cs="Times New Roman"/>
        </w:rPr>
        <w:t>Иные персональные данные, необходимые для достижения целей, предусмотренных</w:t>
      </w:r>
      <w:r w:rsidR="00425F18">
        <w:rPr>
          <w:rFonts w:ascii="Times New Roman" w:hAnsi="Times New Roman" w:cs="Times New Roman"/>
        </w:rPr>
        <w:t xml:space="preserve"> п.</w:t>
      </w:r>
      <w:r w:rsidR="00951E7D" w:rsidRPr="00951E7D">
        <w:rPr>
          <w:rFonts w:ascii="Times New Roman" w:hAnsi="Times New Roman" w:cs="Times New Roman"/>
        </w:rPr>
        <w:t> </w:t>
      </w:r>
      <w:r w:rsidR="00F00F3D" w:rsidRPr="00F00F3D">
        <w:rPr>
          <w:rFonts w:ascii="Times New Roman" w:hAnsi="Times New Roman" w:cs="Times New Roman"/>
        </w:rPr>
        <w:t>2</w:t>
      </w:r>
      <w:r w:rsidR="00F00F3D">
        <w:rPr>
          <w:rFonts w:ascii="Times New Roman" w:hAnsi="Times New Roman" w:cs="Times New Roman"/>
        </w:rPr>
        <w:t>.2</w:t>
      </w:r>
      <w:r w:rsidR="00951E7D" w:rsidRPr="00951E7D">
        <w:rPr>
          <w:rFonts w:ascii="Times New Roman" w:hAnsi="Times New Roman" w:cs="Times New Roman"/>
        </w:rPr>
        <w:t> настоящ</w:t>
      </w:r>
      <w:r w:rsidR="00F00F3D">
        <w:rPr>
          <w:rFonts w:ascii="Times New Roman" w:hAnsi="Times New Roman" w:cs="Times New Roman"/>
        </w:rPr>
        <w:t>ей</w:t>
      </w:r>
      <w:r w:rsidR="00951E7D" w:rsidRPr="00951E7D">
        <w:rPr>
          <w:rFonts w:ascii="Times New Roman" w:hAnsi="Times New Roman" w:cs="Times New Roman"/>
        </w:rPr>
        <w:t xml:space="preserve"> П</w:t>
      </w:r>
      <w:r w:rsidR="00F00F3D">
        <w:rPr>
          <w:rFonts w:ascii="Times New Roman" w:hAnsi="Times New Roman" w:cs="Times New Roman"/>
        </w:rPr>
        <w:t>олитики.</w:t>
      </w:r>
    </w:p>
    <w:p w14:paraId="6C9EA608" w14:textId="1A38190D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br/>
        <w:t> </w:t>
      </w:r>
    </w:p>
    <w:p w14:paraId="1D54798B" w14:textId="77777777" w:rsidR="00722A27" w:rsidRPr="00951E7D" w:rsidRDefault="00722A27" w:rsidP="00951E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722A27">
        <w:rPr>
          <w:rFonts w:ascii="Times New Roman" w:hAnsi="Times New Roman" w:cs="Times New Roman"/>
          <w:b/>
          <w:bCs/>
        </w:rPr>
        <w:t>5. Основные права и обязанности оператора персональных данных</w:t>
      </w:r>
    </w:p>
    <w:p w14:paraId="434B89FC" w14:textId="77777777" w:rsidR="00951E7D" w:rsidRPr="00722A27" w:rsidRDefault="00951E7D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CC78E0E" w14:textId="745D8793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5.1.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, как оператор персональных данных, имеет право:</w:t>
      </w:r>
    </w:p>
    <w:p w14:paraId="1EA190A5" w14:textId="77777777" w:rsidR="00722A27" w:rsidRPr="00722A27" w:rsidRDefault="00722A27" w:rsidP="00722A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№ 152-ФЗ и принятыми в соответствии с ним нормативными правовыми актами, если иное не предусмотрено Законом № 152-ФЗ или другими федеральными законами;</w:t>
      </w:r>
    </w:p>
    <w:p w14:paraId="3736D073" w14:textId="491F02CD" w:rsidR="00722A27" w:rsidRPr="00722A27" w:rsidRDefault="00722A27" w:rsidP="00722A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лицо, осуществляющее обработку персональных данных по поручению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а, обязано соблюдать принципы и правила обработки персональных данных, предусмотренные Законом № 152-ФЗ;</w:t>
      </w:r>
    </w:p>
    <w:p w14:paraId="4CE7A2B2" w14:textId="3F5CB45D" w:rsidR="00722A27" w:rsidRPr="00722A27" w:rsidRDefault="00722A27" w:rsidP="00722A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в случае отзыва субъектом персональных данных согласия на обработку персональных данных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Законе № 152-ФЗ.</w:t>
      </w:r>
    </w:p>
    <w:p w14:paraId="6D59551D" w14:textId="66F66C3D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5.2.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обязан:</w:t>
      </w:r>
    </w:p>
    <w:p w14:paraId="17231A32" w14:textId="77777777" w:rsidR="00722A27" w:rsidRPr="00722A27" w:rsidRDefault="00722A27" w:rsidP="00722A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организовывать обработку персональных данных в соответствии с требованиями Закона № 152-ФЗ;</w:t>
      </w:r>
    </w:p>
    <w:p w14:paraId="38B0AFEE" w14:textId="77777777" w:rsidR="00722A27" w:rsidRPr="00722A27" w:rsidRDefault="00722A27" w:rsidP="00722A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отвечать на обращения и запросы субъектов персональных данных и их законных представителей в соответствии с требованиями Закона № 152-ФЗ;</w:t>
      </w:r>
    </w:p>
    <w:p w14:paraId="6D5A070A" w14:textId="1D311A53" w:rsidR="00722A27" w:rsidRPr="00722A27" w:rsidRDefault="00722A27" w:rsidP="00722A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сообщать в уполномоченный орган по защите прав субъектов персональных данных (</w:t>
      </w:r>
      <w:r w:rsidR="00FF1525" w:rsidRPr="00FF1525">
        <w:rPr>
          <w:rFonts w:ascii="Times New Roman" w:hAnsi="Times New Roman" w:cs="Times New Roman"/>
        </w:rPr>
        <w:t>Управлени</w:t>
      </w:r>
      <w:r w:rsidR="00FF1525">
        <w:rPr>
          <w:rFonts w:ascii="Times New Roman" w:hAnsi="Times New Roman" w:cs="Times New Roman"/>
        </w:rPr>
        <w:t>е</w:t>
      </w:r>
      <w:r w:rsidR="00FF1525" w:rsidRPr="00FF1525">
        <w:rPr>
          <w:rFonts w:ascii="Times New Roman" w:hAnsi="Times New Roman" w:cs="Times New Roman"/>
        </w:rPr>
        <w:t xml:space="preserve"> Роскомнадзора по Приволжскому федеральному округу </w:t>
      </w:r>
      <w:r w:rsidRPr="00722A27">
        <w:rPr>
          <w:rFonts w:ascii="Times New Roman" w:hAnsi="Times New Roman" w:cs="Times New Roman"/>
        </w:rPr>
        <w:t>(Роскомнадзор) по запросу этого органа необходимую информацию в течение 10 рабочих дней с даты получения такого запроса;</w:t>
      </w:r>
    </w:p>
    <w:p w14:paraId="1CE9D501" w14:textId="4C1B460E" w:rsidR="00FF1525" w:rsidRPr="00636BE6" w:rsidRDefault="00722A27" w:rsidP="000A10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</w:t>
      </w:r>
      <w:r w:rsidR="00636BE6" w:rsidRPr="00636BE6">
        <w:rPr>
          <w:rFonts w:ascii="Times New Roman" w:hAnsi="Times New Roman" w:cs="Times New Roman"/>
        </w:rPr>
        <w:t xml:space="preserve"> </w:t>
      </w:r>
      <w:r w:rsidRPr="00722A27">
        <w:rPr>
          <w:rFonts w:ascii="Times New Roman" w:hAnsi="Times New Roman" w:cs="Times New Roman"/>
        </w:rPr>
        <w:t xml:space="preserve">и ликвидации последствий компьютерных атак на информационные ресурсы </w:t>
      </w:r>
      <w:r w:rsidRPr="00722A27">
        <w:rPr>
          <w:rFonts w:ascii="Times New Roman" w:hAnsi="Times New Roman" w:cs="Times New Roman"/>
        </w:rPr>
        <w:lastRenderedPageBreak/>
        <w:t>Российской Федерации,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</w:t>
      </w:r>
    </w:p>
    <w:p w14:paraId="1E87EF22" w14:textId="57940F0C" w:rsidR="00722A27" w:rsidRDefault="00722A27" w:rsidP="00FF152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FEDBBF9" w14:textId="1506BA21" w:rsidR="00722A27" w:rsidRDefault="00157514" w:rsidP="001575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22A27" w:rsidRPr="00722A27">
        <w:rPr>
          <w:rFonts w:ascii="Times New Roman" w:hAnsi="Times New Roman" w:cs="Times New Roman"/>
          <w:b/>
          <w:bCs/>
        </w:rPr>
        <w:t>6. Основные права субъекта персональных данных</w:t>
      </w:r>
    </w:p>
    <w:p w14:paraId="3589BD72" w14:textId="77777777" w:rsidR="00271212" w:rsidRPr="00722A27" w:rsidRDefault="00271212" w:rsidP="001575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512A61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6.1. Субъект персональных данных имеет право:</w:t>
      </w:r>
    </w:p>
    <w:p w14:paraId="3598D49E" w14:textId="14340C2A" w:rsidR="00722A27" w:rsidRPr="00722A27" w:rsidRDefault="00722A27" w:rsidP="000A0D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получать информацию, касающуюся обработки его персональных данных,</w:t>
      </w:r>
      <w:r w:rsidR="000A0D49">
        <w:rPr>
          <w:rFonts w:ascii="Times New Roman" w:hAnsi="Times New Roman" w:cs="Times New Roman"/>
        </w:rPr>
        <w:t xml:space="preserve"> </w:t>
      </w:r>
      <w:r w:rsidRPr="00722A27">
        <w:rPr>
          <w:rFonts w:ascii="Times New Roman" w:hAnsi="Times New Roman" w:cs="Times New Roman"/>
        </w:rPr>
        <w:t>за исключением случаев, предусмотренных федеральными законами;</w:t>
      </w:r>
    </w:p>
    <w:p w14:paraId="43218851" w14:textId="77777777" w:rsidR="00722A27" w:rsidRPr="00722A27" w:rsidRDefault="00722A27" w:rsidP="00722A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787759DF" w14:textId="77777777" w:rsidR="00722A27" w:rsidRPr="00722A27" w:rsidRDefault="00722A27" w:rsidP="00722A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обжаловать в Роскомнадзоре или в судебном порядке неправомерные действия или бездействие оператора при обработке его персональных данных.</w:t>
      </w:r>
      <w:r w:rsidRPr="00722A27">
        <w:rPr>
          <w:rFonts w:ascii="Times New Roman" w:hAnsi="Times New Roman" w:cs="Times New Roman"/>
        </w:rPr>
        <w:br/>
        <w:t> </w:t>
      </w:r>
    </w:p>
    <w:p w14:paraId="15BFC709" w14:textId="77777777" w:rsidR="00722A27" w:rsidRDefault="00722A27" w:rsidP="002C23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722A27">
        <w:rPr>
          <w:rFonts w:ascii="Times New Roman" w:hAnsi="Times New Roman" w:cs="Times New Roman"/>
          <w:b/>
          <w:bCs/>
        </w:rPr>
        <w:t>7. Порядок и условия обработки персональных данных</w:t>
      </w:r>
    </w:p>
    <w:p w14:paraId="6EE31D88" w14:textId="77777777" w:rsidR="002C2321" w:rsidRPr="00722A27" w:rsidRDefault="002C2321" w:rsidP="002C23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79436408" w14:textId="134791E2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7.1.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осуществляет обработку персональных данных – операции,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96176DA" w14:textId="1071FBAB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7.2. Обработка персональных данных в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е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данных, следующими способами:</w:t>
      </w:r>
    </w:p>
    <w:p w14:paraId="1B194B0F" w14:textId="77777777" w:rsidR="00722A27" w:rsidRPr="00722A27" w:rsidRDefault="00722A27" w:rsidP="00722A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неавтоматизированная обработка персональных данных;</w:t>
      </w:r>
    </w:p>
    <w:p w14:paraId="34614B54" w14:textId="77777777" w:rsidR="00722A27" w:rsidRPr="00722A27" w:rsidRDefault="00722A27" w:rsidP="00722A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139396EE" w14:textId="77777777" w:rsidR="00722A27" w:rsidRPr="00722A27" w:rsidRDefault="00722A27" w:rsidP="00722A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смешанная обработка персональных данных.</w:t>
      </w:r>
    </w:p>
    <w:p w14:paraId="2011F1E5" w14:textId="7EDB45FB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7.3. Обработка персональных данных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ом ограничивается достижением конкретных, заранее определенных и законных целей. Обработке подлежат только персональные данные, которые отвечают целям их обработки.</w:t>
      </w:r>
    </w:p>
    <w:p w14:paraId="6B7991F7" w14:textId="606BD80D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7.4. К обработке персональных данных допускаются </w:t>
      </w:r>
      <w:r w:rsidR="00444E1B">
        <w:rPr>
          <w:rFonts w:ascii="Times New Roman" w:hAnsi="Times New Roman" w:cs="Times New Roman"/>
        </w:rPr>
        <w:t>сотрудники</w:t>
      </w:r>
      <w:r w:rsidRPr="00722A27">
        <w:rPr>
          <w:rFonts w:ascii="Times New Roman" w:hAnsi="Times New Roman" w:cs="Times New Roman"/>
        </w:rPr>
        <w:t xml:space="preserve">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а, в должностные обязанности которых входит обработка персональных данных.</w:t>
      </w:r>
    </w:p>
    <w:p w14:paraId="31E19E47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7.5.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722A27">
        <w:rPr>
          <w:rFonts w:ascii="Times New Roman" w:hAnsi="Times New Roman" w:cs="Times New Roman"/>
        </w:rPr>
        <w:t>поручителем</w:t>
      </w:r>
      <w:proofErr w:type="gramEnd"/>
      <w:r w:rsidRPr="00722A27">
        <w:rPr>
          <w:rFonts w:ascii="Times New Roman" w:hAnsi="Times New Roman" w:cs="Times New Roman"/>
        </w:rPr>
        <w:t xml:space="preserve"> по которому является субъект персональных данных.</w:t>
      </w:r>
    </w:p>
    <w:p w14:paraId="3781D2D9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Персональные данные на бумажных носителях хранятся в течение сроков хранения документов, для которых эти сроки предусмотрены законодательством об архивном деле в Российской Федерации.</w:t>
      </w:r>
    </w:p>
    <w:p w14:paraId="0A82AC7F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5220398F" w14:textId="1AB1FEED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7.6. Обрабатываемые персональные данные подлежат уничтожению</w:t>
      </w:r>
      <w:r w:rsidR="00673AD1">
        <w:rPr>
          <w:rFonts w:ascii="Times New Roman" w:hAnsi="Times New Roman" w:cs="Times New Roman"/>
        </w:rPr>
        <w:t>,</w:t>
      </w:r>
      <w:r w:rsidRPr="00722A27">
        <w:rPr>
          <w:rFonts w:ascii="Times New Roman" w:hAnsi="Times New Roman" w:cs="Times New Roman"/>
        </w:rPr>
        <w:t xml:space="preserve">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394D1058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lastRenderedPageBreak/>
        <w:t>7.7.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14:paraId="5C78E14D" w14:textId="02A21151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7.8. </w:t>
      </w:r>
      <w:r w:rsidR="00444E1B">
        <w:rPr>
          <w:rFonts w:ascii="Times New Roman" w:hAnsi="Times New Roman" w:cs="Times New Roman"/>
        </w:rPr>
        <w:t>Сотрудники</w:t>
      </w:r>
      <w:r w:rsidRPr="00722A27">
        <w:rPr>
          <w:rFonts w:ascii="Times New Roman" w:hAnsi="Times New Roman" w:cs="Times New Roman"/>
        </w:rPr>
        <w:t xml:space="preserve">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705A6DDF" w14:textId="77777777" w:rsidR="001E5C8A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7.9.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обязан принимать меры, необходимые и достаточные для обеспечения выполнения обязанностей, предусмотренных Законом № 152-ФЗ о персональных данных и принятыми в соответствии с ним нормативными правовыми актами.</w:t>
      </w:r>
    </w:p>
    <w:p w14:paraId="24681EF1" w14:textId="4321522D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 </w:t>
      </w:r>
    </w:p>
    <w:p w14:paraId="4977C078" w14:textId="77777777" w:rsidR="00722A27" w:rsidRDefault="00722A27" w:rsidP="001E5C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722A27">
        <w:rPr>
          <w:rFonts w:ascii="Times New Roman" w:hAnsi="Times New Roman" w:cs="Times New Roman"/>
          <w:b/>
          <w:bCs/>
        </w:rPr>
        <w:t>8. Актуализация, исправление, удаление, уничтожение персональных данных, ответы на запросы субъектов на доступ к персональным данным</w:t>
      </w:r>
    </w:p>
    <w:p w14:paraId="2C019BA8" w14:textId="77777777" w:rsidR="001E5C8A" w:rsidRPr="00722A27" w:rsidRDefault="001E5C8A" w:rsidP="001E5C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121F88EC" w14:textId="37201009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8.1. Подтверждение факта обработки персональных данных, правовые основания и цели обработки персональных данных, а также иные сведения, указанные в ч. 7 ст. 14 Закона № 152-ФЗ, предоставляются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пять рабочих дней. Для этого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направляет субъекту персональных данных мотивированное уведомление с указанием причин продления срока предоставления запрашиваемой информации.</w:t>
      </w:r>
    </w:p>
    <w:p w14:paraId="5ED48A98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1AD5C04A" w14:textId="6DDF4551" w:rsidR="00722A27" w:rsidRPr="00722A27" w:rsidRDefault="00CF32F2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Госархив</w:t>
      </w:r>
      <w:r w:rsidR="00722A27" w:rsidRPr="00722A27">
        <w:rPr>
          <w:rFonts w:ascii="Times New Roman" w:hAnsi="Times New Roman" w:cs="Times New Roman"/>
        </w:rPr>
        <w:t xml:space="preserve"> предоставляет сведения, указанные в ч. 7 ст. 14 Закона № 152-ФЗ,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153E8CE9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Если в обращении (запросе) субъекта персональных данных не отражены в соответствии с требованиями Закона № 152-ФЗ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1BB078B3" w14:textId="41EDCAB9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8.2.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5C132B64" w14:textId="06D83A82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В случае подтверждения факта неточности персональных данных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(актуализирует, исправляет)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6674764A" w14:textId="06945BEF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8.3.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CEAE25B" w14:textId="4864C6D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8.4. Условия и сроки уничтожения персональных данных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ом.</w:t>
      </w:r>
    </w:p>
    <w:p w14:paraId="79FA7EFE" w14:textId="77777777" w:rsidR="00722A27" w:rsidRPr="00722A27" w:rsidRDefault="00722A27" w:rsidP="00722A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достижение цели обработки персональных данных либо утрата необходимости достигать эту цель – в течение 30 дней;</w:t>
      </w:r>
    </w:p>
    <w:p w14:paraId="19E6D07C" w14:textId="77777777" w:rsidR="00722A27" w:rsidRPr="00722A27" w:rsidRDefault="00722A27" w:rsidP="00722A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lastRenderedPageBreak/>
        <w:t>достижение максимальных сроков хранения документов, содержащих персональные данные, – в течение 30 дней;</w:t>
      </w:r>
    </w:p>
    <w:p w14:paraId="46D8E26A" w14:textId="77777777" w:rsidR="00722A27" w:rsidRPr="00722A27" w:rsidRDefault="00722A27" w:rsidP="00722A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 – в течение семи рабочих дней;</w:t>
      </w:r>
    </w:p>
    <w:p w14:paraId="0972CD49" w14:textId="77777777" w:rsidR="00722A27" w:rsidRPr="00722A27" w:rsidRDefault="00722A27" w:rsidP="00722A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отзыв субъектом персональных данных согласия на обработку его персональных данных, если их сохранение для цели их обработки более не требуется, – в течение 30 дней.</w:t>
      </w:r>
      <w:r w:rsidRPr="00722A27">
        <w:rPr>
          <w:rFonts w:ascii="Times New Roman" w:hAnsi="Times New Roman" w:cs="Times New Roman"/>
        </w:rPr>
        <w:br/>
        <w:t> </w:t>
      </w:r>
    </w:p>
    <w:p w14:paraId="143A15A8" w14:textId="77777777" w:rsidR="00722A27" w:rsidRDefault="00722A27" w:rsidP="001575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722A27">
        <w:rPr>
          <w:rFonts w:ascii="Times New Roman" w:hAnsi="Times New Roman" w:cs="Times New Roman"/>
          <w:b/>
          <w:bCs/>
        </w:rPr>
        <w:t>9. Заключительные положения</w:t>
      </w:r>
    </w:p>
    <w:p w14:paraId="18F1F312" w14:textId="77777777" w:rsidR="00157514" w:rsidRPr="00722A27" w:rsidRDefault="00157514" w:rsidP="001575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135D80FC" w14:textId="6714102C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9.1. Политика является локальным нормативным актом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 xml:space="preserve">а по вопросам обработки персональных данных и подлежит размещению на официальном сайте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а в информационно-телекоммуникационной сети «Интернет».</w:t>
      </w:r>
    </w:p>
    <w:p w14:paraId="052A0ACF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>9.2. Политика подлежит внеплановому пересмотру в случае существенных изменений законодательства в области защиты персональных данных.</w:t>
      </w:r>
    </w:p>
    <w:p w14:paraId="38ED50B6" w14:textId="067E4031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t xml:space="preserve">9.3. Внутренний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в </w:t>
      </w:r>
      <w:r w:rsidR="00CF32F2">
        <w:rPr>
          <w:rFonts w:ascii="Times New Roman" w:hAnsi="Times New Roman" w:cs="Times New Roman"/>
        </w:rPr>
        <w:t>Госархив</w:t>
      </w:r>
      <w:r w:rsidRPr="00722A27">
        <w:rPr>
          <w:rFonts w:ascii="Times New Roman" w:hAnsi="Times New Roman" w:cs="Times New Roman"/>
        </w:rPr>
        <w:t>е.</w:t>
      </w:r>
    </w:p>
    <w:p w14:paraId="03987E04" w14:textId="77777777" w:rsidR="00722A27" w:rsidRPr="00722A27" w:rsidRDefault="00722A27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A27">
        <w:rPr>
          <w:rFonts w:ascii="Times New Roman" w:hAnsi="Times New Roman" w:cs="Times New Roman"/>
        </w:rPr>
        <w:br/>
      </w:r>
    </w:p>
    <w:p w14:paraId="6B752200" w14:textId="77777777" w:rsidR="009D0C10" w:rsidRPr="00722A27" w:rsidRDefault="009D0C10" w:rsidP="00722A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9D0C10" w:rsidRPr="00722A27" w:rsidSect="005854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2118" w14:textId="77777777" w:rsidR="00AE3E0F" w:rsidRDefault="00AE3E0F" w:rsidP="0058548A">
      <w:pPr>
        <w:spacing w:after="0" w:line="240" w:lineRule="auto"/>
      </w:pPr>
      <w:r>
        <w:separator/>
      </w:r>
    </w:p>
  </w:endnote>
  <w:endnote w:type="continuationSeparator" w:id="0">
    <w:p w14:paraId="37DE3988" w14:textId="77777777" w:rsidR="00AE3E0F" w:rsidRDefault="00AE3E0F" w:rsidP="0058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CB67" w14:textId="77777777" w:rsidR="00AE3E0F" w:rsidRDefault="00AE3E0F" w:rsidP="0058548A">
      <w:pPr>
        <w:spacing w:after="0" w:line="240" w:lineRule="auto"/>
      </w:pPr>
      <w:r>
        <w:separator/>
      </w:r>
    </w:p>
  </w:footnote>
  <w:footnote w:type="continuationSeparator" w:id="0">
    <w:p w14:paraId="40D2FB32" w14:textId="77777777" w:rsidR="00AE3E0F" w:rsidRDefault="00AE3E0F" w:rsidP="0058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8400212"/>
      <w:docPartObj>
        <w:docPartGallery w:val="Page Numbers (Top of Page)"/>
        <w:docPartUnique/>
      </w:docPartObj>
    </w:sdtPr>
    <w:sdtContent>
      <w:p w14:paraId="03AEA9DB" w14:textId="69D33D6F" w:rsidR="0058548A" w:rsidRDefault="005854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3CCBC4" w14:textId="77777777" w:rsidR="0058548A" w:rsidRDefault="0058548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6230"/>
    <w:multiLevelType w:val="hybridMultilevel"/>
    <w:tmpl w:val="962A6248"/>
    <w:lvl w:ilvl="0" w:tplc="3A10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826D6F"/>
    <w:multiLevelType w:val="multilevel"/>
    <w:tmpl w:val="215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520E02"/>
    <w:multiLevelType w:val="multilevel"/>
    <w:tmpl w:val="327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5C6D04"/>
    <w:multiLevelType w:val="multilevel"/>
    <w:tmpl w:val="014A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8C7679"/>
    <w:multiLevelType w:val="multilevel"/>
    <w:tmpl w:val="A42C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83DB1"/>
    <w:multiLevelType w:val="multilevel"/>
    <w:tmpl w:val="CCE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4E55C2"/>
    <w:multiLevelType w:val="multilevel"/>
    <w:tmpl w:val="738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2B79E2"/>
    <w:multiLevelType w:val="multilevel"/>
    <w:tmpl w:val="5110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3743F"/>
    <w:multiLevelType w:val="multilevel"/>
    <w:tmpl w:val="DE9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B2104"/>
    <w:multiLevelType w:val="multilevel"/>
    <w:tmpl w:val="8D66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790241">
    <w:abstractNumId w:val="9"/>
  </w:num>
  <w:num w:numId="2" w16cid:durableId="1888103423">
    <w:abstractNumId w:val="4"/>
  </w:num>
  <w:num w:numId="3" w16cid:durableId="282730042">
    <w:abstractNumId w:val="3"/>
  </w:num>
  <w:num w:numId="4" w16cid:durableId="1002196810">
    <w:abstractNumId w:val="6"/>
  </w:num>
  <w:num w:numId="5" w16cid:durableId="1369066670">
    <w:abstractNumId w:val="1"/>
  </w:num>
  <w:num w:numId="6" w16cid:durableId="59251081">
    <w:abstractNumId w:val="8"/>
  </w:num>
  <w:num w:numId="7" w16cid:durableId="1042024035">
    <w:abstractNumId w:val="7"/>
  </w:num>
  <w:num w:numId="8" w16cid:durableId="1428423511">
    <w:abstractNumId w:val="2"/>
  </w:num>
  <w:num w:numId="9" w16cid:durableId="250553048">
    <w:abstractNumId w:val="5"/>
  </w:num>
  <w:num w:numId="10" w16cid:durableId="92723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10"/>
    <w:rsid w:val="00081A09"/>
    <w:rsid w:val="00087979"/>
    <w:rsid w:val="000A0D49"/>
    <w:rsid w:val="00101A11"/>
    <w:rsid w:val="001139FF"/>
    <w:rsid w:val="00157514"/>
    <w:rsid w:val="001E5C8A"/>
    <w:rsid w:val="00271212"/>
    <w:rsid w:val="002C2321"/>
    <w:rsid w:val="003053C7"/>
    <w:rsid w:val="00425F18"/>
    <w:rsid w:val="00444E1B"/>
    <w:rsid w:val="00554070"/>
    <w:rsid w:val="00577D7F"/>
    <w:rsid w:val="0058548A"/>
    <w:rsid w:val="00630523"/>
    <w:rsid w:val="00636BE6"/>
    <w:rsid w:val="00673AD1"/>
    <w:rsid w:val="006F5B46"/>
    <w:rsid w:val="00722A27"/>
    <w:rsid w:val="007C37AA"/>
    <w:rsid w:val="008A327F"/>
    <w:rsid w:val="009207D7"/>
    <w:rsid w:val="00951E7D"/>
    <w:rsid w:val="00980D13"/>
    <w:rsid w:val="009B23D6"/>
    <w:rsid w:val="009D0C10"/>
    <w:rsid w:val="00A20EB0"/>
    <w:rsid w:val="00A34620"/>
    <w:rsid w:val="00A64C17"/>
    <w:rsid w:val="00AB6ACC"/>
    <w:rsid w:val="00AE36EE"/>
    <w:rsid w:val="00AE3E0F"/>
    <w:rsid w:val="00C637E3"/>
    <w:rsid w:val="00CC53D3"/>
    <w:rsid w:val="00CF32F2"/>
    <w:rsid w:val="00DF305F"/>
    <w:rsid w:val="00E618E5"/>
    <w:rsid w:val="00F00F3D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AB9"/>
  <w15:chartTrackingRefBased/>
  <w15:docId w15:val="{53C17D20-3DA5-4E10-A4FD-C6E410D5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0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0C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0C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0C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0C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0C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0C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0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0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0C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0C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0C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0C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0C1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2A2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2A2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22A27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58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548A"/>
  </w:style>
  <w:style w:type="paragraph" w:styleId="af1">
    <w:name w:val="footer"/>
    <w:basedOn w:val="a"/>
    <w:link w:val="af2"/>
    <w:uiPriority w:val="99"/>
    <w:unhideWhenUsed/>
    <w:rsid w:val="0058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548A"/>
  </w:style>
  <w:style w:type="paragraph" w:styleId="af3">
    <w:basedOn w:val="a"/>
    <w:next w:val="af4"/>
    <w:rsid w:val="00A6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4">
    <w:name w:val="Normal (Web)"/>
    <w:basedOn w:val="a"/>
    <w:uiPriority w:val="99"/>
    <w:semiHidden/>
    <w:unhideWhenUsed/>
    <w:rsid w:val="00A64C1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04370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36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39516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544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AFCB-2336-4CF1-99D6-83958A62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Олангина</dc:creator>
  <cp:keywords/>
  <dc:description/>
  <cp:lastModifiedBy>Светлана Олангина</cp:lastModifiedBy>
  <cp:revision>36</cp:revision>
  <cp:lastPrinted>2025-06-25T10:24:00Z</cp:lastPrinted>
  <dcterms:created xsi:type="dcterms:W3CDTF">2025-05-15T13:11:00Z</dcterms:created>
  <dcterms:modified xsi:type="dcterms:W3CDTF">2025-06-26T09:04:00Z</dcterms:modified>
</cp:coreProperties>
</file>