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517" w:rsidRDefault="00103517" w:rsidP="0010351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</w:p>
    <w:p w:rsidR="00C753BE" w:rsidRPr="00C753BE" w:rsidRDefault="00103517" w:rsidP="0010351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bdr w:val="none" w:sz="0" w:space="0" w:color="auto" w:frame="1"/>
          <w:shd w:val="clear" w:color="auto" w:fill="FFFFFF"/>
          <w:lang w:eastAsia="ru-RU"/>
        </w:rPr>
      </w:pPr>
      <w:r w:rsidRPr="00C753BE">
        <w:rPr>
          <w:rFonts w:ascii="Times New Roman" w:eastAsia="Times New Roman" w:hAnsi="Times New Roman" w:cs="Times New Roman"/>
          <w:b/>
          <w:sz w:val="40"/>
          <w:szCs w:val="40"/>
          <w:bdr w:val="none" w:sz="0" w:space="0" w:color="auto" w:frame="1"/>
          <w:shd w:val="clear" w:color="auto" w:fill="FFFFFF"/>
          <w:lang w:eastAsia="ru-RU"/>
        </w:rPr>
        <w:t xml:space="preserve">Памятка для родителей: </w:t>
      </w:r>
    </w:p>
    <w:p w:rsidR="00103517" w:rsidRPr="00C753BE" w:rsidRDefault="00103517" w:rsidP="0010351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bdr w:val="none" w:sz="0" w:space="0" w:color="auto" w:frame="1"/>
          <w:shd w:val="clear" w:color="auto" w:fill="FFFFFF"/>
          <w:lang w:eastAsia="ru-RU"/>
        </w:rPr>
      </w:pPr>
      <w:r w:rsidRPr="00C753BE">
        <w:rPr>
          <w:rFonts w:ascii="Times New Roman" w:eastAsia="Times New Roman" w:hAnsi="Times New Roman" w:cs="Times New Roman"/>
          <w:b/>
          <w:sz w:val="40"/>
          <w:szCs w:val="40"/>
          <w:u w:val="single"/>
          <w:bdr w:val="none" w:sz="0" w:space="0" w:color="auto" w:frame="1"/>
          <w:shd w:val="clear" w:color="auto" w:fill="FFFFFF"/>
          <w:lang w:eastAsia="ru-RU"/>
        </w:rPr>
        <w:t>«Готовим ребенка к школе»</w:t>
      </w:r>
    </w:p>
    <w:p w:rsidR="00E82AA6" w:rsidRPr="00103517" w:rsidRDefault="00103517" w:rsidP="00103517">
      <w:pPr>
        <w:spacing w:line="240" w:lineRule="auto"/>
        <w:rPr>
          <w:sz w:val="24"/>
          <w:szCs w:val="24"/>
        </w:rPr>
      </w:pPr>
      <w:proofErr w:type="gramStart"/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Рекомендации родителям по формированию интеллектуальной готовности:</w:t>
      </w:r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развивайте речь ребенка: читайте книги, обсуждайте прочитанное, учите ребенка задавать вопросы и отвечать на них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постоянно разговаривайте с ребенком, отвечайте на его вопросы, следите, чтобы ваша речь была грамотная и выразительная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развивайте память и внимание, учите ребенка приемам запоминания (запоминаемый материал разделить на части, проговаривать вслух, повторять на следующий день)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proofErr w:type="gramEnd"/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учите ребенка наблюдать за окружающим миром, выделять свойства и признаки предметов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 учите сравнивать и сопоставлять предметы, находить их сходства и различия, узнавать предметы по заданным признакам, классифицировать предметы по группам, анализировать.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развивайте мелкую моторику рук</w:t>
      </w:r>
    </w:p>
    <w:p w:rsidR="00103517" w:rsidRPr="00103517" w:rsidRDefault="00103517" w:rsidP="001035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Рекомендации родителям по формированию мотивационной готовности:</w:t>
      </w:r>
      <w:r w:rsidRPr="00103517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Беседуйте с ребенком о школе, рассказывайте о своих школьных годах, любимых учителях, рассматривайте свои школьные фотографии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Играйте с ребенком в школу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Читайте стихи, рассказы о школе.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Проявляйте сами интерес к занятиям, создавайте положительный эмоциональный фон.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03517" w:rsidRPr="00103517" w:rsidRDefault="00103517" w:rsidP="001035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</w:pPr>
      <w:proofErr w:type="gramStart"/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Рекомендации родителям по формированию волевой готовности:</w:t>
      </w:r>
      <w:r w:rsidRPr="00103517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1.Следите, чтобы ребенок выполнял начатое дело до конца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2.Приучайте ребенка хранить личные вещи в порядке, в определенном месте (организованность)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3.Учите ребенка самостоятельно принимать решения (планируйте проведение выходных дней, дайте самостоятельность при выборе одежд)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4.Играйте с ребенком в игры по правилам, сюжетно-ролевые игры, в которой есть правила и ребенок должен подчинить</w:t>
      </w:r>
      <w:proofErr w:type="gramEnd"/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им свое поведение. Это может быть игра в школу, магазин, больницу, а также - подвижные игры с определенными правилами. Поиграть с ребенком в известную игру "Да и нет, не говорите" родителям вполне по силам.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5.Также развитию произвольности способствуют любые действия по заданному образцу: рисование узоров, конструирование из геометрических фигур, складывание из бумаги.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6.Поддержите ребенка в его желании добиться успеха. В каждой работе обязательно найдите, за что его можно было бы похвалить. Помните, что похвала и эмоциональная поддержка («молодец!», «ты так хорошо справился!») способны заметно повысить интеллектуальные достижения человека.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7.Научите ребенка правильно реагировать на неудачи</w:t>
      </w:r>
    </w:p>
    <w:p w:rsidR="00103517" w:rsidRPr="00103517" w:rsidRDefault="00103517" w:rsidP="001035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Рекомендации родителям по формированию коммуникативной готовности</w:t>
      </w:r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1.Удовлетворяйте естественную потребность ребенка в общении (по возможности отвечайте на вопросы ребенка, включайте его в совместную деятельность, поощряйте его общение со сверстниками).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2.Поступление в школу существенно меняет жизнь ребенка, но не должно лишать ее многообразия, радости, игры. </w:t>
      </w:r>
      <w:proofErr w:type="gramStart"/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 первоклассника должно оставаться достаточно времени для игровых занятий, для прогулок, для общения.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3.Стимулируйте участие ребенка в коллективных делах, играх.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4.Поощряйте ролевые игры, в которых развиваются навыки общения, лидерские качества и </w:t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умение подчиняться (умение уладить конфликт, уступить или настоять на своем).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5.Приучайте ребенка признавать и адекватно выполнять правила, предложенные взрослым.</w:t>
      </w:r>
      <w:proofErr w:type="gramEnd"/>
    </w:p>
    <w:p w:rsidR="00103517" w:rsidRPr="00103517" w:rsidRDefault="00103517" w:rsidP="00103517">
      <w:pPr>
        <w:spacing w:line="240" w:lineRule="auto"/>
        <w:rPr>
          <w:sz w:val="24"/>
          <w:szCs w:val="24"/>
        </w:rPr>
      </w:pPr>
      <w:r w:rsidRPr="00103517">
        <w:rPr>
          <w:rFonts w:ascii="Times New Roman" w:eastAsia="Times New Roman" w:hAnsi="Times New Roman" w:cs="Times New Roman"/>
          <w:b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t>Рекомендации родителям по формированию самооценки ребенка</w:t>
      </w:r>
      <w:r w:rsidRPr="00103517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FFFFF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1.Принимайте ребенка </w:t>
      </w:r>
      <w:proofErr w:type="gramStart"/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таким</w:t>
      </w:r>
      <w:proofErr w:type="gramEnd"/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какой он ест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ь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2.Давая негативную оценку действиям ребенка, нельзя говорить: «Ты не умеешь строить, рисовать…». В этих случаях ребенок не может сохранить побуждение к данному виду деятельности, утрачивает уверенность в себе, в своих силах, способностях.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035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3.Нельзя позволять, чтобы негативная оценка деятельности ребенка распространялась на его личность, т.е. ребенка надо критиковать за его поведение. Оценка личности блокирует развитие ребенка и формирует комплекс неполноценности, а, следовательно, и заниженную самооценку и уровень притязаний.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035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103517" w:rsidRPr="00103517" w:rsidSect="00C753BE">
      <w:pgSz w:w="11906" w:h="16838"/>
      <w:pgMar w:top="993" w:right="1133" w:bottom="1276" w:left="1134" w:header="708" w:footer="708" w:gutter="0"/>
      <w:pgBorders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103517"/>
    <w:rsid w:val="00103517"/>
    <w:rsid w:val="00A0639C"/>
    <w:rsid w:val="00C753BE"/>
    <w:rsid w:val="00E82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DNA7 X86</cp:lastModifiedBy>
  <cp:revision>3</cp:revision>
  <dcterms:created xsi:type="dcterms:W3CDTF">2016-12-08T12:48:00Z</dcterms:created>
  <dcterms:modified xsi:type="dcterms:W3CDTF">2018-03-24T20:13:00Z</dcterms:modified>
</cp:coreProperties>
</file>