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4698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46987" w:rsidRDefault="001D025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98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987" w:rsidRDefault="001D025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Кабинета Министров ЧР от 09.09.2020 N 517</w:t>
            </w:r>
            <w:r>
              <w:rPr>
                <w:sz w:val="48"/>
              </w:rPr>
              <w:br/>
              <w:t>(ред. от 28.05.2025)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Республики"</w:t>
            </w:r>
          </w:p>
        </w:tc>
      </w:tr>
      <w:tr w:rsidR="00E4698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46987" w:rsidRDefault="001D025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15.01.2026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E46987" w:rsidRDefault="00E46987">
      <w:pPr>
        <w:pStyle w:val="ConsPlusNormal0"/>
        <w:sectPr w:rsidR="00E4698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46987" w:rsidRDefault="00E46987">
      <w:pPr>
        <w:pStyle w:val="ConsPlusNormal0"/>
        <w:jc w:val="both"/>
        <w:outlineLvl w:val="0"/>
      </w:pPr>
    </w:p>
    <w:p w:rsidR="00E46987" w:rsidRDefault="001D025F">
      <w:pPr>
        <w:pStyle w:val="ConsPlusTitle0"/>
        <w:jc w:val="center"/>
        <w:outlineLvl w:val="0"/>
      </w:pPr>
      <w:r>
        <w:t>КАБИНЕТ МИНИСТРОВ ЧУВАШСКОЙ РЕСПУБЛИКИ</w:t>
      </w:r>
    </w:p>
    <w:p w:rsidR="00E46987" w:rsidRDefault="00E46987">
      <w:pPr>
        <w:pStyle w:val="ConsPlusTitle0"/>
        <w:jc w:val="center"/>
      </w:pPr>
    </w:p>
    <w:p w:rsidR="00E46987" w:rsidRDefault="001D025F">
      <w:pPr>
        <w:pStyle w:val="ConsPlusTitle0"/>
        <w:jc w:val="center"/>
      </w:pPr>
      <w:r>
        <w:t>ПОСТАНОВЛЕНИЕ</w:t>
      </w:r>
    </w:p>
    <w:p w:rsidR="00E46987" w:rsidRDefault="001D025F">
      <w:pPr>
        <w:pStyle w:val="ConsPlusTitle0"/>
        <w:jc w:val="center"/>
      </w:pPr>
      <w:r>
        <w:t>от 9 сентября 2020 г. N 517</w:t>
      </w:r>
    </w:p>
    <w:p w:rsidR="00E46987" w:rsidRDefault="00E46987">
      <w:pPr>
        <w:pStyle w:val="ConsPlusTitle0"/>
        <w:jc w:val="center"/>
      </w:pPr>
    </w:p>
    <w:p w:rsidR="00E46987" w:rsidRDefault="001D025F">
      <w:pPr>
        <w:pStyle w:val="ConsPlusTitle0"/>
        <w:jc w:val="center"/>
      </w:pPr>
      <w:r>
        <w:t>О ПЕРЕДАЧЕ МИНИСТЕРСТВУ ФИНАНСОВ ЧУВАШСКОЙ РЕСПУБЛИКИ</w:t>
      </w:r>
    </w:p>
    <w:p w:rsidR="00E46987" w:rsidRDefault="001D025F">
      <w:pPr>
        <w:pStyle w:val="ConsPlusTitle0"/>
        <w:jc w:val="center"/>
      </w:pPr>
      <w:r>
        <w:t>ОТДЕЛЬНЫХ ПОЛНОМОЧИЙ ИСПОЛНИТЕЛЬНЫХ ОРГАНОВ</w:t>
      </w:r>
    </w:p>
    <w:p w:rsidR="00E46987" w:rsidRDefault="001D025F">
      <w:pPr>
        <w:pStyle w:val="ConsPlusTitle0"/>
        <w:jc w:val="center"/>
      </w:pPr>
      <w:r>
        <w:t xml:space="preserve">ЧУВАШСКОЙ РЕСПУБЛИКИ И </w:t>
      </w:r>
      <w:proofErr w:type="gramStart"/>
      <w:r>
        <w:t>ПОДВЕДОМСТВЕННЫХ</w:t>
      </w:r>
      <w:proofErr w:type="gramEnd"/>
      <w:r>
        <w:t xml:space="preserve"> ИМ КАЗЕННЫХ</w:t>
      </w:r>
    </w:p>
    <w:p w:rsidR="00E46987" w:rsidRDefault="001D025F">
      <w:pPr>
        <w:pStyle w:val="ConsPlusTitle0"/>
        <w:jc w:val="center"/>
      </w:pPr>
      <w:r>
        <w:t>УЧРЕЖДЕНИЙ ЧУВАШСКОЙ РЕСПУБЛИКИ</w:t>
      </w:r>
    </w:p>
    <w:p w:rsidR="00E46987" w:rsidRDefault="00E4698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469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987" w:rsidRDefault="001D025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6987" w:rsidRDefault="001D025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Кабинета Министров ЧР от 31.03.2021 </w:t>
            </w:r>
            <w:hyperlink r:id="rId10" w:tooltip="Постановление Кабинета Министров ЧР от 31.03.2021 N 112 &quot;О внесении изменений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6987" w:rsidRDefault="001D025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30.12.2021 </w:t>
            </w:r>
            <w:hyperlink r:id="rId11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 xml:space="preserve">, от 06.03.2023 </w:t>
            </w:r>
            <w:hyperlink r:id="rId12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>, от 28.05.20</w:t>
            </w:r>
            <w:r>
              <w:rPr>
                <w:color w:val="392C69"/>
              </w:rPr>
              <w:t xml:space="preserve">25 </w:t>
            </w:r>
            <w:hyperlink r:id="rId13" w:tooltip="Постановление Кабинета Министров ЧР от 28.05.2025 N 310 &quot;О внесении изменения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</w:tr>
    </w:tbl>
    <w:p w:rsidR="00E46987" w:rsidRDefault="00E46987">
      <w:pPr>
        <w:pStyle w:val="ConsPlusNormal0"/>
        <w:jc w:val="both"/>
      </w:pPr>
    </w:p>
    <w:p w:rsidR="00E46987" w:rsidRDefault="001D025F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4" w:tooltip="&quot;Бюджетный кодекс Российской Федерации&quot; от 31.07.1998 N 145-ФЗ (ред. от 31.07.2020) ------------ Недействующая редакция {КонсультантПлюс}">
        <w:r>
          <w:rPr>
            <w:color w:val="0000FF"/>
          </w:rPr>
          <w:t>пунктом 6 статьи 264.1</w:t>
        </w:r>
      </w:hyperlink>
      <w:r>
        <w:t xml:space="preserve"> Бюджетного кодекса Российской Федерации, общими </w:t>
      </w:r>
      <w:hyperlink r:id="rId15" w:tooltip="Постановление Правительства РФ от 27.12.2019 N 1890 &quot;Об общих требованиях к передаче Федеральному казначейству, финансовому органу субъекта Российской Федерации, финансовому органу муниципального образования полномочий соответственно федеральных органов исполн">
        <w:r>
          <w:rPr>
            <w:color w:val="0000FF"/>
          </w:rPr>
          <w:t>требованиями</w:t>
        </w:r>
      </w:hyperlink>
      <w:r>
        <w:t xml:space="preserve"> к передаче Федеральному казначейству, финансовому органу субъекта Российской Федерации, финансовому органу муниципального образования полномочий соответственно федеральных органов исполнительной власти, органов испол</w:t>
      </w:r>
      <w:r>
        <w:t>нительной власти субъектов Российской Федерации, органов местной администрации (их территориальных органов, подведомственных казенных учреждений) по начислению физическим лицам выплат по оплате труда и иных выплат, а также</w:t>
      </w:r>
      <w:proofErr w:type="gramEnd"/>
      <w:r>
        <w:t xml:space="preserve"> </w:t>
      </w:r>
      <w:proofErr w:type="gramStart"/>
      <w:r>
        <w:t>связанных с ними обязательных пла</w:t>
      </w:r>
      <w:r>
        <w:t>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</w:t>
      </w:r>
      <w:r>
        <w:t>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органы, утвержденными постановлением Правительства Российской Федерации от 27 декабря 2019 г. N</w:t>
      </w:r>
      <w:proofErr w:type="gramEnd"/>
      <w:r>
        <w:t xml:space="preserve"> 1890, Кабинет М</w:t>
      </w:r>
      <w:r>
        <w:t>инистров Чувашской Республики постановляет: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>Передать Министерству финансов Чувашской Республики (далее - Минфин Чувашии) полномочия исполнительных органов Чувашской Республики и подведомственных им казенных учреждений Чувашской Республики (далее - субъе</w:t>
      </w:r>
      <w:r>
        <w:t>кт централизованного учета)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</w:t>
      </w:r>
      <w:r>
        <w:t>ение и представление бюджетной</w:t>
      </w:r>
      <w:proofErr w:type="gramEnd"/>
      <w:r>
        <w:t xml:space="preserve"> отчетности, консолидированной отчетности бюджетных и автономных учреждений Чувашской Республики, иной обязательной отчетности, формируемой на основании данных бюджетного учета, по обеспечению представления такой отчетности в </w:t>
      </w:r>
      <w:r>
        <w:t>соответствующие государственные (муниципальные) органы (далее - централизуемые полномочия).</w:t>
      </w:r>
    </w:p>
    <w:p w:rsidR="00E46987" w:rsidRDefault="001D025F">
      <w:pPr>
        <w:pStyle w:val="ConsPlusNormal0"/>
        <w:jc w:val="both"/>
      </w:pPr>
      <w:r>
        <w:t xml:space="preserve">(в ред. Постановлений Кабинета Министров ЧР от 30.12.2021 </w:t>
      </w:r>
      <w:hyperlink r:id="rId16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N 737</w:t>
        </w:r>
      </w:hyperlink>
      <w:r>
        <w:t xml:space="preserve">, от 06.03.2023 </w:t>
      </w:r>
      <w:hyperlink r:id="rId17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<w:r>
          <w:rPr>
            <w:color w:val="0000FF"/>
          </w:rPr>
          <w:t>N 140</w:t>
        </w:r>
      </w:hyperlink>
      <w:r>
        <w:t>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2. Установить, что реализация централизуемых полномочий Минфином Чувашии осуществляется через казенное учреждение Чувашской Республики "</w:t>
      </w:r>
      <w:r>
        <w:t>Республиканский центр бухгалтерского учета" (далее - уполномоченная организация).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lastRenderedPageBreak/>
        <w:t>3. Установить, что реализация централизуемых полномочий обеспечивается с использованием Единой централизованной информационной системы бюджетного (бухгалтерского) учета и отч</w:t>
      </w:r>
      <w:r>
        <w:t>етности Чувашской Республики (далее - ЕЦИС Чувашской Республики).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При этом взаимодействие Минфина Чувашии, уполномоченной организации и субъектов централизованного учета в рамках осуществления централизуемых полномочий </w:t>
      </w:r>
      <w:proofErr w:type="gramStart"/>
      <w:r>
        <w:t>обеспечивается</w:t>
      </w:r>
      <w:proofErr w:type="gramEnd"/>
      <w:r>
        <w:t xml:space="preserve"> в том числе путем инфо</w:t>
      </w:r>
      <w:r>
        <w:t>рмационного взаимодействия системы ЕЦИС Чувашской Республики с автоматизированной системой управления бюджетным процессом Чувашской Республики и иными государственными информационными системами.</w:t>
      </w:r>
    </w:p>
    <w:p w:rsidR="00E46987" w:rsidRDefault="001D025F">
      <w:pPr>
        <w:pStyle w:val="ConsPlusNormal0"/>
        <w:jc w:val="both"/>
      </w:pPr>
      <w:r>
        <w:t xml:space="preserve">(п. 3 в ред. </w:t>
      </w:r>
      <w:hyperlink r:id="rId18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Постановления</w:t>
        </w:r>
      </w:hyperlink>
      <w:r>
        <w:t xml:space="preserve"> Кабинета Министров ЧР от 30.12.2021 N 737)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4. Организация передачи централизуемых полномочий осуществляется в </w:t>
      </w:r>
      <w:hyperlink w:anchor="P59" w:tooltip="СРОКИ">
        <w:r>
          <w:rPr>
            <w:color w:val="0000FF"/>
          </w:rPr>
          <w:t>сроки</w:t>
        </w:r>
      </w:hyperlink>
      <w:r>
        <w:t>, установленные в приложении к настоящему постановлению.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Установить, что централизу</w:t>
      </w:r>
      <w:r>
        <w:t xml:space="preserve">емые полномочия осуществляются в соответствии с единой методологией бюджетного учета и бюджетной отчетности, установленной Министерством финансов Российской Федерации, и с учетом требований, установленных </w:t>
      </w:r>
      <w:hyperlink r:id="rId19" w:tooltip="Постановление Правительства РФ от 27.12.2019 N 1890 &quot;Об общих требованиях к передаче Федеральному казначейству, финансовому органу субъекта Российской Федерации, финансовому органу муниципального образования полномочий соответственно федеральных органов исполн">
        <w:r>
          <w:rPr>
            <w:color w:val="0000FF"/>
          </w:rPr>
          <w:t>подпунктом "д" пункта 3</w:t>
        </w:r>
      </w:hyperlink>
      <w:r>
        <w:t xml:space="preserve"> общих требований к передаче Федеральному казначейству, финансовому органу субъекта Российской Федерации, финансовому органу муниципального образования полно</w:t>
      </w:r>
      <w:r>
        <w:t>мочий соответственно федеральных органов исполнительной власти, органов исполнительной власти субъектов Российской Федерации, органов местной администрации (их</w:t>
      </w:r>
      <w:proofErr w:type="gramEnd"/>
      <w:r>
        <w:t xml:space="preserve"> </w:t>
      </w:r>
      <w:proofErr w:type="gramStart"/>
      <w:r>
        <w:t>территориальных органов, подведомственных казенных учреждений) по начислению физическим лицам вы</w:t>
      </w:r>
      <w:r>
        <w:t xml:space="preserve">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</w:t>
      </w:r>
      <w:r>
        <w:t>отчетности бюджетных и автономных учреждений, иной обязательной отчетности, формируемой на основании данных бюджетного учета, по обеспечению представления</w:t>
      </w:r>
      <w:proofErr w:type="gramEnd"/>
      <w:r>
        <w:t xml:space="preserve"> такой отчетности в соответствующие государственные (муниципальные) органы, утвержденных постановление</w:t>
      </w:r>
      <w:r>
        <w:t>м Правительства Российской Федерации от 27 декабря 2019 г. N 1890.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6. При осуществлении централизуемых полномочий уполномоченная организация осуществляет от имени соответствующего субъекта централизованного учета взаимодействие с Фондом пенсионного и социа</w:t>
      </w:r>
      <w:r>
        <w:t>льного страхования Российской Федерации, Федеральной налоговой службой, Федеральной службой государственной статистики и иными государственными органами.</w:t>
      </w:r>
    </w:p>
    <w:p w:rsidR="00E46987" w:rsidRDefault="001D025F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Кабинета Министров ЧР от 30.12.2021 </w:t>
      </w:r>
      <w:hyperlink r:id="rId20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N 737</w:t>
        </w:r>
      </w:hyperlink>
      <w:r>
        <w:t xml:space="preserve">, от 06.03.2023 </w:t>
      </w:r>
      <w:hyperlink r:id="rId21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<w:r>
          <w:rPr>
            <w:color w:val="0000FF"/>
          </w:rPr>
          <w:t>N 140</w:t>
        </w:r>
      </w:hyperlink>
      <w:r>
        <w:t>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В целях исполнения централизуемых полномочий уполномоченная организация осуществляет обработку персональных данных, которые доступны субъектам централизованного учета, в соответствии с т</w:t>
      </w:r>
      <w:r>
        <w:t>ребованиями законодательства Российской Федерации.</w:t>
      </w:r>
    </w:p>
    <w:p w:rsidR="00E46987" w:rsidRDefault="001D025F">
      <w:pPr>
        <w:pStyle w:val="ConsPlusNormal0"/>
        <w:jc w:val="both"/>
      </w:pPr>
      <w:r>
        <w:t xml:space="preserve">(в ред. </w:t>
      </w:r>
      <w:hyperlink r:id="rId22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Постановления</w:t>
        </w:r>
      </w:hyperlink>
      <w:r>
        <w:t xml:space="preserve"> Кабинета Министров ЧР от 30.12.2021 N 737)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7. Уполномоченная организация, должностные лица уполномоченной организации обеспечивают </w:t>
      </w:r>
      <w:r>
        <w:t>исполнение централизуемых полномочий в соответствии с требованиями законодательства Российской Федерации и законодательства Чувашской Республики с учетом следующих особенностей по разграничению ответственности между Минфином Чувашии, уполномоченной организ</w:t>
      </w:r>
      <w:r>
        <w:t>ацией и субъектом централизованного учета:</w:t>
      </w:r>
    </w:p>
    <w:p w:rsidR="00E46987" w:rsidRDefault="001D025F">
      <w:pPr>
        <w:pStyle w:val="ConsPlusNormal0"/>
        <w:jc w:val="both"/>
      </w:pPr>
      <w:r>
        <w:lastRenderedPageBreak/>
        <w:t xml:space="preserve">(в ред. </w:t>
      </w:r>
      <w:hyperlink r:id="rId23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Постановления</w:t>
        </w:r>
      </w:hyperlink>
      <w:r>
        <w:t xml:space="preserve"> Кабинета Министров ЧР от 30.12.2021 N 737)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а) должностные лица уполномоченной организации, на которую возложено выполнение централизуемых п</w:t>
      </w:r>
      <w:r>
        <w:t>олномочий, не несут ответственности за искажение показателей бюджетной или бухгалтерской (финансовой) отчетности в случае, если такое искажение допущено в результате несоответствия составленных субъектами централизованного учета первичных учетных документо</w:t>
      </w:r>
      <w:r>
        <w:t xml:space="preserve">в свершившимся фактам хозяйственной жизни и (или) </w:t>
      </w:r>
      <w:proofErr w:type="spellStart"/>
      <w:r>
        <w:t>непередачи</w:t>
      </w:r>
      <w:proofErr w:type="spellEnd"/>
      <w:r>
        <w:t xml:space="preserve"> либо несвоевременной передачи первичных учетных документов для регистрации содержащихся в них данных в регистрах бухгалтерского учета;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б) в случае возникновения разногласий в отношении ведения бю</w:t>
      </w:r>
      <w:r>
        <w:t>джетного учета между руководителем субъекта централизованного учета и уполномоченной организацией: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данные, содержащиеся в первичном учетном документе, принимаются (не принимаются) уполномоченной организацией к регистрации и накоплению в регистрах бухгалтер</w:t>
      </w:r>
      <w:r>
        <w:t>ского учета по письменному распоряжению руководителя субъекта централизованного учета, который единолично несет ответственность за внесенную в результате этого информацию;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объект бюджетного учета отражается (не отражается) уполномоченной организацией в бюд</w:t>
      </w:r>
      <w:r>
        <w:t>жетной отчетности на основании письменного распоряжения руководителя субъекта централизованного учета, который единолично несет ответственность за недостоверность представленной информации о финансовом положении субъекта централизованного учета на отчетную</w:t>
      </w:r>
      <w:r>
        <w:t xml:space="preserve"> дату, о финансовом результате его деятельности и движении средств за отчетный период.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8. Минфину Чувашии не позднее 1 декабря 2020 г. разработать и утвердить: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план мероприятий ("дорожную карту") по передаче субъектом централизованного учета Министерству ф</w:t>
      </w:r>
      <w:r>
        <w:t>инансов Чувашской Республики централизуемых полномочий;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регламент взаимодействия между субъектом централизованного учета и уполномоченной организацией при осуществлении ею централизуемых полномочий;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типовую форму соглашения между уполномоченной организацие</w:t>
      </w:r>
      <w:r>
        <w:t>й и субъектом централизованного учета об осуществлении централизуемых полномочий.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9. Субъектам централизованного учета: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обеспечить своевременное выполнение плана мероприятий ("дорожной карты") по передаче Минфину Чувашии централизуемых полномочий;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завершит</w:t>
      </w:r>
      <w:r>
        <w:t xml:space="preserve">ь проведение мероприятий по оптимизации штатной численности работников в связи с передачей централизуемых полномочий не позднее срока передачи централизуемых полномочий, установленного </w:t>
      </w:r>
      <w:hyperlink w:anchor="P59" w:tooltip="СРОКИ">
        <w:r>
          <w:rPr>
            <w:color w:val="0000FF"/>
          </w:rPr>
          <w:t>приложением</w:t>
        </w:r>
      </w:hyperlink>
      <w:r>
        <w:t xml:space="preserve"> к настоящему постановл</w:t>
      </w:r>
      <w:r>
        <w:t>ению.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9.1. </w:t>
      </w:r>
      <w:proofErr w:type="gramStart"/>
      <w:r>
        <w:t>В случае если централизуемые полномочия субъекта централизованного учета на дату их передачи в соответствии с настоящим постановлением осуществлялись иной организацией, выполнение указанных полномочий такой организацией прекращается (завершается</w:t>
      </w:r>
      <w:r>
        <w:t xml:space="preserve">) не позднее </w:t>
      </w:r>
      <w:r>
        <w:lastRenderedPageBreak/>
        <w:t>срока, определяемого планом мероприятий ("дорожной картой") по передаче централизуемых полномочий Минфину Чувашии, с обеспечением в течение месяца с даты осуществления централизуемых полномочий передачи документов (сведений), необходимых для о</w:t>
      </w:r>
      <w:r>
        <w:t>существления уполномоченной организацией централизуемых</w:t>
      </w:r>
      <w:proofErr w:type="gramEnd"/>
      <w:r>
        <w:t xml:space="preserve"> полномочий.</w:t>
      </w:r>
    </w:p>
    <w:p w:rsidR="00E46987" w:rsidRDefault="001D025F">
      <w:pPr>
        <w:pStyle w:val="ConsPlusNormal0"/>
        <w:jc w:val="both"/>
      </w:pPr>
      <w:r>
        <w:t xml:space="preserve">(п. 9.1 </w:t>
      </w:r>
      <w:proofErr w:type="gramStart"/>
      <w:r>
        <w:t>введен</w:t>
      </w:r>
      <w:proofErr w:type="gramEnd"/>
      <w:r>
        <w:t xml:space="preserve"> </w:t>
      </w:r>
      <w:hyperlink r:id="rId24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<w:r>
          <w:rPr>
            <w:color w:val="0000FF"/>
          </w:rPr>
          <w:t>Постановлением</w:t>
        </w:r>
      </w:hyperlink>
      <w:r>
        <w:t xml:space="preserve"> Кабинета Министров ЧР от 30.12.2021 N 737)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Минфин Чувашии.</w:t>
      </w:r>
    </w:p>
    <w:p w:rsidR="00E46987" w:rsidRDefault="001D025F">
      <w:pPr>
        <w:pStyle w:val="ConsPlusNormal0"/>
        <w:spacing w:before="240"/>
        <w:ind w:firstLine="540"/>
        <w:jc w:val="both"/>
      </w:pPr>
      <w:r>
        <w:t>11. Настоящее постановление вступает в силу через десять дней после дня его официального опубликования.</w:t>
      </w:r>
    </w:p>
    <w:p w:rsidR="00E46987" w:rsidRDefault="00E46987">
      <w:pPr>
        <w:pStyle w:val="ConsPlusNormal0"/>
        <w:jc w:val="both"/>
      </w:pPr>
    </w:p>
    <w:p w:rsidR="00E46987" w:rsidRDefault="001D025F">
      <w:pPr>
        <w:pStyle w:val="ConsPlusNormal0"/>
        <w:jc w:val="right"/>
      </w:pPr>
      <w:r>
        <w:t>Председатель Кабинета Министров</w:t>
      </w:r>
    </w:p>
    <w:p w:rsidR="00E46987" w:rsidRDefault="001D025F">
      <w:pPr>
        <w:pStyle w:val="ConsPlusNormal0"/>
        <w:jc w:val="right"/>
      </w:pPr>
      <w:r>
        <w:t>Чувашской Республики</w:t>
      </w:r>
    </w:p>
    <w:p w:rsidR="00E46987" w:rsidRDefault="001D025F">
      <w:pPr>
        <w:pStyle w:val="ConsPlusNormal0"/>
        <w:jc w:val="right"/>
      </w:pPr>
      <w:r>
        <w:t>О.НИКОЛАЕВ</w:t>
      </w:r>
    </w:p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jc w:val="both"/>
      </w:pPr>
    </w:p>
    <w:p w:rsidR="00E46987" w:rsidRDefault="001D025F">
      <w:pPr>
        <w:pStyle w:val="ConsPlusNormal0"/>
        <w:jc w:val="right"/>
        <w:outlineLvl w:val="0"/>
      </w:pPr>
      <w:r>
        <w:t>Приложение</w:t>
      </w:r>
    </w:p>
    <w:p w:rsidR="00E46987" w:rsidRDefault="001D025F">
      <w:pPr>
        <w:pStyle w:val="ConsPlusNormal0"/>
        <w:jc w:val="right"/>
      </w:pPr>
      <w:r>
        <w:t>к постановлению</w:t>
      </w:r>
    </w:p>
    <w:p w:rsidR="00E46987" w:rsidRDefault="001D025F">
      <w:pPr>
        <w:pStyle w:val="ConsPlusNormal0"/>
        <w:jc w:val="right"/>
      </w:pPr>
      <w:r>
        <w:t>Кабинета Министров</w:t>
      </w:r>
    </w:p>
    <w:p w:rsidR="00E46987" w:rsidRDefault="001D025F">
      <w:pPr>
        <w:pStyle w:val="ConsPlusNormal0"/>
        <w:jc w:val="right"/>
      </w:pPr>
      <w:r>
        <w:t>Чувашской Республики</w:t>
      </w:r>
    </w:p>
    <w:p w:rsidR="00E46987" w:rsidRDefault="001D025F">
      <w:pPr>
        <w:pStyle w:val="ConsPlusNormal0"/>
        <w:jc w:val="right"/>
      </w:pPr>
      <w:r>
        <w:t>от 09.09.2020 N 517</w:t>
      </w:r>
    </w:p>
    <w:p w:rsidR="00E46987" w:rsidRDefault="00E46987">
      <w:pPr>
        <w:pStyle w:val="ConsPlusNormal0"/>
        <w:jc w:val="both"/>
      </w:pPr>
    </w:p>
    <w:p w:rsidR="00E46987" w:rsidRDefault="001D025F">
      <w:pPr>
        <w:pStyle w:val="ConsPlusTitle0"/>
        <w:jc w:val="center"/>
      </w:pPr>
      <w:bookmarkStart w:id="1" w:name="P59"/>
      <w:bookmarkEnd w:id="1"/>
      <w:r>
        <w:t>СРОКИ</w:t>
      </w:r>
    </w:p>
    <w:p w:rsidR="00E46987" w:rsidRDefault="001D025F">
      <w:pPr>
        <w:pStyle w:val="ConsPlusTitle0"/>
        <w:jc w:val="center"/>
      </w:pPr>
      <w:r>
        <w:t>ПЕРЕДАЧИ МИНИСТЕРСТВУ ФИНАНСОВ ЧУВАШСКОЙ РЕСПУБЛИКИ</w:t>
      </w:r>
    </w:p>
    <w:p w:rsidR="00E46987" w:rsidRDefault="001D025F">
      <w:pPr>
        <w:pStyle w:val="ConsPlusTitle0"/>
        <w:jc w:val="center"/>
      </w:pPr>
      <w:r>
        <w:t>ПОЛНОМОЧИЙ ИСПОЛНИТЕЛЬНЫХ ОРГАНОВ ЧУВАШСКОЙ РЕСПУБЛИКИ</w:t>
      </w:r>
    </w:p>
    <w:p w:rsidR="00E46987" w:rsidRDefault="001D025F">
      <w:pPr>
        <w:pStyle w:val="ConsPlusTitle0"/>
        <w:jc w:val="center"/>
      </w:pPr>
      <w:r>
        <w:t xml:space="preserve">И </w:t>
      </w:r>
      <w:proofErr w:type="gramStart"/>
      <w:r>
        <w:t>ПОДВЕДОМСТВЕННЫХ</w:t>
      </w:r>
      <w:proofErr w:type="gramEnd"/>
      <w:r>
        <w:t xml:space="preserve"> ИМ КАЗЕННЫХ</w:t>
      </w:r>
    </w:p>
    <w:p w:rsidR="00E46987" w:rsidRDefault="001D025F">
      <w:pPr>
        <w:pStyle w:val="ConsPlusTitle0"/>
        <w:jc w:val="center"/>
      </w:pPr>
      <w:r>
        <w:t>УЧРЕЖДЕНИЙ ЧУВАШСКОЙ РЕС</w:t>
      </w:r>
      <w:r>
        <w:t>ПУБЛИКИ ПО НАЧИСЛЕНИЮ</w:t>
      </w:r>
    </w:p>
    <w:p w:rsidR="00E46987" w:rsidRDefault="001D025F">
      <w:pPr>
        <w:pStyle w:val="ConsPlusTitle0"/>
        <w:jc w:val="center"/>
      </w:pPr>
      <w:r>
        <w:t>ФИЗИЧЕСКИМ ЛИЦАМ ВЫПЛАТ ПО ОПЛАТЕ ТРУДА И ИНЫХ ВЫПЛАТ,</w:t>
      </w:r>
    </w:p>
    <w:p w:rsidR="00E46987" w:rsidRDefault="001D025F">
      <w:pPr>
        <w:pStyle w:val="ConsPlusTitle0"/>
        <w:jc w:val="center"/>
      </w:pPr>
      <w:r>
        <w:t>А ТАКЖЕ СВЯЗАННЫХ С НИМИ ОБЯЗАТЕЛЬНЫХ ПЛАТЕЖЕЙ В БЮДЖЕТЫ</w:t>
      </w:r>
    </w:p>
    <w:p w:rsidR="00E46987" w:rsidRDefault="001D025F">
      <w:pPr>
        <w:pStyle w:val="ConsPlusTitle0"/>
        <w:jc w:val="center"/>
      </w:pPr>
      <w:r>
        <w:t>БЮДЖЕТНОЙ СИСТЕМЫ РОССИЙСКОЙ ФЕДЕРАЦИИ И ИХ ПЕРЕЧИСЛЕНИЮ,</w:t>
      </w:r>
    </w:p>
    <w:p w:rsidR="00E46987" w:rsidRDefault="001D025F">
      <w:pPr>
        <w:pStyle w:val="ConsPlusTitle0"/>
        <w:jc w:val="center"/>
      </w:pPr>
      <w:r>
        <w:t>ПО ВЕДЕНИЮ БЮДЖЕТНОГО УЧЕТА, ВКЛЮЧАЯ СОСТАВЛЕНИЕ</w:t>
      </w:r>
    </w:p>
    <w:p w:rsidR="00E46987" w:rsidRDefault="001D025F">
      <w:pPr>
        <w:pStyle w:val="ConsPlusTitle0"/>
        <w:jc w:val="center"/>
      </w:pPr>
      <w:r>
        <w:t>И ПРЕДСТАВЛЕНИЕ</w:t>
      </w:r>
      <w:r>
        <w:t xml:space="preserve"> БЮДЖЕТНОЙ ОТЧЕТНОСТИ, КОНСОЛИДИРОВАННОЙ</w:t>
      </w:r>
    </w:p>
    <w:p w:rsidR="00E46987" w:rsidRDefault="001D025F">
      <w:pPr>
        <w:pStyle w:val="ConsPlusTitle0"/>
        <w:jc w:val="center"/>
      </w:pPr>
      <w:r>
        <w:t>ОТЧЕТНОСТИ БЮДЖЕТНЫХ И АВТОНОМНЫХ УЧРЕЖДЕНИЙ</w:t>
      </w:r>
    </w:p>
    <w:p w:rsidR="00E46987" w:rsidRDefault="001D025F">
      <w:pPr>
        <w:pStyle w:val="ConsPlusTitle0"/>
        <w:jc w:val="center"/>
      </w:pPr>
      <w:r>
        <w:t>ЧУВАШСКОЙ РЕСПУБЛИКИ, ИНОЙ ОБЯЗАТЕЛЬНОЙ ОТЧЕТНОСТИ,</w:t>
      </w:r>
    </w:p>
    <w:p w:rsidR="00E46987" w:rsidRDefault="001D025F">
      <w:pPr>
        <w:pStyle w:val="ConsPlusTitle0"/>
        <w:jc w:val="center"/>
      </w:pPr>
      <w:proofErr w:type="gramStart"/>
      <w:r>
        <w:t>ФОРМИРУЕМОЙ</w:t>
      </w:r>
      <w:proofErr w:type="gramEnd"/>
      <w:r>
        <w:t xml:space="preserve"> НА ОСНОВАНИИ ДАННЫХ БЮДЖЕТНОГО УЧЕТА,</w:t>
      </w:r>
    </w:p>
    <w:p w:rsidR="00E46987" w:rsidRDefault="001D025F">
      <w:pPr>
        <w:pStyle w:val="ConsPlusTitle0"/>
        <w:jc w:val="center"/>
      </w:pPr>
      <w:r>
        <w:t>ПО ОБЕСПЕЧЕНИЮ ПРЕДСТАВЛЕНИЯ ТАКОЙ ОТЧЕТНОСТИ</w:t>
      </w:r>
    </w:p>
    <w:p w:rsidR="00E46987" w:rsidRDefault="001D025F">
      <w:pPr>
        <w:pStyle w:val="ConsPlusTitle0"/>
        <w:jc w:val="center"/>
      </w:pPr>
      <w:r>
        <w:t>В СООТВЕТСТВУЮЩИЕ ГОСУДАРСТВЕННЫЕ (МУНИЦИПАЛЬНЫЕ) ОРГАНЫ</w:t>
      </w:r>
    </w:p>
    <w:p w:rsidR="00E46987" w:rsidRDefault="00E4698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4698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987" w:rsidRDefault="001D025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6987" w:rsidRDefault="001D025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Кабинета Министров ЧР от 30.12.2021 </w:t>
            </w:r>
            <w:hyperlink r:id="rId25" w:tooltip="Постановление Кабинета Министров ЧР от 30.12.2021 N 737 &quot;О внесении изменений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6987" w:rsidRDefault="001D025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06.03.2023 </w:t>
            </w:r>
            <w:hyperlink r:id="rId26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140</w:t>
              </w:r>
            </w:hyperlink>
            <w:r>
              <w:rPr>
                <w:color w:val="392C69"/>
              </w:rPr>
              <w:t xml:space="preserve">, от 28.05.2025 </w:t>
            </w:r>
            <w:hyperlink r:id="rId27" w:tooltip="Постановление Кабинета Министров ЧР от 28.05.2025 N 310 &quot;О внесении изменения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987" w:rsidRDefault="00E46987">
            <w:pPr>
              <w:pStyle w:val="ConsPlusNormal0"/>
            </w:pPr>
          </w:p>
        </w:tc>
      </w:tr>
    </w:tbl>
    <w:p w:rsidR="00E46987" w:rsidRDefault="00E4698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503"/>
        <w:gridCol w:w="3005"/>
      </w:tblGrid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N</w:t>
            </w:r>
          </w:p>
          <w:p w:rsidR="00E46987" w:rsidRDefault="001D025F">
            <w:pPr>
              <w:pStyle w:val="ConsPlusNormal0"/>
              <w:jc w:val="center"/>
            </w:pPr>
            <w:proofErr w:type="spellStart"/>
            <w:r>
              <w:lastRenderedPageBreak/>
              <w:t>пп</w:t>
            </w:r>
            <w:proofErr w:type="spellEnd"/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center"/>
            </w:pPr>
            <w:r>
              <w:lastRenderedPageBreak/>
              <w:t xml:space="preserve">Наименование исполнительного органа Чувашской </w:t>
            </w:r>
            <w:r>
              <w:lastRenderedPageBreak/>
              <w:t>Республики и подведомственных ему казенных учреждений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lastRenderedPageBreak/>
              <w:t xml:space="preserve">Сроки передачи </w:t>
            </w:r>
            <w:r>
              <w:lastRenderedPageBreak/>
              <w:t>Министерству финансов Чувашской Республики полномочий исполнительных органов Чувашской Республики и подведомственных им казенных учреждений Чувашской Республики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lastRenderedPageBreak/>
              <w:t>1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3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01.01.2021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промышленности и энергетики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01.04.2021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экономического развития и имущественных отношений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01.04.2021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01.04.2021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01.04.2021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</w:t>
            </w:r>
            <w:r>
              <w:t>нистерство физической культуры и спорта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lastRenderedPageBreak/>
              <w:t>13.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Государственная служба Чувашской Республики по делам юстиции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01.10.2021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01.01.2022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01.01.2022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01.01.2022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</w:t>
            </w:r>
            <w:r>
              <w:t>спублики "Аппарат Общественной палаты Чувашской Республики"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"Региональный центр закупок Чувашской Республики"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</w:t>
            </w:r>
            <w:r>
              <w:t>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"Центр организации и безопасности дорожного движения Чувашс</w:t>
            </w:r>
            <w:r>
              <w:t>кой Республики" Министерства транспорта и дорожного хозяйства Чувашской Республики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01.10.2022</w:t>
            </w:r>
          </w:p>
        </w:tc>
      </w:tr>
      <w:tr w:rsidR="00E46987">
        <w:tc>
          <w:tcPr>
            <w:tcW w:w="567" w:type="dxa"/>
            <w:tcBorders>
              <w:lef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5503" w:type="dxa"/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"Управление автомобильных дорог Чувашской Республики" Министерства транспорта и дорожного хозяйства Чувашской Рес</w:t>
            </w:r>
            <w:r>
              <w:t>публики</w:t>
            </w:r>
          </w:p>
        </w:tc>
        <w:tc>
          <w:tcPr>
            <w:tcW w:w="3005" w:type="dxa"/>
            <w:tcBorders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01.01.2023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lastRenderedPageBreak/>
              <w:t>26.</w:t>
            </w:r>
          </w:p>
        </w:tc>
        <w:tc>
          <w:tcPr>
            <w:tcW w:w="5503" w:type="dxa"/>
            <w:tcBorders>
              <w:bottom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</w:t>
            </w:r>
            <w:proofErr w:type="spellStart"/>
            <w:r>
              <w:t>Гидроресурс</w:t>
            </w:r>
            <w:proofErr w:type="spellEnd"/>
            <w:r>
              <w:t>" Министерства природных ресурсов и экологии Чувашской Республики</w:t>
            </w:r>
          </w:p>
        </w:tc>
        <w:tc>
          <w:tcPr>
            <w:tcW w:w="3005" w:type="dxa"/>
            <w:tcBorders>
              <w:bottom w:val="nil"/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01.04.2023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9075" w:type="dxa"/>
            <w:gridSpan w:val="3"/>
            <w:tcBorders>
              <w:top w:val="nil"/>
              <w:left w:val="nil"/>
              <w:right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 xml:space="preserve">(п. 26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8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06.03.2023 N 140)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5503" w:type="dxa"/>
            <w:tcBorders>
              <w:bottom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"Лесная охрана" Министерства природных ресурсов и экологии Чувашской Республики</w:t>
            </w:r>
          </w:p>
        </w:tc>
        <w:tc>
          <w:tcPr>
            <w:tcW w:w="3005" w:type="dxa"/>
            <w:tcBorders>
              <w:bottom w:val="nil"/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01.05.2023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9075" w:type="dxa"/>
            <w:gridSpan w:val="3"/>
            <w:tcBorders>
              <w:top w:val="nil"/>
              <w:left w:val="nil"/>
              <w:right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 xml:space="preserve">(п. 27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9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06.03.2023 N 140)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5503" w:type="dxa"/>
            <w:tcBorders>
              <w:bottom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"Дирекция по охране и использованию животного мира и особо охраняемых природных территорий"</w:t>
            </w:r>
            <w:r>
              <w:t xml:space="preserve"> Министерства природных ресурсов и экологии Чувашской Республики</w:t>
            </w:r>
          </w:p>
        </w:tc>
        <w:tc>
          <w:tcPr>
            <w:tcW w:w="3005" w:type="dxa"/>
            <w:tcBorders>
              <w:bottom w:val="nil"/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01.07.2023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9075" w:type="dxa"/>
            <w:gridSpan w:val="3"/>
            <w:tcBorders>
              <w:top w:val="nil"/>
              <w:left w:val="nil"/>
              <w:right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 xml:space="preserve">(п. 28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 w:tooltip="Постановление Кабинета Министров ЧР от 06.03.2023 N 140 &quot;О внесении изменений в некоторые постановления Кабинета Министров Чувашской Республик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06.03.2023 N 140)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567" w:type="dxa"/>
            <w:tcBorders>
              <w:left w:val="nil"/>
              <w:bottom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5503" w:type="dxa"/>
            <w:tcBorders>
              <w:bottom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>Казенное учреждение Чувашской Республики "</w:t>
            </w:r>
            <w:r>
              <w:t>Ситуационный центр Главы Чувашской Республики"</w:t>
            </w:r>
          </w:p>
        </w:tc>
        <w:tc>
          <w:tcPr>
            <w:tcW w:w="3005" w:type="dxa"/>
            <w:tcBorders>
              <w:bottom w:val="nil"/>
              <w:right w:val="nil"/>
            </w:tcBorders>
          </w:tcPr>
          <w:p w:rsidR="00E46987" w:rsidRDefault="001D025F">
            <w:pPr>
              <w:pStyle w:val="ConsPlusNormal0"/>
              <w:jc w:val="center"/>
            </w:pPr>
            <w:r>
              <w:t>до 01.08.2025</w:t>
            </w:r>
          </w:p>
        </w:tc>
      </w:tr>
      <w:tr w:rsidR="00E46987">
        <w:tblPrEx>
          <w:tblBorders>
            <w:insideH w:val="nil"/>
          </w:tblBorders>
        </w:tblPrEx>
        <w:tc>
          <w:tcPr>
            <w:tcW w:w="9075" w:type="dxa"/>
            <w:gridSpan w:val="3"/>
            <w:tcBorders>
              <w:top w:val="nil"/>
              <w:left w:val="nil"/>
              <w:right w:val="nil"/>
            </w:tcBorders>
          </w:tcPr>
          <w:p w:rsidR="00E46987" w:rsidRDefault="001D025F">
            <w:pPr>
              <w:pStyle w:val="ConsPlusNormal0"/>
              <w:jc w:val="both"/>
            </w:pPr>
            <w:r>
              <w:t xml:space="preserve">(п. 29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1" w:tooltip="Постановление Кабинета Министров ЧР от 28.05.2025 N 310 &quot;О внесении изменения в постановление Кабинета Министров Чувашской Республики от 9 сентября 2020 г. N 517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28.05.2025 N 310)</w:t>
            </w:r>
          </w:p>
        </w:tc>
      </w:tr>
    </w:tbl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jc w:val="both"/>
      </w:pPr>
    </w:p>
    <w:p w:rsidR="00E46987" w:rsidRDefault="00E4698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46987">
      <w:headerReference w:type="default" r:id="rId32"/>
      <w:footerReference w:type="default" r:id="rId33"/>
      <w:headerReference w:type="first" r:id="rId34"/>
      <w:footerReference w:type="first" r:id="rId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025F">
      <w:r>
        <w:separator/>
      </w:r>
    </w:p>
  </w:endnote>
  <w:endnote w:type="continuationSeparator" w:id="0">
    <w:p w:rsidR="00000000" w:rsidRDefault="001D0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987" w:rsidRDefault="00E4698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4698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46987" w:rsidRDefault="001D025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46987" w:rsidRDefault="001D025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46987" w:rsidRDefault="001D025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E46987" w:rsidRDefault="001D025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987" w:rsidRDefault="00E4698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4698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46987" w:rsidRDefault="001D025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46987" w:rsidRDefault="001D025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46987" w:rsidRDefault="001D025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E46987" w:rsidRDefault="001D025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025F">
      <w:r>
        <w:separator/>
      </w:r>
    </w:p>
  </w:footnote>
  <w:footnote w:type="continuationSeparator" w:id="0">
    <w:p w:rsidR="00000000" w:rsidRDefault="001D0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4698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46987" w:rsidRDefault="001D025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09.09.2020 N 517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28.05.2025)</w:t>
          </w:r>
          <w:r>
            <w:rPr>
              <w:rFonts w:ascii="Tahoma" w:hAnsi="Tahoma" w:cs="Tahoma"/>
              <w:sz w:val="16"/>
              <w:szCs w:val="16"/>
            </w:rPr>
            <w:br/>
            <w:t>"О передаче Министерству финансов Чувашской...</w:t>
          </w:r>
        </w:p>
      </w:tc>
      <w:tc>
        <w:tcPr>
          <w:tcW w:w="2300" w:type="pct"/>
          <w:vAlign w:val="center"/>
        </w:tcPr>
        <w:p w:rsidR="00E46987" w:rsidRDefault="001D025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15.01.2026</w:t>
          </w:r>
        </w:p>
      </w:tc>
    </w:tr>
  </w:tbl>
  <w:p w:rsidR="00E46987" w:rsidRDefault="00E4698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46987" w:rsidRDefault="00E4698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4698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46987" w:rsidRDefault="001D025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</w:t>
          </w:r>
          <w:r>
            <w:rPr>
              <w:rFonts w:ascii="Tahoma" w:hAnsi="Tahoma" w:cs="Tahoma"/>
              <w:sz w:val="16"/>
              <w:szCs w:val="16"/>
            </w:rPr>
            <w:t>ЧР от 09.09.2020 N 517</w:t>
          </w:r>
          <w:r>
            <w:rPr>
              <w:rFonts w:ascii="Tahoma" w:hAnsi="Tahoma" w:cs="Tahoma"/>
              <w:sz w:val="16"/>
              <w:szCs w:val="16"/>
            </w:rPr>
            <w:br/>
            <w:t>(ред. от 28.05.2025)</w:t>
          </w:r>
          <w:r>
            <w:rPr>
              <w:rFonts w:ascii="Tahoma" w:hAnsi="Tahoma" w:cs="Tahoma"/>
              <w:sz w:val="16"/>
              <w:szCs w:val="16"/>
            </w:rPr>
            <w:br/>
            <w:t>"О передаче Министерству финансов Чувашской...</w:t>
          </w:r>
        </w:p>
      </w:tc>
      <w:tc>
        <w:tcPr>
          <w:tcW w:w="2300" w:type="pct"/>
          <w:vAlign w:val="center"/>
        </w:tcPr>
        <w:p w:rsidR="00E46987" w:rsidRDefault="001D025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15.01.2026</w:t>
          </w:r>
        </w:p>
      </w:tc>
    </w:tr>
  </w:tbl>
  <w:p w:rsidR="00E46987" w:rsidRDefault="00E4698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46987" w:rsidRDefault="00E4698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87"/>
    <w:rsid w:val="001D025F"/>
    <w:rsid w:val="00E4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D02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D02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89055&amp;date=15.01.2026&amp;dst=100005&amp;field=134" TargetMode="External"/><Relationship Id="rId18" Type="http://schemas.openxmlformats.org/officeDocument/2006/relationships/hyperlink" Target="https://login.consultant.ru/link/?req=doc&amp;base=RLAW098&amp;n=145913&amp;date=15.01.2026&amp;dst=100008&amp;field=134" TargetMode="External"/><Relationship Id="rId26" Type="http://schemas.openxmlformats.org/officeDocument/2006/relationships/hyperlink" Target="https://login.consultant.ru/link/?req=doc&amp;base=RLAW098&amp;n=160200&amp;date=15.01.2026&amp;dst=100012&amp;field=134" TargetMode="External"/><Relationship Id="rId21" Type="http://schemas.openxmlformats.org/officeDocument/2006/relationships/hyperlink" Target="https://login.consultant.ru/link/?req=doc&amp;base=RLAW098&amp;n=160200&amp;date=15.01.2026&amp;dst=100011&amp;field=134" TargetMode="External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8&amp;n=160200&amp;date=15.01.2026&amp;dst=100009&amp;field=134" TargetMode="External"/><Relationship Id="rId17" Type="http://schemas.openxmlformats.org/officeDocument/2006/relationships/hyperlink" Target="https://login.consultant.ru/link/?req=doc&amp;base=RLAW098&amp;n=160200&amp;date=15.01.2026&amp;dst=100010&amp;field=134" TargetMode="External"/><Relationship Id="rId25" Type="http://schemas.openxmlformats.org/officeDocument/2006/relationships/hyperlink" Target="https://login.consultant.ru/link/?req=doc&amp;base=RLAW098&amp;n=145913&amp;date=15.01.2026&amp;dst=100017&amp;field=134" TargetMode="External"/><Relationship Id="rId33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45913&amp;date=15.01.2026&amp;dst=100007&amp;field=134" TargetMode="External"/><Relationship Id="rId20" Type="http://schemas.openxmlformats.org/officeDocument/2006/relationships/hyperlink" Target="https://login.consultant.ru/link/?req=doc&amp;base=RLAW098&amp;n=145913&amp;date=15.01.2026&amp;dst=100012&amp;field=134" TargetMode="External"/><Relationship Id="rId29" Type="http://schemas.openxmlformats.org/officeDocument/2006/relationships/hyperlink" Target="https://login.consultant.ru/link/?req=doc&amp;base=RLAW098&amp;n=160200&amp;date=15.01.2026&amp;dst=10001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45913&amp;date=15.01.2026&amp;dst=100005&amp;field=134" TargetMode="External"/><Relationship Id="rId24" Type="http://schemas.openxmlformats.org/officeDocument/2006/relationships/hyperlink" Target="https://login.consultant.ru/link/?req=doc&amp;base=RLAW098&amp;n=145913&amp;date=15.01.2026&amp;dst=100015&amp;field=134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42077&amp;date=15.01.2026&amp;dst=100008&amp;field=134" TargetMode="External"/><Relationship Id="rId23" Type="http://schemas.openxmlformats.org/officeDocument/2006/relationships/hyperlink" Target="https://login.consultant.ru/link/?req=doc&amp;base=RLAW098&amp;n=145913&amp;date=15.01.2026&amp;dst=100014&amp;field=134" TargetMode="External"/><Relationship Id="rId28" Type="http://schemas.openxmlformats.org/officeDocument/2006/relationships/hyperlink" Target="https://login.consultant.ru/link/?req=doc&amp;base=RLAW098&amp;n=160200&amp;date=15.01.2026&amp;dst=100014&amp;field=13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37247&amp;date=15.01.2026&amp;dst=100005&amp;field=134" TargetMode="External"/><Relationship Id="rId19" Type="http://schemas.openxmlformats.org/officeDocument/2006/relationships/hyperlink" Target="https://login.consultant.ru/link/?req=doc&amp;base=LAW&amp;n=342077&amp;date=15.01.2026&amp;dst=100016&amp;field=134" TargetMode="External"/><Relationship Id="rId31" Type="http://schemas.openxmlformats.org/officeDocument/2006/relationships/hyperlink" Target="https://login.consultant.ru/link/?req=doc&amp;base=RLAW098&amp;n=189055&amp;date=15.01.2026&amp;dst=10000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358850&amp;date=15.01.2026&amp;dst=4926&amp;field=134" TargetMode="External"/><Relationship Id="rId22" Type="http://schemas.openxmlformats.org/officeDocument/2006/relationships/hyperlink" Target="https://login.consultant.ru/link/?req=doc&amp;base=RLAW098&amp;n=145913&amp;date=15.01.2026&amp;dst=100013&amp;field=134" TargetMode="External"/><Relationship Id="rId27" Type="http://schemas.openxmlformats.org/officeDocument/2006/relationships/hyperlink" Target="https://login.consultant.ru/link/?req=doc&amp;base=RLAW098&amp;n=189055&amp;date=15.01.2026&amp;dst=100005&amp;field=134" TargetMode="External"/><Relationship Id="rId30" Type="http://schemas.openxmlformats.org/officeDocument/2006/relationships/hyperlink" Target="https://login.consultant.ru/link/?req=doc&amp;base=RLAW098&amp;n=160200&amp;date=15.01.2026&amp;dst=100021&amp;field=134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3182</Words>
  <Characters>18140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ЧР от 09.09.2020 N 517
(ред. от 28.05.2025)
"О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</vt:lpstr>
    </vt:vector>
  </TitlesOfParts>
  <Company>КонсультантПлюс Версия 4025.00.30</Company>
  <LinksUpToDate>false</LinksUpToDate>
  <CharactersWithSpaces>21280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09.09.2020 N 517
(ред. от 28.05.2025)
"О передаче Министерству финансов Чувашской Республики отдельных полномочий исполнительных органов Чувашской Республики и подведомственных им казенных учреждений Чувашской Республики"</dc:title>
  <dc:creator>РЦБУ Малышев Александр Николаевич</dc:creator>
  <cp:lastModifiedBy>ЦБУ Малышев Александр Николаевич</cp:lastModifiedBy>
  <cp:revision>2</cp:revision>
  <dcterms:created xsi:type="dcterms:W3CDTF">2026-01-15T07:45:00Z</dcterms:created>
  <dcterms:modified xsi:type="dcterms:W3CDTF">2026-01-15T07:45:00Z</dcterms:modified>
</cp:coreProperties>
</file>