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4EC" w:rsidRPr="00457224" w:rsidRDefault="00EE44EC" w:rsidP="00EE44E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sz w:val="20"/>
          <w:szCs w:val="20"/>
        </w:rPr>
      </w:pPr>
    </w:p>
    <w:p w:rsidR="00EE44EC" w:rsidRPr="00E128DF" w:rsidRDefault="00E128DF" w:rsidP="00EE44EC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32"/>
          <w:szCs w:val="32"/>
        </w:rPr>
      </w:pPr>
      <w:bookmarkStart w:id="0" w:name="_GoBack"/>
      <w:r w:rsidRPr="00E128DF">
        <w:rPr>
          <w:b/>
          <w:sz w:val="32"/>
          <w:szCs w:val="32"/>
        </w:rPr>
        <w:t>В</w:t>
      </w:r>
      <w:r w:rsidR="00EE44EC" w:rsidRPr="00E128DF">
        <w:rPr>
          <w:b/>
          <w:sz w:val="32"/>
          <w:szCs w:val="32"/>
        </w:rPr>
        <w:t>ыб</w:t>
      </w:r>
      <w:r w:rsidRPr="00E128DF">
        <w:rPr>
          <w:b/>
          <w:sz w:val="32"/>
          <w:szCs w:val="32"/>
        </w:rPr>
        <w:t>ираем</w:t>
      </w:r>
      <w:r w:rsidR="00EE44EC" w:rsidRPr="00E128DF">
        <w:rPr>
          <w:b/>
          <w:sz w:val="32"/>
          <w:szCs w:val="32"/>
        </w:rPr>
        <w:t xml:space="preserve"> сладки</w:t>
      </w:r>
      <w:r w:rsidRPr="00E128DF">
        <w:rPr>
          <w:b/>
          <w:sz w:val="32"/>
          <w:szCs w:val="32"/>
        </w:rPr>
        <w:t>й</w:t>
      </w:r>
      <w:r w:rsidR="00EE44EC" w:rsidRPr="00E128DF">
        <w:rPr>
          <w:b/>
          <w:sz w:val="32"/>
          <w:szCs w:val="32"/>
        </w:rPr>
        <w:t xml:space="preserve"> новогодни</w:t>
      </w:r>
      <w:r w:rsidRPr="00E128DF">
        <w:rPr>
          <w:b/>
          <w:sz w:val="32"/>
          <w:szCs w:val="32"/>
        </w:rPr>
        <w:t>й</w:t>
      </w:r>
      <w:r w:rsidR="00EE44EC" w:rsidRPr="00E128DF">
        <w:rPr>
          <w:b/>
          <w:sz w:val="32"/>
          <w:szCs w:val="32"/>
        </w:rPr>
        <w:t xml:space="preserve"> подаро</w:t>
      </w:r>
      <w:r w:rsidRPr="00E128DF">
        <w:rPr>
          <w:b/>
          <w:sz w:val="32"/>
          <w:szCs w:val="32"/>
        </w:rPr>
        <w:t>к</w:t>
      </w:r>
    </w:p>
    <w:bookmarkEnd w:id="0"/>
    <w:p w:rsidR="00EE44EC" w:rsidRPr="00457224" w:rsidRDefault="00EE44EC" w:rsidP="00EE44EC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</w:p>
    <w:p w:rsidR="00EE44EC" w:rsidRPr="00457224" w:rsidRDefault="00EE44EC" w:rsidP="00EE44EC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57224">
        <w:t>Нов</w:t>
      </w:r>
      <w:r w:rsidR="00E128DF">
        <w:t>ый</w:t>
      </w:r>
      <w:r w:rsidRPr="00457224">
        <w:t xml:space="preserve"> год</w:t>
      </w:r>
      <w:r w:rsidR="00E128DF">
        <w:t xml:space="preserve"> – время, когда</w:t>
      </w:r>
      <w:r w:rsidRPr="00457224">
        <w:t xml:space="preserve"> все ждут подарков, особенно дети. Важно внимательно отнестись к выбору сладостей, чтобы приобрести вкусный, качественный и безопасный сладкий подарок.</w:t>
      </w:r>
    </w:p>
    <w:p w:rsidR="00EE44EC" w:rsidRPr="00457224" w:rsidRDefault="00EE44EC" w:rsidP="00EE44E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457224">
        <w:t>Сладкие новогодние подарки рекомендуется приобретать в местах организованной торговли: магазины, супермаркеты, официальные рынки,</w:t>
      </w:r>
      <w:r w:rsidRPr="00457224">
        <w:rPr>
          <w:shd w:val="clear" w:color="auto" w:fill="FFFFFF"/>
        </w:rPr>
        <w:t xml:space="preserve"> так как в большинстве случаев в них продаются подарки, собранные непосредственно на производстве. Это означает, что в упаковку попадают конфеты и шоколад одной партии, срок выработки и хранения у них почти одинаковый.</w:t>
      </w:r>
    </w:p>
    <w:p w:rsidR="00EE44EC" w:rsidRDefault="00EE44EC" w:rsidP="00EE44EC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57224">
        <w:rPr>
          <w:shd w:val="clear" w:color="auto" w:fill="FFFFFF"/>
        </w:rPr>
        <w:t>Перед</w:t>
      </w:r>
      <w:r w:rsidR="00E128DF">
        <w:rPr>
          <w:shd w:val="clear" w:color="auto" w:fill="FFFFFF"/>
        </w:rPr>
        <w:t xml:space="preserve"> тем как купить</w:t>
      </w:r>
      <w:r w:rsidRPr="00457224">
        <w:rPr>
          <w:shd w:val="clear" w:color="auto" w:fill="FFFFFF"/>
        </w:rPr>
        <w:t xml:space="preserve"> подар</w:t>
      </w:r>
      <w:r w:rsidR="00E128DF">
        <w:rPr>
          <w:shd w:val="clear" w:color="auto" w:fill="FFFFFF"/>
        </w:rPr>
        <w:t>о</w:t>
      </w:r>
      <w:r w:rsidRPr="00457224">
        <w:rPr>
          <w:shd w:val="clear" w:color="auto" w:fill="FFFFFF"/>
        </w:rPr>
        <w:t xml:space="preserve">к следует ознакомиться с этикеткой. Основная информация, которая должна быть в маркировке детского сладкого подарка: </w:t>
      </w:r>
      <w:r w:rsidR="00457224">
        <w:rPr>
          <w:shd w:val="clear" w:color="auto" w:fill="FFFFFF"/>
        </w:rPr>
        <w:t>наименование;</w:t>
      </w:r>
      <w:r w:rsidRPr="00457224">
        <w:rPr>
          <w:shd w:val="clear" w:color="auto" w:fill="FFFFFF"/>
        </w:rPr>
        <w:t xml:space="preserve"> </w:t>
      </w:r>
      <w:r w:rsidR="00457224">
        <w:rPr>
          <w:shd w:val="clear" w:color="auto" w:fill="FFFFFF"/>
        </w:rPr>
        <w:t>количество;</w:t>
      </w:r>
      <w:r w:rsidRPr="00457224">
        <w:rPr>
          <w:shd w:val="clear" w:color="auto" w:fill="FFFFFF"/>
        </w:rPr>
        <w:t xml:space="preserve"> </w:t>
      </w:r>
      <w:r w:rsidR="00457224">
        <w:rPr>
          <w:shd w:val="clear" w:color="auto" w:fill="FFFFFF"/>
        </w:rPr>
        <w:t>состав; пищевая ценность;</w:t>
      </w:r>
      <w:r w:rsidRPr="00457224">
        <w:rPr>
          <w:shd w:val="clear" w:color="auto" w:fill="FFFFFF"/>
        </w:rPr>
        <w:t xml:space="preserve"> наименование </w:t>
      </w:r>
      <w:r w:rsidR="00457224">
        <w:rPr>
          <w:shd w:val="clear" w:color="auto" w:fill="FFFFFF"/>
        </w:rPr>
        <w:t xml:space="preserve">и место нахождения изготовителя; срок годности; </w:t>
      </w:r>
      <w:r w:rsidRPr="00457224">
        <w:rPr>
          <w:shd w:val="clear" w:color="auto" w:fill="FFFFFF"/>
        </w:rPr>
        <w:t>условия хранения (в том числе и после вскрытия упаковки)</w:t>
      </w:r>
      <w:r w:rsidR="00457224">
        <w:rPr>
          <w:shd w:val="clear" w:color="auto" w:fill="FFFFFF"/>
        </w:rPr>
        <w:t>; дата изготовления;</w:t>
      </w:r>
      <w:r w:rsidRPr="00457224">
        <w:rPr>
          <w:shd w:val="clear" w:color="auto" w:fill="FFFFFF"/>
        </w:rPr>
        <w:t xml:space="preserve"> </w:t>
      </w:r>
      <w:r w:rsidRPr="00457224">
        <w:t>сведения о наличии в пищевой продукции компонентов, полученных с применением ге</w:t>
      </w:r>
      <w:r w:rsidR="00457224">
        <w:t>нно-модифицированных организмов;</w:t>
      </w:r>
      <w:r w:rsidRPr="00457224">
        <w:t xml:space="preserve"> единый знак обращения продукции на рынке государств – членов Таможенного союза</w:t>
      </w:r>
      <w:r w:rsidR="00457224">
        <w:t>.</w:t>
      </w:r>
    </w:p>
    <w:p w:rsidR="00457224" w:rsidRPr="00457224" w:rsidRDefault="00457224" w:rsidP="00EE44EC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57224">
        <w:t>Срок годности</w:t>
      </w:r>
      <w:r w:rsidR="00E128DF">
        <w:t xml:space="preserve"> всего подарка</w:t>
      </w:r>
      <w:r w:rsidRPr="00457224">
        <w:t xml:space="preserve"> устанавливается по самому скоропортящемуся продукту, входящему в</w:t>
      </w:r>
      <w:r w:rsidR="00E128DF">
        <w:t xml:space="preserve"> его</w:t>
      </w:r>
      <w:r w:rsidRPr="00457224">
        <w:t xml:space="preserve"> состав. </w:t>
      </w:r>
      <w:r>
        <w:t>Стоит</w:t>
      </w:r>
      <w:r w:rsidRPr="00457224">
        <w:t xml:space="preserve"> выб</w:t>
      </w:r>
      <w:r>
        <w:t>ират</w:t>
      </w:r>
      <w:r w:rsidRPr="00457224">
        <w:t>ь набор с самой близкой ко дню покупки датой фасовки – тогда конфеты, вафли и печенье будут более свежими. </w:t>
      </w:r>
    </w:p>
    <w:p w:rsidR="00213CBE" w:rsidRPr="00457224" w:rsidRDefault="00EE44EC" w:rsidP="00EE44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7224">
        <w:rPr>
          <w:rFonts w:ascii="Times New Roman" w:hAnsi="Times New Roman" w:cs="Times New Roman"/>
          <w:sz w:val="24"/>
          <w:szCs w:val="24"/>
          <w:shd w:val="clear" w:color="auto" w:fill="FFFFFF"/>
        </w:rPr>
        <w:t>При выборе подарков предпочтение стоит отдавать тем, в составе кондитерских изделий которых содержится минимум пищевых добавок, консервантов, гомогенизированных жиров и масел. </w:t>
      </w:r>
    </w:p>
    <w:p w:rsidR="00EE44EC" w:rsidRPr="00457224" w:rsidRDefault="00457224" w:rsidP="0045722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Следует о</w:t>
      </w:r>
      <w:r w:rsidR="00EE44EC" w:rsidRPr="00457224">
        <w:t>братит</w:t>
      </w:r>
      <w:r>
        <w:t>ь</w:t>
      </w:r>
      <w:r w:rsidR="00EE44EC" w:rsidRPr="00457224">
        <w:t xml:space="preserve"> внимание на наличие потенциальных аллергенов, к которым относятся ядра абрикосовой косточки, арахис. Их использование в питании детей не рекомендуется. </w:t>
      </w:r>
      <w:r>
        <w:t>К</w:t>
      </w:r>
      <w:r w:rsidR="00EE44EC" w:rsidRPr="00457224">
        <w:t>арамель (в том числе леденцовая) также не рекоменд</w:t>
      </w:r>
      <w:r>
        <w:t>уется</w:t>
      </w:r>
      <w:r w:rsidR="00EE44EC" w:rsidRPr="00457224">
        <w:t xml:space="preserve"> для наполнения детских наборов, как и кондитерские изделия, содержащие алкоголь (более 0,5 % этанола). </w:t>
      </w:r>
    </w:p>
    <w:p w:rsidR="00EE44EC" w:rsidRPr="00457224" w:rsidRDefault="00EE44EC" w:rsidP="00EE44EC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57224">
        <w:t>В состав качественного сладкого набора могут входить шоколад, конфеты (желейные, вафельные, с начинкой из суфле), вафли, пряники, печенье (бисквитное, галетное), мягкий ирис, пастила, зефир и мармелад. </w:t>
      </w:r>
    </w:p>
    <w:p w:rsidR="00EE44EC" w:rsidRDefault="00EE44EC" w:rsidP="00EE44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7224">
        <w:rPr>
          <w:rFonts w:ascii="Times New Roman" w:hAnsi="Times New Roman" w:cs="Times New Roman"/>
          <w:sz w:val="24"/>
          <w:szCs w:val="24"/>
          <w:shd w:val="clear" w:color="auto" w:fill="FFFFFF"/>
        </w:rPr>
        <w:t>Внутри подарка вместе с кондитерскими изделиями может находиться игрушка. Она должна быть в отдельной упаковке, предназначенной для контакта с пищевыми продуктами. Но стоит помнить о возрастных ограничениях и технике безопаснос</w:t>
      </w:r>
      <w:r w:rsidR="00E128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ти. Так, игрушки для детей до 3 </w:t>
      </w:r>
      <w:r w:rsidRPr="00457224">
        <w:rPr>
          <w:rFonts w:ascii="Times New Roman" w:hAnsi="Times New Roman" w:cs="Times New Roman"/>
          <w:sz w:val="24"/>
          <w:szCs w:val="24"/>
          <w:shd w:val="clear" w:color="auto" w:fill="FFFFFF"/>
        </w:rPr>
        <w:t>лет не должны содержать натуральный мех и кожу – это достаточно сильные аллергены. Также в игрушке не должно быть стекла и других бьющихся материалов, мелких деталей, в том числе размер которых во влажной среде</w:t>
      </w:r>
      <w:r w:rsidR="00E128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увеличивается более чем на 5%.</w:t>
      </w:r>
    </w:p>
    <w:p w:rsidR="00F961B8" w:rsidRDefault="00F961B8" w:rsidP="00EE44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61B8">
        <w:rPr>
          <w:rFonts w:ascii="Times New Roman" w:hAnsi="Times New Roman" w:cs="Times New Roman"/>
          <w:bCs/>
          <w:sz w:val="24"/>
          <w:szCs w:val="24"/>
        </w:rPr>
        <w:t>Ответственный подход к выбору сладкого новогоднего подарка – залог положительных эмоций и безопасности Вашего ребенка!</w:t>
      </w:r>
      <w:r w:rsidR="008D1AE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61B8" w:rsidRDefault="00F961B8" w:rsidP="00EE44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961B8" w:rsidRDefault="00F961B8" w:rsidP="00EE44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28DF" w:rsidRDefault="00E128DF" w:rsidP="00EE44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961B8" w:rsidRPr="00E45984" w:rsidRDefault="00F961B8" w:rsidP="00F961B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45984">
        <w:rPr>
          <w:rFonts w:ascii="Times New Roman" w:hAnsi="Times New Roman" w:cs="Times New Roman"/>
          <w:sz w:val="23"/>
          <w:szCs w:val="23"/>
        </w:rPr>
        <w:t>Врач по общей гигиене</w:t>
      </w:r>
      <w:r w:rsidRPr="00E45984">
        <w:rPr>
          <w:rFonts w:ascii="Times New Roman" w:hAnsi="Times New Roman" w:cs="Times New Roman"/>
          <w:sz w:val="23"/>
          <w:szCs w:val="23"/>
        </w:rPr>
        <w:tab/>
      </w:r>
      <w:r w:rsidRPr="00E45984">
        <w:rPr>
          <w:rFonts w:ascii="Times New Roman" w:hAnsi="Times New Roman" w:cs="Times New Roman"/>
          <w:sz w:val="23"/>
          <w:szCs w:val="23"/>
        </w:rPr>
        <w:tab/>
      </w:r>
      <w:r w:rsidRPr="00E45984">
        <w:rPr>
          <w:rFonts w:ascii="Times New Roman" w:hAnsi="Times New Roman" w:cs="Times New Roman"/>
          <w:sz w:val="23"/>
          <w:szCs w:val="23"/>
        </w:rPr>
        <w:tab/>
      </w:r>
      <w:r w:rsidRPr="00E45984">
        <w:rPr>
          <w:rFonts w:ascii="Times New Roman" w:hAnsi="Times New Roman" w:cs="Times New Roman"/>
          <w:sz w:val="23"/>
          <w:szCs w:val="23"/>
        </w:rPr>
        <w:tab/>
      </w:r>
      <w:r w:rsidRPr="00E45984">
        <w:rPr>
          <w:rFonts w:ascii="Times New Roman" w:hAnsi="Times New Roman" w:cs="Times New Roman"/>
          <w:sz w:val="23"/>
          <w:szCs w:val="23"/>
        </w:rPr>
        <w:tab/>
      </w:r>
      <w:r w:rsidRPr="00E45984">
        <w:rPr>
          <w:rFonts w:ascii="Times New Roman" w:hAnsi="Times New Roman" w:cs="Times New Roman"/>
          <w:sz w:val="23"/>
          <w:szCs w:val="23"/>
        </w:rPr>
        <w:tab/>
      </w:r>
      <w:r w:rsidRPr="00E45984">
        <w:rPr>
          <w:rFonts w:ascii="Times New Roman" w:hAnsi="Times New Roman" w:cs="Times New Roman"/>
          <w:sz w:val="23"/>
          <w:szCs w:val="23"/>
        </w:rPr>
        <w:tab/>
        <w:t>Николаева О.С.</w:t>
      </w:r>
    </w:p>
    <w:p w:rsidR="00F961B8" w:rsidRPr="00F961B8" w:rsidRDefault="00F961B8" w:rsidP="00EE44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961B8" w:rsidRPr="00F96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112"/>
    <w:rsid w:val="00213CBE"/>
    <w:rsid w:val="00457224"/>
    <w:rsid w:val="004640A0"/>
    <w:rsid w:val="007C6984"/>
    <w:rsid w:val="008D1AEC"/>
    <w:rsid w:val="00E128DF"/>
    <w:rsid w:val="00E80112"/>
    <w:rsid w:val="00EE44EC"/>
    <w:rsid w:val="00F9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5D8CD"/>
  <w15:docId w15:val="{B476D562-D63C-421E-9628-CE8603AC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4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Ольга Сергеевна</dc:creator>
  <cp:keywords/>
  <dc:description/>
  <cp:lastModifiedBy>50 sad</cp:lastModifiedBy>
  <cp:revision>7</cp:revision>
  <dcterms:created xsi:type="dcterms:W3CDTF">2023-12-13T05:11:00Z</dcterms:created>
  <dcterms:modified xsi:type="dcterms:W3CDTF">2026-04-03T12:22:00Z</dcterms:modified>
</cp:coreProperties>
</file>