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ABC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765" w:lineRule="atLeast"/>
        <w:ind w:left="0" w:right="-1440" w:firstLine="0"/>
        <w:jc w:val="left"/>
        <w:textAlignment w:val="baseline"/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</w:rPr>
      </w:pPr>
      <w:r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bdr w:val="none" w:color="auto" w:sz="0" w:space="0"/>
          <w:vertAlign w:val="baseline"/>
        </w:rPr>
        <w:t>Участн</w:t>
      </w:r>
      <w:r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bdr w:val="none" w:color="auto" w:sz="0" w:space="0"/>
          <w:vertAlign w:val="baseline"/>
          <w:lang w:val="ru-RU"/>
        </w:rPr>
        <w:t>икам</w:t>
      </w:r>
      <w:r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sz w:val="28"/>
          <w:szCs w:val="28"/>
          <w:highlight w:val="none"/>
          <w:u w:val="none"/>
          <w:bdr w:val="none" w:color="auto" w:sz="0" w:space="0"/>
          <w:vertAlign w:val="baseline"/>
        </w:rPr>
        <w:t xml:space="preserve"> СВО</w:t>
      </w:r>
    </w:p>
    <w:p w14:paraId="7300F0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-1440" w:firstLine="360" w:firstLineChars="150"/>
        <w:jc w:val="both"/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</w:rPr>
      </w:pP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t>В соответствии с пунктом 2.5. постановления Кабинета Министров Чувашской Республики от 25 декабря 2014 г. № 482 «Об утверждении Порядка посещения отдельными категориями граждан организаций культуры и физкультурно</w:t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t>-</w:t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t>спортивных организаций, находящихся в ведении Чувашской Республики» предоставление мер поддержки, предусмотренных настоящим Положением, осуществляется проживающим на территории Чувашской Республики членам семей участников специальной военной операции, в период участия в специальной военной операции.</w:t>
      </w:r>
      <w:r>
        <w:rPr>
          <w:rFonts w:hint="default" w:ascii="Times New Roman Regular" w:hAnsi="Times New Roman Regular" w:eastAsia="f" w:cs="Times New Roman Regular"/>
          <w:b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br w:type="textWrapping"/>
      </w:r>
      <w:r>
        <w:rPr>
          <w:rFonts w:hint="default" w:ascii="Times New Roman Regular" w:hAnsi="Times New Roman Regular" w:eastAsia="f" w:cs="Times New Roman Regular"/>
          <w:b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br w:type="textWrapping"/>
      </w:r>
      <w:r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highlight w:val="none"/>
          <w:u w:val="none"/>
          <w:bdr w:val="none" w:color="auto" w:sz="0" w:space="0"/>
          <w:vertAlign w:val="baseline"/>
          <w:lang w:val="en-US" w:eastAsia="zh-CN" w:bidi="ar"/>
        </w:rPr>
        <w:t>ПАМЯТКА УЧАСТНИКАМ СВО И ЧЛЕНАМ ИХ СЕМЕЙ:</w:t>
      </w:r>
      <w:r>
        <w:rPr>
          <w:rFonts w:hint="default" w:ascii="Times New Roman Regular" w:hAnsi="Times New Roman Regular" w:eastAsia="f" w:cs="Times New Roman Regular"/>
          <w:b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br w:type="textWrapping"/>
      </w:r>
      <w:r>
        <w:rPr>
          <w:rFonts w:hint="default" w:ascii="Times New Roman Regular" w:hAnsi="Times New Roman Regular" w:eastAsia="f" w:cs="Times New Roman Regular"/>
          <w:b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br w:type="textWrapping"/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ru-RU" w:eastAsia="zh-CN" w:bidi="ar"/>
        </w:rPr>
        <w:t xml:space="preserve">      </w:t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  <w:t xml:space="preserve">Уважаемые участники Специальной военной операции и члены их семей. 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>Приглашаем на наши мероприятия бесплатно и со скидкой!</w:t>
      </w:r>
    </w:p>
    <w:p w14:paraId="7ACAC2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right="-1440" w:firstLine="360" w:firstLineChars="150"/>
        <w:jc w:val="both"/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</w:rPr>
      </w:pP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 xml:space="preserve">На каждый сеанс, концерт или спектакль 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ru-RU" w:eastAsia="zh-CN" w:bidi="ar"/>
        </w:rPr>
        <w:t xml:space="preserve">или кино 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>текущего репертуара мы выделяем 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 xml:space="preserve">квоту — 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ru-RU" w:eastAsia="zh-CN" w:bidi="ar"/>
        </w:rPr>
        <w:t xml:space="preserve">3 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>бесплатных билетов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> для льготных категорий граждан. Если бесплатные билеты в рамках квоты закончатся, вы сможете приобрести билет 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>со скидкой 50%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kern w:val="0"/>
          <w:sz w:val="24"/>
          <w:szCs w:val="24"/>
          <w:highlight w:val="none"/>
          <w:lang w:val="en-US" w:eastAsia="zh-CN" w:bidi="ar"/>
        </w:rPr>
        <w:t>.</w:t>
      </w:r>
    </w:p>
    <w:p w14:paraId="6FABD2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tLeast"/>
        <w:ind w:left="0" w:right="-1440" w:firstLine="0"/>
        <w:jc w:val="both"/>
        <w:rPr>
          <w:rStyle w:val="6"/>
          <w:rFonts w:hint="default" w:ascii="Times New Roman Bold" w:hAnsi="Times New Roman Bold" w:eastAsia="Arial" w:cs="Times New Roman Bold"/>
          <w:b/>
          <w:bCs w:val="0"/>
          <w:i w:val="0"/>
          <w:iCs w:val="0"/>
          <w:caps w:val="0"/>
          <w:color w:val="0A0A0A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Style w:val="6"/>
          <w:rFonts w:hint="default" w:ascii="Times New Roman Bold" w:hAnsi="Times New Roman Bold" w:eastAsia="Arial" w:cs="Times New Roman Bold"/>
          <w:b/>
          <w:bCs w:val="0"/>
          <w:i w:val="0"/>
          <w:iCs w:val="0"/>
          <w:caps w:val="0"/>
          <w:color w:val="0A0A0A"/>
          <w:spacing w:val="0"/>
          <w:kern w:val="0"/>
          <w:sz w:val="28"/>
          <w:szCs w:val="28"/>
          <w:highlight w:val="none"/>
          <w:lang w:val="en-US" w:eastAsia="zh-CN" w:bidi="ar"/>
        </w:rPr>
        <w:t>Как получить билет по льготе: 4 простых шага</w:t>
      </w:r>
    </w:p>
    <w:p w14:paraId="4D4566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tLeast"/>
        <w:ind w:left="0" w:right="-1440" w:firstLine="0"/>
        <w:jc w:val="both"/>
        <w:rPr>
          <w:rStyle w:val="6"/>
          <w:rFonts w:hint="default" w:ascii="Times New Roman Bold" w:hAnsi="Times New Roman Bold" w:eastAsia="Arial" w:cs="Times New Roman Bold"/>
          <w:b/>
          <w:bCs w:val="0"/>
          <w:i w:val="0"/>
          <w:iCs w:val="0"/>
          <w:caps w:val="0"/>
          <w:color w:val="0A0A0A"/>
          <w:spacing w:val="0"/>
          <w:kern w:val="0"/>
          <w:sz w:val="28"/>
          <w:szCs w:val="28"/>
          <w:highlight w:val="none"/>
          <w:lang w:val="en-US" w:eastAsia="zh-CN" w:bidi="ar"/>
        </w:rPr>
      </w:pPr>
      <w:bookmarkStart w:id="0" w:name="_GoBack"/>
      <w:bookmarkEnd w:id="0"/>
    </w:p>
    <w:p w14:paraId="453C57A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1440" w:hanging="360"/>
        <w:jc w:val="both"/>
        <w:rPr>
          <w:rFonts w:hint="default" w:ascii="Times New Roman Regular" w:hAnsi="Times New Roman Regular" w:cs="Times New Roman Regular"/>
          <w:b w:val="0"/>
          <w:bCs/>
          <w:sz w:val="24"/>
          <w:szCs w:val="24"/>
          <w:highlight w:val="none"/>
        </w:rPr>
      </w:pP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Выберите событие.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 Изучите афишу на нашем сайте и выберите интересующий вас фильм, концерт или спектакль.</w:t>
      </w:r>
    </w:p>
    <w:p w14:paraId="705A9ED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1440" w:hanging="360"/>
        <w:jc w:val="both"/>
        <w:rPr>
          <w:rFonts w:hint="default" w:ascii="Times New Roman Regular" w:hAnsi="Times New Roman Regular" w:cs="Times New Roman Regular"/>
          <w:b w:val="0"/>
          <w:bCs/>
          <w:sz w:val="24"/>
          <w:szCs w:val="24"/>
          <w:highlight w:val="none"/>
        </w:rPr>
      </w:pP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Проверьте сроки.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 Подать заявку нужно заранее — 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 xml:space="preserve">за 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  <w:lang w:val="ru-RU"/>
        </w:rPr>
        <w:t>3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 xml:space="preserve"> </w:t>
      </w: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  <w:lang w:val="ru-RU"/>
        </w:rPr>
        <w:t>дня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 до начала мероприятия.</w:t>
      </w:r>
    </w:p>
    <w:p w14:paraId="46C7AE3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1440" w:hanging="360"/>
        <w:jc w:val="both"/>
        <w:rPr>
          <w:rFonts w:hint="default" w:ascii="Times New Roman Regular" w:hAnsi="Times New Roman Regular" w:cs="Times New Roman Regular"/>
          <w:b w:val="0"/>
          <w:bCs/>
          <w:sz w:val="24"/>
          <w:szCs w:val="24"/>
          <w:highlight w:val="none"/>
        </w:rPr>
      </w:pP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Получите билет в кассе.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 Придите лично в кассу АУ «ЦКС» и предъявите документы, подтверждающие право на льготу.</w:t>
      </w:r>
    </w:p>
    <w:p w14:paraId="389E2A0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1440" w:hanging="360"/>
        <w:jc w:val="both"/>
        <w:rPr>
          <w:rFonts w:hint="default" w:ascii="Times New Roman Regular" w:hAnsi="Times New Roman Regular" w:eastAsia="Arial" w:cs="Times New Roman Regular"/>
          <w:b/>
          <w:bCs w:val="0"/>
          <w:i w:val="0"/>
          <w:iCs w:val="0"/>
          <w:caps w:val="0"/>
          <w:spacing w:val="0"/>
          <w:sz w:val="24"/>
          <w:szCs w:val="24"/>
          <w:highlight w:val="none"/>
        </w:rPr>
      </w:pPr>
      <w:r>
        <w:rPr>
          <w:rStyle w:val="6"/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Приходите на показ.</w:t>
      </w:r>
      <w:r>
        <w:rPr>
          <w:rFonts w:hint="default" w:ascii="Times New Roman Regular" w:hAnsi="Times New Roman Regular" w:eastAsia="Arial" w:cs="Times New Roman Regular"/>
          <w:b w:val="0"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  <w:t> В день мероприятия советуем прийти заблаговременно. Это поможет вам без спешки занять свои места в зале и настроиться на отдых.</w:t>
      </w:r>
    </w:p>
    <w:p w14:paraId="1BB6AFDF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-360" w:leftChars="0" w:right="-1440" w:rightChars="0"/>
        <w:jc w:val="both"/>
        <w:rPr>
          <w:rFonts w:hint="default" w:ascii="Times New Roman Regular" w:hAnsi="Times New Roman Regular" w:eastAsia="Arial" w:cs="Times New Roman Regular"/>
          <w:b/>
          <w:bCs w:val="0"/>
          <w:i w:val="0"/>
          <w:iCs w:val="0"/>
          <w:caps w:val="0"/>
          <w:color w:val="0A0A0A"/>
          <w:spacing w:val="0"/>
          <w:sz w:val="24"/>
          <w:szCs w:val="24"/>
          <w:highlight w:val="none"/>
          <w:bdr w:val="none" w:color="auto" w:sz="0" w:space="0"/>
        </w:rPr>
      </w:pPr>
    </w:p>
    <w:p w14:paraId="1EF8C30A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1440" w:rightChars="0"/>
        <w:jc w:val="both"/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highlight w:val="none"/>
          <w:u w:val="none"/>
          <w:vertAlign w:val="baseline"/>
          <w:lang w:val="en-US" w:eastAsia="zh-CN" w:bidi="ar"/>
        </w:rPr>
      </w:pPr>
      <w:r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highlight w:val="none"/>
          <w:u w:val="none"/>
          <w:vertAlign w:val="baseline"/>
          <w:lang w:val="en-US" w:eastAsia="zh-CN" w:bidi="ar"/>
        </w:rPr>
        <w:t>Документы, подтверждающие право на посещение мероприятий в сфере культуры:</w:t>
      </w:r>
    </w:p>
    <w:p w14:paraId="4601D0E2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1440" w:rightChars="0"/>
        <w:jc w:val="both"/>
        <w:rPr>
          <w:rFonts w:hint="default" w:ascii="Times New Roman Bold" w:hAnsi="Times New Roman Bold" w:eastAsia="f" w:cs="Times New Roman Bold"/>
          <w:b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highlight w:val="none"/>
          <w:u w:val="none"/>
          <w:vertAlign w:val="baseline"/>
          <w:lang w:val="en-US" w:eastAsia="zh-CN" w:bidi="ar"/>
        </w:rPr>
      </w:pPr>
    </w:p>
    <w:p w14:paraId="6EBC482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-1440" w:rightChars="0" w:hanging="420" w:firstLineChars="0"/>
        <w:jc w:val="both"/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</w:pP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документ, удостоверяющий личность посетителя;</w:t>
      </w:r>
    </w:p>
    <w:p w14:paraId="2F3A2E39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-1440" w:rightChars="0" w:hanging="420" w:firstLineChars="0"/>
        <w:jc w:val="both"/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</w:pP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справка об участии в СВО или QR-код в электронном виде через мобильное приложение «Госуслуги»</w:t>
      </w:r>
    </w:p>
    <w:p w14:paraId="70B6708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-1440" w:rightChars="0" w:hanging="420" w:firstLineChars="0"/>
        <w:jc w:val="both"/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</w:pP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для членов семьи участника СВО — справка, подтверждающая, что гражданин действительно является членом семьи участника СВО;</w:t>
      </w:r>
    </w:p>
    <w:p w14:paraId="11E4127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-1440" w:rightChars="0" w:hanging="420" w:firstLineChars="0"/>
        <w:jc w:val="both"/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</w:pP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документ, подтверждающий родство с участником СВО (свидетельство о браке, свидетельство о рождении, документ, подтверждающий усыновление, опеку (свидетельство об усыновлении, акт органа опеки об опекунстве);</w:t>
      </w:r>
    </w:p>
    <w:p w14:paraId="3451C1AA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20" w:leftChars="0" w:right="-1440" w:rightChars="0" w:hanging="420" w:firstLineChars="0"/>
        <w:jc w:val="both"/>
        <w:rPr>
          <w:rFonts w:hint="default" w:ascii="Times New Roman" w:hAnsi="Times New Roman" w:eastAsia="f" w:cs="Times New Roman"/>
          <w:b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</w:pP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удостоверение члена семьи погибшего ветерана боевых действий.</w:t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br w:type="textWrapping"/>
      </w:r>
      <w:r>
        <w:rPr>
          <w:rFonts w:hint="default" w:ascii="Times New Roman Regular" w:hAnsi="Times New Roman Regular" w:eastAsia="f" w:cs="Times New Roman Regular"/>
          <w:b w:val="0"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Справка об участии в СВО предъявляется в оригинале.</w:t>
      </w:r>
    </w:p>
    <w:p w14:paraId="07023E9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right="-1440"/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 w:eastAsia="zh-CN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 w:eastAsia="zh-CN"/>
        </w:rPr>
        <w:t>⚠️ Важная информация об ограничениях и отказах</w:t>
      </w:r>
    </w:p>
    <w:p w14:paraId="22F5AE5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right="-1440"/>
        <w:rPr>
          <w:rFonts w:hint="default" w:ascii="Times New Roman Bold" w:hAnsi="Times New Roman Bold" w:eastAsia="Arial" w:cs="Times New Roman Bold"/>
          <w:b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</w:rPr>
      </w:pPr>
      <w:r>
        <w:rPr>
          <w:rStyle w:val="6"/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Льготы и скидки не распространяются на следующие события:</w:t>
      </w:r>
    </w:p>
    <w:p w14:paraId="68CB5C30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80" w:lineRule="atLeast"/>
        <w:ind w:left="420" w:leftChars="0" w:right="-1440" w:rightChars="0" w:hanging="420" w:firstLineChars="0"/>
        <w:jc w:val="both"/>
        <w:rPr>
          <w:rFonts w:hint="default" w:ascii="Times New Roman Bold" w:hAnsi="Times New Roman Bold" w:eastAsia="Arial" w:cs="Times New Roman Bold"/>
          <w:b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</w:rPr>
      </w:pPr>
      <w:r>
        <w:rPr>
          <w:rFonts w:hint="default" w:ascii="Times New Roman Bold" w:hAnsi="Times New Roman Bold" w:eastAsia="Arial" w:cs="Times New Roman Bold"/>
          <w:b/>
          <w:bCs/>
          <w:i w:val="0"/>
          <w:iCs w:val="0"/>
          <w:caps w:val="0"/>
          <w:color w:val="0A0A0A"/>
          <w:spacing w:val="0"/>
          <w:sz w:val="24"/>
          <w:szCs w:val="24"/>
          <w:highlight w:val="none"/>
          <w:lang w:val="ru-RU"/>
        </w:rPr>
        <w:t>Премьеры- первые 2 показа нового премьерного фильма.</w:t>
      </w:r>
    </w:p>
    <w:p w14:paraId="757DF07B">
      <w:pPr>
        <w:keepNext w:val="0"/>
        <w:keepLines w:val="0"/>
        <w:pageBreakBefore w:val="0"/>
        <w:widowControl/>
        <w:numPr>
          <w:ilvl w:val="0"/>
          <w:numId w:val="3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420" w:leftChars="0" w:right="-1440" w:hanging="420" w:firstLineChars="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Style w:val="6"/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>Сторонние проекты — гастрольные спектакли, концерты и шоу, которые проводятся на нашей сцене другим</w:t>
      </w:r>
      <w:r>
        <w:rPr>
          <w:rFonts w:hint="default" w:ascii="Times New Roman Regular" w:hAnsi="Times New Roman Regular" w:cs="Times New Roman Regular"/>
          <w:sz w:val="24"/>
          <w:szCs w:val="24"/>
        </w:rPr>
        <w:t>и организациями.</w:t>
      </w:r>
    </w:p>
    <w:p w14:paraId="3389AC35">
      <w:pPr>
        <w:keepNext w:val="0"/>
        <w:keepLines w:val="0"/>
        <w:pageBreakBefore w:val="0"/>
        <w:widowControl/>
        <w:numPr>
          <w:ilvl w:val="0"/>
          <w:numId w:val="3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420" w:leftChars="0" w:right="-1440" w:hanging="420" w:firstLineChars="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Администрация АУ «ЦКС» Шемуршинского МО вправе отказать в льготе, если:</w:t>
      </w:r>
    </w:p>
    <w:p w14:paraId="72E130F9">
      <w:pPr>
        <w:keepNext w:val="0"/>
        <w:keepLines w:val="0"/>
        <w:pageBreakBefore w:val="0"/>
        <w:widowControl/>
        <w:numPr>
          <w:ilvl w:val="0"/>
          <w:numId w:val="3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420" w:leftChars="0" w:right="-1440" w:hanging="420" w:firstLineChars="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Посетитель не может предоставить документы, подтверждающие право на льготу.</w:t>
      </w:r>
    </w:p>
    <w:p w14:paraId="5AC63E06">
      <w:pPr>
        <w:keepNext w:val="0"/>
        <w:keepLines w:val="0"/>
        <w:pageBreakBefore w:val="0"/>
        <w:widowControl/>
        <w:numPr>
          <w:ilvl w:val="0"/>
          <w:numId w:val="3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420" w:leftChars="0" w:right="-1440" w:hanging="420" w:firstLineChars="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Лимит (квота) бесплатных или скидочных билетов на этот сеанс уже полностью исчерпан.</w:t>
      </w:r>
    </w:p>
    <w:p w14:paraId="3F47A42B">
      <w:pPr>
        <w:keepNext w:val="0"/>
        <w:keepLines w:val="0"/>
        <w:pageBreakBefore w:val="0"/>
        <w:widowControl/>
        <w:numPr>
          <w:ilvl w:val="0"/>
          <w:numId w:val="3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420" w:leftChars="0" w:right="-1440" w:hanging="420" w:firstLineChars="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Выбранное мероприятие относится к категории исключений (премьера, гастроли, юбилейный вечер или концерт сторонней организации).</w:t>
      </w:r>
    </w:p>
    <w:p w14:paraId="2384AB39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360" w:leftChars="0" w:right="-144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44B1E90F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360" w:leftChars="0" w:right="-144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⛔ Внимание: Передавать льготные билеты другим лицам, не имеющим права на эти льготы, строго запрещено. При входе в зал </w:t>
      </w:r>
      <w:r>
        <w:rPr>
          <w:rFonts w:hint="default" w:ascii="Times New Roman Regular" w:hAnsi="Times New Roman Regular" w:cs="Times New Roman Regular"/>
          <w:sz w:val="24"/>
          <w:szCs w:val="24"/>
          <w:lang w:val="ru-RU" w:eastAsia="zh-CN"/>
        </w:rPr>
        <w:t>контролер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 имеет право попросить предъявить подтверждающий документ.</w:t>
      </w:r>
    </w:p>
    <w:p w14:paraId="634BFCC0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360" w:leftChars="0" w:right="-1440"/>
        <w:jc w:val="both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988F2B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right="-1440"/>
        <w:jc w:val="both"/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br w:type="textWrapping"/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ru-RU" w:eastAsia="zh-CN"/>
        </w:rPr>
        <w:t>КОНТАКТЫ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: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sz w:val="24"/>
          <w:szCs w:val="24"/>
          <w:lang w:val="ru-RU" w:eastAsia="zh-CN"/>
        </w:rPr>
        <w:t xml:space="preserve">     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Мы стремимся сделать нашу работу лучше, а посещение </w:t>
      </w:r>
      <w:r>
        <w:rPr>
          <w:rFonts w:hint="default" w:ascii="Times New Roman Regular" w:hAnsi="Times New Roman Regular" w:cs="Times New Roman Regular"/>
          <w:sz w:val="24"/>
          <w:szCs w:val="24"/>
          <w:lang w:val="ru-RU" w:eastAsia="zh-CN"/>
        </w:rPr>
        <w:t>АУ “ЦКС”Шемуршинского муниципального округа,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 не только запоминающимся, но и максимально комфортным для вас</w:t>
      </w:r>
      <w:r>
        <w:rPr>
          <w:rFonts w:hint="default" w:ascii="Times New Roman Regular" w:hAnsi="Times New Roman Regular" w:cs="Times New Roman Regular"/>
          <w:sz w:val="24"/>
          <w:szCs w:val="24"/>
          <w:lang w:val="ru-RU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У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vertAlign w:val="baseline"/>
          <w:lang w:val="en-US" w:eastAsia="zh-CN" w:bidi="ar"/>
        </w:rPr>
        <w:t>частник СВО или член его семьи может обратиться: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br w:type="textWrapping"/>
      </w:r>
    </w:p>
    <w:p w14:paraId="6867C4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right="-1440"/>
        <w:jc w:val="both"/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 w:eastAsia="zh-CN" w:bidi="ar"/>
        </w:rPr>
      </w:pP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>— по номеру консультационной линии: 8(835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ru-RU" w:eastAsia="zh-CN" w:bidi="ar"/>
        </w:rPr>
        <w:t>46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>)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ru-RU" w:eastAsia="zh-CN" w:bidi="ar"/>
        </w:rPr>
        <w:t>2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>−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ru-RU" w:eastAsia="zh-CN" w:bidi="ar"/>
        </w:rPr>
        <w:t>33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>−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ru-RU" w:eastAsia="zh-CN" w:bidi="ar"/>
        </w:rPr>
        <w:t>11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>— на электронную почту: 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 w:eastAsia="zh-CN" w:bidi="ar"/>
        </w:rPr>
        <w:instrText xml:space="preserve"> HYPERLINK "mailto:rdt21@mail.ru" \t "/Users/olga-isaeva86/Documents\\x/_blank" </w:instrTex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 w:eastAsia="zh-CN" w:bidi="ar"/>
        </w:rPr>
        <w:fldChar w:fldCharType="separate"/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 w:eastAsia="zh-CN" w:bidi="ar"/>
        </w:rPr>
        <w:t>shemrdk</w:t>
      </w:r>
      <w:r>
        <w:rPr>
          <w:rStyle w:val="5"/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sz w:val="24"/>
          <w:szCs w:val="24"/>
          <w:highlight w:val="none"/>
          <w:u w:val="single"/>
          <w:bdr w:val="none" w:color="auto" w:sz="0" w:space="0"/>
          <w:vertAlign w:val="baseline"/>
        </w:rPr>
        <w:t>@</w:t>
      </w:r>
      <w:r>
        <w:rPr>
          <w:rStyle w:val="5"/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/>
        </w:rPr>
        <w:t>cap</w:t>
      </w:r>
      <w:r>
        <w:rPr>
          <w:rStyle w:val="5"/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sz w:val="24"/>
          <w:szCs w:val="24"/>
          <w:highlight w:val="none"/>
          <w:u w:val="single"/>
          <w:bdr w:val="none" w:color="auto" w:sz="0" w:space="0"/>
          <w:vertAlign w:val="baseline"/>
        </w:rPr>
        <w:t>.ru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highlight w:val="none"/>
          <w:u w:val="single"/>
          <w:bdr w:val="none" w:color="auto" w:sz="0" w:space="0"/>
          <w:vertAlign w:val="baseline"/>
          <w:lang w:val="en-US" w:eastAsia="zh-CN" w:bidi="ar"/>
        </w:rPr>
        <w:fldChar w:fldCharType="end"/>
      </w:r>
    </w:p>
    <w:p w14:paraId="53516B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right="-144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 xml:space="preserve">Заранее благодарны вам за сотрудничество и помощь в оптимизации работы 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ru-RU" w:eastAsia="zh-CN" w:bidi="ar"/>
        </w:rPr>
        <w:t>РДК</w:t>
      </w:r>
      <w:r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shd w:val="clear" w:fill="FFFFFF"/>
          <w:lang w:val="en-US" w:eastAsia="zh-CN" w:bidi="ar"/>
        </w:rPr>
        <w:t>!</w:t>
      </w:r>
    </w:p>
    <w:p w14:paraId="06D630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15" w:afterAutospacing="0" w:line="420" w:lineRule="atLeast"/>
        <w:ind w:left="0" w:right="0" w:firstLine="0"/>
        <w:jc w:val="both"/>
        <w:textAlignment w:val="baseline"/>
        <w:rPr>
          <w:rFonts w:hint="default" w:ascii="Times New Roman" w:hAnsi="Times New Roman" w:eastAsia="f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u w:val="none"/>
          <w:bdr w:val="none" w:color="auto" w:sz="0" w:space="0"/>
          <w:vertAlign w:val="baseline"/>
          <w:lang w:val="en-US" w:eastAsia="zh-CN" w:bidi="ar"/>
        </w:rPr>
      </w:pPr>
    </w:p>
    <w:p w14:paraId="52001CE6">
      <w:pPr>
        <w:jc w:val="both"/>
        <w:rPr>
          <w:b/>
          <w:bCs w:val="0"/>
          <w:highlight w:val="none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Georgia Italic">
    <w:panose1 w:val="02040802050405020203"/>
    <w:charset w:val="00"/>
    <w:family w:val="auto"/>
    <w:pitch w:val="default"/>
    <w:sig w:usb0="00000287" w:usb1="00000000" w:usb2="00000000" w:usb3="00000000" w:csb0="200000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Calibri">
    <w:altName w:val="Helvetica Neue"/>
    <w:panose1 w:val="02010600030101010101"/>
    <w:charset w:val="86"/>
    <w:family w:val="roman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F6265D"/>
    <w:multiLevelType w:val="multilevel"/>
    <w:tmpl w:val="EEF626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CBBC945"/>
    <w:multiLevelType w:val="singleLevel"/>
    <w:tmpl w:val="FCBBC945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FDC5719E"/>
    <w:multiLevelType w:val="singleLevel"/>
    <w:tmpl w:val="FDC5719E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7BF49E"/>
    <w:rsid w:val="DF7BF49E"/>
    <w:rsid w:val="EF43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2026-05-28T19:12:00Z</dcterms:created>
  <dc:creator>Ольга Исаева</dc:creator>
  <cp:lastModifiedBy>Ольга Исаева</cp:lastModifiedBy>
  <dcterms:modified xsi:type="dcterms:W3CDTF">2026-05-30T17:05:22Z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F6D23E62D71B6AA4A2EE1A6A66352F26_43</vt:lpwstr>
  </property>
</Properties>
</file>